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87" w:rsidRDefault="00E70A87">
      <w:pPr>
        <w:rPr>
          <w:bCs/>
          <w:color w:val="000000" w:themeColor="text1"/>
          <w:sz w:val="36"/>
          <w:szCs w:val="36"/>
        </w:rPr>
      </w:pPr>
    </w:p>
    <w:p w:rsidR="00E70A87" w:rsidRDefault="00E70A87">
      <w:pPr>
        <w:rPr>
          <w:bCs/>
          <w:color w:val="000000" w:themeColor="text1"/>
          <w:sz w:val="36"/>
          <w:szCs w:val="36"/>
        </w:rPr>
      </w:pPr>
    </w:p>
    <w:p w:rsidR="00E70A87" w:rsidRDefault="00E70A87">
      <w:pPr>
        <w:rPr>
          <w:bCs/>
          <w:color w:val="000000" w:themeColor="text1"/>
          <w:sz w:val="36"/>
          <w:szCs w:val="36"/>
        </w:rPr>
      </w:pPr>
    </w:p>
    <w:p w:rsidR="00E70A87" w:rsidRDefault="00E70A87">
      <w:pPr>
        <w:rPr>
          <w:bCs/>
          <w:color w:val="000000" w:themeColor="text1"/>
          <w:sz w:val="36"/>
          <w:szCs w:val="36"/>
        </w:rPr>
      </w:pPr>
    </w:p>
    <w:p w:rsidR="00E70A87" w:rsidRDefault="00A92A6A">
      <w:pPr>
        <w:adjustRightInd w:val="0"/>
        <w:snapToGrid w:val="0"/>
        <w:jc w:val="center"/>
        <w:outlineLvl w:val="0"/>
        <w:rPr>
          <w:bCs/>
          <w:color w:val="000000" w:themeColor="text1"/>
          <w:sz w:val="72"/>
          <w:szCs w:val="72"/>
        </w:rPr>
      </w:pPr>
      <w:r>
        <w:rPr>
          <w:bCs/>
          <w:color w:val="000000" w:themeColor="text1"/>
          <w:sz w:val="72"/>
          <w:szCs w:val="72"/>
        </w:rPr>
        <w:t>建设项目环境影响报告表</w:t>
      </w:r>
    </w:p>
    <w:p w:rsidR="00E70A87" w:rsidRDefault="00A92A6A">
      <w:pPr>
        <w:adjustRightInd w:val="0"/>
        <w:snapToGrid w:val="0"/>
        <w:spacing w:beforeLines="80" w:before="249"/>
        <w:jc w:val="center"/>
        <w:rPr>
          <w:bCs/>
          <w:color w:val="000000" w:themeColor="text1"/>
          <w:sz w:val="48"/>
          <w:szCs w:val="48"/>
        </w:rPr>
      </w:pPr>
      <w:r>
        <w:rPr>
          <w:bCs/>
          <w:color w:val="000000" w:themeColor="text1"/>
          <w:sz w:val="48"/>
          <w:szCs w:val="48"/>
        </w:rPr>
        <w:t>（污染影响类）</w:t>
      </w:r>
    </w:p>
    <w:p w:rsidR="00E70A87" w:rsidRDefault="00E70A87">
      <w:pPr>
        <w:jc w:val="center"/>
        <w:rPr>
          <w:color w:val="000000" w:themeColor="text1"/>
          <w:sz w:val="52"/>
          <w:szCs w:val="52"/>
        </w:rPr>
      </w:pPr>
    </w:p>
    <w:p w:rsidR="00E70A87" w:rsidRDefault="00E70A87">
      <w:pPr>
        <w:jc w:val="center"/>
        <w:rPr>
          <w:color w:val="000000" w:themeColor="text1"/>
          <w:sz w:val="52"/>
          <w:szCs w:val="52"/>
        </w:rPr>
      </w:pPr>
    </w:p>
    <w:p w:rsidR="00E70A87" w:rsidRDefault="00E70A87">
      <w:pPr>
        <w:ind w:firstLine="1040"/>
        <w:rPr>
          <w:color w:val="000000" w:themeColor="text1"/>
          <w:sz w:val="44"/>
          <w:szCs w:val="44"/>
        </w:rPr>
      </w:pPr>
    </w:p>
    <w:p w:rsidR="00E70A87" w:rsidRDefault="00E70A87">
      <w:pPr>
        <w:ind w:firstLine="1040"/>
        <w:rPr>
          <w:color w:val="000000" w:themeColor="text1"/>
          <w:sz w:val="44"/>
          <w:szCs w:val="44"/>
        </w:rPr>
      </w:pPr>
    </w:p>
    <w:p w:rsidR="00E70A87" w:rsidRDefault="00A92A6A">
      <w:pPr>
        <w:adjustRightInd w:val="0"/>
        <w:snapToGrid w:val="0"/>
        <w:spacing w:line="288" w:lineRule="auto"/>
        <w:ind w:left="2835" w:hanging="2268"/>
        <w:rPr>
          <w:color w:val="000000" w:themeColor="text1"/>
          <w:sz w:val="36"/>
          <w:szCs w:val="36"/>
          <w:u w:val="single"/>
        </w:rPr>
      </w:pPr>
      <w:r>
        <w:rPr>
          <w:color w:val="000000" w:themeColor="text1"/>
          <w:sz w:val="36"/>
          <w:szCs w:val="36"/>
        </w:rPr>
        <w:t>项目名称：</w:t>
      </w:r>
      <w:bookmarkStart w:id="0" w:name="OLE_LINK24"/>
      <w:r>
        <w:rPr>
          <w:color w:val="000000" w:themeColor="text1"/>
          <w:sz w:val="36"/>
          <w:szCs w:val="36"/>
          <w:u w:val="single"/>
        </w:rPr>
        <w:t>诺和诺德（中国）制药有限公司</w:t>
      </w:r>
      <w:r>
        <w:rPr>
          <w:rFonts w:hint="eastAsia"/>
          <w:color w:val="000000" w:themeColor="text1"/>
          <w:sz w:val="36"/>
          <w:szCs w:val="36"/>
          <w:u w:val="single"/>
        </w:rPr>
        <w:t>无菌生产厂项目</w:t>
      </w:r>
      <w:r>
        <w:rPr>
          <w:rFonts w:hint="eastAsia"/>
          <w:color w:val="000000" w:themeColor="text1"/>
          <w:sz w:val="36"/>
          <w:szCs w:val="36"/>
          <w:u w:val="single"/>
        </w:rPr>
        <w:t>W2-</w:t>
      </w:r>
      <w:r>
        <w:rPr>
          <w:rFonts w:hint="eastAsia"/>
          <w:color w:val="000000" w:themeColor="text1"/>
          <w:sz w:val="36"/>
          <w:szCs w:val="36"/>
          <w:u w:val="single"/>
        </w:rPr>
        <w:t>仓库</w:t>
      </w:r>
      <w:r>
        <w:rPr>
          <w:rFonts w:hint="eastAsia"/>
          <w:color w:val="000000" w:themeColor="text1"/>
          <w:sz w:val="36"/>
          <w:szCs w:val="36"/>
          <w:u w:val="single"/>
        </w:rPr>
        <w:t>2</w:t>
      </w:r>
      <w:r>
        <w:rPr>
          <w:color w:val="000000" w:themeColor="text1"/>
          <w:sz w:val="36"/>
          <w:szCs w:val="36"/>
          <w:u w:val="single"/>
        </w:rPr>
        <w:t xml:space="preserve"> </w:t>
      </w:r>
      <w:bookmarkEnd w:id="0"/>
      <w:r>
        <w:rPr>
          <w:color w:val="000000" w:themeColor="text1"/>
          <w:sz w:val="36"/>
          <w:szCs w:val="36"/>
          <w:u w:val="single"/>
        </w:rPr>
        <w:t xml:space="preserve">  </w:t>
      </w:r>
    </w:p>
    <w:p w:rsidR="00E70A87" w:rsidRDefault="00A92A6A">
      <w:pPr>
        <w:adjustRightInd w:val="0"/>
        <w:snapToGrid w:val="0"/>
        <w:spacing w:line="288" w:lineRule="auto"/>
        <w:ind w:firstLine="567"/>
        <w:rPr>
          <w:color w:val="000000" w:themeColor="text1"/>
          <w:sz w:val="36"/>
          <w:szCs w:val="36"/>
          <w:u w:val="single"/>
        </w:rPr>
      </w:pPr>
      <w:r>
        <w:rPr>
          <w:color w:val="000000" w:themeColor="text1"/>
          <w:sz w:val="36"/>
          <w:szCs w:val="36"/>
        </w:rPr>
        <w:t>建设单位（盖章）：</w:t>
      </w:r>
      <w:r>
        <w:rPr>
          <w:color w:val="000000" w:themeColor="text1"/>
          <w:sz w:val="36"/>
          <w:szCs w:val="36"/>
          <w:u w:val="single"/>
        </w:rPr>
        <w:t>诺和诺德（中国）制药有限公司</w:t>
      </w:r>
      <w:r>
        <w:rPr>
          <w:color w:val="000000" w:themeColor="text1"/>
          <w:sz w:val="36"/>
          <w:szCs w:val="36"/>
          <w:u w:val="single"/>
        </w:rPr>
        <w:t xml:space="preserve">  </w:t>
      </w:r>
    </w:p>
    <w:p w:rsidR="00E70A87" w:rsidRDefault="00A92A6A">
      <w:pPr>
        <w:adjustRightInd w:val="0"/>
        <w:snapToGrid w:val="0"/>
        <w:spacing w:line="288" w:lineRule="auto"/>
        <w:ind w:firstLine="567"/>
        <w:rPr>
          <w:color w:val="000000" w:themeColor="text1"/>
          <w:sz w:val="36"/>
          <w:szCs w:val="36"/>
          <w:u w:val="single"/>
        </w:rPr>
      </w:pPr>
      <w:r>
        <w:rPr>
          <w:color w:val="000000" w:themeColor="text1"/>
          <w:sz w:val="36"/>
          <w:szCs w:val="36"/>
        </w:rPr>
        <w:t>编制日期：</w:t>
      </w:r>
      <w:r>
        <w:rPr>
          <w:color w:val="000000" w:themeColor="text1"/>
          <w:sz w:val="36"/>
          <w:szCs w:val="36"/>
          <w:u w:val="single"/>
        </w:rPr>
        <w:t xml:space="preserve">   </w:t>
      </w:r>
      <w:r>
        <w:rPr>
          <w:color w:val="000000" w:themeColor="text1"/>
          <w:sz w:val="36"/>
          <w:szCs w:val="36"/>
          <w:u w:val="single"/>
        </w:rPr>
        <w:t>二〇二</w:t>
      </w:r>
      <w:r>
        <w:rPr>
          <w:rFonts w:hint="eastAsia"/>
          <w:color w:val="000000" w:themeColor="text1"/>
          <w:sz w:val="36"/>
          <w:szCs w:val="36"/>
          <w:u w:val="single"/>
        </w:rPr>
        <w:t>五</w:t>
      </w:r>
      <w:r>
        <w:rPr>
          <w:color w:val="000000" w:themeColor="text1"/>
          <w:sz w:val="36"/>
          <w:szCs w:val="36"/>
          <w:u w:val="single"/>
        </w:rPr>
        <w:t>年</w:t>
      </w:r>
      <w:r w:rsidR="006452F2">
        <w:rPr>
          <w:rFonts w:hint="eastAsia"/>
          <w:color w:val="000000" w:themeColor="text1"/>
          <w:sz w:val="36"/>
          <w:szCs w:val="36"/>
          <w:u w:val="single"/>
        </w:rPr>
        <w:t>三</w:t>
      </w:r>
      <w:r>
        <w:rPr>
          <w:color w:val="000000" w:themeColor="text1"/>
          <w:sz w:val="36"/>
          <w:szCs w:val="36"/>
          <w:u w:val="single"/>
        </w:rPr>
        <w:t>月</w:t>
      </w:r>
      <w:r>
        <w:rPr>
          <w:color w:val="000000" w:themeColor="text1"/>
          <w:sz w:val="36"/>
          <w:szCs w:val="36"/>
          <w:u w:val="single"/>
        </w:rPr>
        <w:t xml:space="preserve">     </w:t>
      </w:r>
    </w:p>
    <w:p w:rsidR="00E70A87" w:rsidRDefault="00E70A87">
      <w:pPr>
        <w:adjustRightInd w:val="0"/>
        <w:snapToGrid w:val="0"/>
        <w:spacing w:line="288" w:lineRule="auto"/>
        <w:ind w:firstLine="1040"/>
        <w:rPr>
          <w:color w:val="000000" w:themeColor="text1"/>
          <w:sz w:val="36"/>
          <w:szCs w:val="36"/>
          <w:u w:val="single"/>
        </w:rPr>
      </w:pPr>
      <w:bookmarkStart w:id="1" w:name="_Hlk57884087"/>
    </w:p>
    <w:p w:rsidR="00E70A87" w:rsidRDefault="00E70A87">
      <w:pPr>
        <w:adjustRightInd w:val="0"/>
        <w:snapToGrid w:val="0"/>
        <w:spacing w:line="288" w:lineRule="auto"/>
        <w:ind w:firstLine="1040"/>
        <w:rPr>
          <w:color w:val="000000" w:themeColor="text1"/>
          <w:sz w:val="36"/>
          <w:szCs w:val="36"/>
        </w:rPr>
      </w:pPr>
    </w:p>
    <w:p w:rsidR="00E70A87" w:rsidRDefault="00E70A87">
      <w:pPr>
        <w:adjustRightInd w:val="0"/>
        <w:snapToGrid w:val="0"/>
        <w:spacing w:line="288" w:lineRule="auto"/>
        <w:ind w:firstLine="1040"/>
        <w:rPr>
          <w:color w:val="000000" w:themeColor="text1"/>
          <w:sz w:val="36"/>
          <w:szCs w:val="36"/>
        </w:rPr>
      </w:pPr>
    </w:p>
    <w:bookmarkEnd w:id="1"/>
    <w:p w:rsidR="00E70A87" w:rsidRDefault="00A92A6A">
      <w:pPr>
        <w:adjustRightInd w:val="0"/>
        <w:snapToGrid w:val="0"/>
        <w:spacing w:line="288" w:lineRule="auto"/>
        <w:jc w:val="center"/>
        <w:rPr>
          <w:color w:val="000000" w:themeColor="text1"/>
          <w:sz w:val="36"/>
          <w:szCs w:val="36"/>
        </w:rPr>
        <w:sectPr w:rsidR="00E70A87">
          <w:pgSz w:w="11906" w:h="16838"/>
          <w:pgMar w:top="1701" w:right="1531" w:bottom="1701" w:left="1531" w:header="851" w:footer="992" w:gutter="0"/>
          <w:cols w:space="425"/>
          <w:docGrid w:type="lines" w:linePitch="312"/>
        </w:sectPr>
      </w:pPr>
      <w:r>
        <w:rPr>
          <w:color w:val="000000" w:themeColor="text1"/>
          <w:sz w:val="36"/>
          <w:szCs w:val="36"/>
        </w:rPr>
        <w:t>中华人民共和国生态环境部制</w:t>
      </w:r>
    </w:p>
    <w:p w:rsidR="00E70A87" w:rsidRDefault="00E70A87">
      <w:pPr>
        <w:adjustRightInd w:val="0"/>
        <w:snapToGrid w:val="0"/>
        <w:spacing w:line="288" w:lineRule="auto"/>
        <w:jc w:val="center"/>
        <w:rPr>
          <w:color w:val="000000" w:themeColor="text1"/>
          <w:sz w:val="36"/>
          <w:szCs w:val="36"/>
        </w:rPr>
      </w:pPr>
    </w:p>
    <w:p w:rsidR="00E70A87" w:rsidRDefault="00E70A87">
      <w:pPr>
        <w:rPr>
          <w:color w:val="000000" w:themeColor="text1"/>
        </w:rPr>
        <w:sectPr w:rsidR="00E70A87">
          <w:pgSz w:w="11906" w:h="16838"/>
          <w:pgMar w:top="1701" w:right="1531" w:bottom="1701" w:left="1531" w:header="851" w:footer="992" w:gutter="0"/>
          <w:cols w:space="425"/>
          <w:docGrid w:type="lines" w:linePitch="312"/>
        </w:sectPr>
      </w:pPr>
    </w:p>
    <w:p w:rsidR="00E70A87" w:rsidRDefault="00A92A6A">
      <w:pPr>
        <w:pStyle w:val="af"/>
        <w:rPr>
          <w:snapToGrid w:val="0"/>
          <w:highlight w:val="yellow"/>
        </w:rPr>
      </w:pPr>
      <w:r>
        <w:rPr>
          <w:snapToGrid w:val="0"/>
        </w:rPr>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3"/>
        <w:gridCol w:w="1461"/>
        <w:gridCol w:w="381"/>
        <w:gridCol w:w="1707"/>
        <w:gridCol w:w="3748"/>
      </w:tblGrid>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建设项目名称</w:t>
            </w:r>
          </w:p>
        </w:tc>
        <w:tc>
          <w:tcPr>
            <w:tcW w:w="7297" w:type="dxa"/>
            <w:gridSpan w:val="4"/>
            <w:vAlign w:val="center"/>
          </w:tcPr>
          <w:p w:rsidR="00E70A87" w:rsidRDefault="00A92A6A">
            <w:pPr>
              <w:adjustRightInd w:val="0"/>
              <w:snapToGrid w:val="0"/>
              <w:jc w:val="center"/>
              <w:rPr>
                <w:color w:val="000000" w:themeColor="text1"/>
                <w:sz w:val="24"/>
              </w:rPr>
            </w:pPr>
            <w:bookmarkStart w:id="2" w:name="OLE_LINK2"/>
            <w:bookmarkStart w:id="3" w:name="OLE_LINK1"/>
            <w:r>
              <w:rPr>
                <w:color w:val="000000" w:themeColor="text1"/>
                <w:sz w:val="24"/>
              </w:rPr>
              <w:t>诺和诺德（中国）制药有限公司无菌生产厂项目</w:t>
            </w:r>
            <w:r>
              <w:rPr>
                <w:color w:val="000000" w:themeColor="text1"/>
                <w:sz w:val="24"/>
              </w:rPr>
              <w:t>W2-</w:t>
            </w:r>
            <w:r>
              <w:rPr>
                <w:color w:val="000000" w:themeColor="text1"/>
                <w:sz w:val="24"/>
              </w:rPr>
              <w:t>仓库</w:t>
            </w:r>
            <w:r>
              <w:rPr>
                <w:color w:val="000000" w:themeColor="text1"/>
                <w:sz w:val="24"/>
              </w:rPr>
              <w:t>2</w:t>
            </w:r>
            <w:bookmarkEnd w:id="2"/>
            <w:bookmarkEnd w:id="3"/>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项目代码</w:t>
            </w:r>
          </w:p>
        </w:tc>
        <w:tc>
          <w:tcPr>
            <w:tcW w:w="7297" w:type="dxa"/>
            <w:gridSpan w:val="4"/>
            <w:vAlign w:val="center"/>
          </w:tcPr>
          <w:p w:rsidR="00E70A87" w:rsidRDefault="00A92A6A">
            <w:pPr>
              <w:adjustRightInd w:val="0"/>
              <w:snapToGrid w:val="0"/>
              <w:jc w:val="center"/>
              <w:rPr>
                <w:color w:val="000000" w:themeColor="text1"/>
                <w:sz w:val="24"/>
              </w:rPr>
            </w:pPr>
            <w:r>
              <w:rPr>
                <w:rFonts w:hint="eastAsia"/>
                <w:color w:val="000000" w:themeColor="text1"/>
                <w:sz w:val="24"/>
              </w:rPr>
              <w:t>2407-120316-89-01-662030</w:t>
            </w:r>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建设单位联系人</w:t>
            </w:r>
          </w:p>
        </w:tc>
        <w:tc>
          <w:tcPr>
            <w:tcW w:w="1461" w:type="dxa"/>
            <w:vAlign w:val="center"/>
          </w:tcPr>
          <w:p w:rsidR="00E70A87" w:rsidRDefault="00A92A6A">
            <w:pPr>
              <w:adjustRightInd w:val="0"/>
              <w:snapToGrid w:val="0"/>
              <w:jc w:val="center"/>
              <w:rPr>
                <w:color w:val="000000" w:themeColor="text1"/>
                <w:sz w:val="24"/>
              </w:rPr>
            </w:pPr>
            <w:r>
              <w:rPr>
                <w:rFonts w:hint="eastAsia"/>
                <w:color w:val="000000" w:themeColor="text1"/>
                <w:sz w:val="24"/>
              </w:rPr>
              <w:t>张博文</w:t>
            </w:r>
          </w:p>
        </w:tc>
        <w:tc>
          <w:tcPr>
            <w:tcW w:w="2088" w:type="dxa"/>
            <w:gridSpan w:val="2"/>
            <w:vAlign w:val="center"/>
          </w:tcPr>
          <w:p w:rsidR="00E70A87" w:rsidRDefault="00A92A6A">
            <w:pPr>
              <w:adjustRightInd w:val="0"/>
              <w:snapToGrid w:val="0"/>
              <w:jc w:val="center"/>
              <w:rPr>
                <w:color w:val="000000" w:themeColor="text1"/>
                <w:sz w:val="24"/>
              </w:rPr>
            </w:pPr>
            <w:r>
              <w:rPr>
                <w:color w:val="000000" w:themeColor="text1"/>
                <w:sz w:val="24"/>
              </w:rPr>
              <w:t>联系方式</w:t>
            </w:r>
          </w:p>
        </w:tc>
        <w:tc>
          <w:tcPr>
            <w:tcW w:w="3748" w:type="dxa"/>
            <w:vAlign w:val="center"/>
          </w:tcPr>
          <w:p w:rsidR="00E70A87" w:rsidRDefault="00A92A6A">
            <w:pPr>
              <w:adjustRightInd w:val="0"/>
              <w:snapToGrid w:val="0"/>
              <w:jc w:val="center"/>
              <w:rPr>
                <w:color w:val="000000" w:themeColor="text1"/>
                <w:sz w:val="24"/>
              </w:rPr>
            </w:pPr>
            <w:r>
              <w:rPr>
                <w:rFonts w:hint="eastAsia"/>
                <w:color w:val="000000" w:themeColor="text1"/>
                <w:sz w:val="24"/>
              </w:rPr>
              <w:t>13342063257</w:t>
            </w:r>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建设地点</w:t>
            </w:r>
          </w:p>
        </w:tc>
        <w:tc>
          <w:tcPr>
            <w:tcW w:w="7297" w:type="dxa"/>
            <w:gridSpan w:val="4"/>
            <w:vAlign w:val="center"/>
          </w:tcPr>
          <w:p w:rsidR="00E70A87" w:rsidRDefault="00A92A6A">
            <w:pPr>
              <w:adjustRightInd w:val="0"/>
              <w:snapToGrid w:val="0"/>
              <w:jc w:val="center"/>
              <w:rPr>
                <w:color w:val="000000" w:themeColor="text1"/>
                <w:sz w:val="24"/>
              </w:rPr>
            </w:pPr>
            <w:bookmarkStart w:id="4" w:name="OLE_LINK10"/>
            <w:r>
              <w:rPr>
                <w:color w:val="000000" w:themeColor="text1"/>
                <w:sz w:val="24"/>
                <w:u w:val="single"/>
              </w:rPr>
              <w:t>天津经济技术开发区</w:t>
            </w:r>
            <w:bookmarkStart w:id="5" w:name="OLE_LINK7"/>
            <w:bookmarkStart w:id="6" w:name="OLE_LINK3"/>
            <w:r>
              <w:rPr>
                <w:rFonts w:hint="eastAsia"/>
                <w:color w:val="000000" w:themeColor="text1"/>
                <w:sz w:val="24"/>
                <w:u w:val="single"/>
              </w:rPr>
              <w:t>东区</w:t>
            </w:r>
            <w:proofErr w:type="gramStart"/>
            <w:r>
              <w:rPr>
                <w:color w:val="000000" w:themeColor="text1"/>
                <w:sz w:val="24"/>
                <w:u w:val="single"/>
              </w:rPr>
              <w:t>相安路</w:t>
            </w:r>
            <w:proofErr w:type="gramEnd"/>
            <w:r>
              <w:rPr>
                <w:rFonts w:hint="eastAsia"/>
                <w:color w:val="000000" w:themeColor="text1"/>
                <w:sz w:val="24"/>
                <w:u w:val="single"/>
              </w:rPr>
              <w:t>31</w:t>
            </w:r>
            <w:r>
              <w:rPr>
                <w:rFonts w:hint="eastAsia"/>
                <w:color w:val="000000" w:themeColor="text1"/>
                <w:sz w:val="24"/>
                <w:u w:val="single"/>
              </w:rPr>
              <w:t>号</w:t>
            </w:r>
            <w:bookmarkEnd w:id="4"/>
            <w:bookmarkEnd w:id="5"/>
            <w:bookmarkEnd w:id="6"/>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地理坐标</w:t>
            </w:r>
          </w:p>
        </w:tc>
        <w:tc>
          <w:tcPr>
            <w:tcW w:w="7297" w:type="dxa"/>
            <w:gridSpan w:val="4"/>
            <w:vAlign w:val="center"/>
          </w:tcPr>
          <w:p w:rsidR="00E70A87" w:rsidRDefault="00A92A6A">
            <w:pPr>
              <w:jc w:val="center"/>
              <w:rPr>
                <w:color w:val="000000" w:themeColor="text1"/>
                <w:sz w:val="24"/>
              </w:rPr>
            </w:pPr>
            <w:r>
              <w:rPr>
                <w:color w:val="000000" w:themeColor="text1"/>
                <w:sz w:val="24"/>
              </w:rPr>
              <w:t>（东经</w:t>
            </w:r>
            <w:r>
              <w:rPr>
                <w:color w:val="000000" w:themeColor="text1"/>
                <w:sz w:val="24"/>
                <w:u w:val="single"/>
              </w:rPr>
              <w:t xml:space="preserve"> 117 </w:t>
            </w:r>
            <w:r>
              <w:rPr>
                <w:color w:val="000000" w:themeColor="text1"/>
                <w:sz w:val="24"/>
              </w:rPr>
              <w:t>度</w:t>
            </w:r>
            <w:r>
              <w:rPr>
                <w:color w:val="000000" w:themeColor="text1"/>
                <w:sz w:val="24"/>
                <w:u w:val="single"/>
              </w:rPr>
              <w:t xml:space="preserve">  4</w:t>
            </w:r>
            <w:r>
              <w:rPr>
                <w:rFonts w:hint="eastAsia"/>
                <w:color w:val="000000" w:themeColor="text1"/>
                <w:sz w:val="24"/>
                <w:u w:val="single"/>
              </w:rPr>
              <w:t>2</w:t>
            </w:r>
            <w:r>
              <w:rPr>
                <w:color w:val="000000" w:themeColor="text1"/>
                <w:sz w:val="24"/>
                <w:u w:val="single"/>
              </w:rPr>
              <w:t xml:space="preserve"> </w:t>
            </w:r>
            <w:r>
              <w:rPr>
                <w:color w:val="000000" w:themeColor="text1"/>
                <w:sz w:val="24"/>
              </w:rPr>
              <w:t>分</w:t>
            </w:r>
            <w:r>
              <w:rPr>
                <w:color w:val="000000" w:themeColor="text1"/>
                <w:sz w:val="24"/>
                <w:u w:val="single"/>
              </w:rPr>
              <w:t xml:space="preserve"> </w:t>
            </w:r>
            <w:r>
              <w:rPr>
                <w:rFonts w:hint="eastAsia"/>
                <w:color w:val="000000" w:themeColor="text1"/>
                <w:sz w:val="24"/>
                <w:u w:val="single"/>
              </w:rPr>
              <w:t>13.3531</w:t>
            </w:r>
            <w:r>
              <w:rPr>
                <w:color w:val="000000" w:themeColor="text1"/>
                <w:sz w:val="24"/>
                <w:u w:val="single"/>
              </w:rPr>
              <w:t xml:space="preserve"> </w:t>
            </w:r>
            <w:r>
              <w:rPr>
                <w:color w:val="000000" w:themeColor="text1"/>
                <w:sz w:val="24"/>
              </w:rPr>
              <w:t>秒，北纬</w:t>
            </w:r>
            <w:r>
              <w:rPr>
                <w:color w:val="000000" w:themeColor="text1"/>
                <w:sz w:val="24"/>
                <w:u w:val="single"/>
              </w:rPr>
              <w:t xml:space="preserve"> 39 </w:t>
            </w:r>
            <w:r>
              <w:rPr>
                <w:color w:val="000000" w:themeColor="text1"/>
                <w:sz w:val="24"/>
              </w:rPr>
              <w:t>度</w:t>
            </w:r>
            <w:r>
              <w:rPr>
                <w:color w:val="000000" w:themeColor="text1"/>
                <w:sz w:val="24"/>
                <w:u w:val="single"/>
              </w:rPr>
              <w:t xml:space="preserve"> </w:t>
            </w:r>
            <w:r>
              <w:rPr>
                <w:rFonts w:hint="eastAsia"/>
                <w:color w:val="000000" w:themeColor="text1"/>
                <w:sz w:val="24"/>
                <w:u w:val="single"/>
              </w:rPr>
              <w:t>02</w:t>
            </w:r>
            <w:r>
              <w:rPr>
                <w:color w:val="000000" w:themeColor="text1"/>
                <w:sz w:val="24"/>
                <w:u w:val="single"/>
              </w:rPr>
              <w:t xml:space="preserve"> </w:t>
            </w:r>
            <w:r>
              <w:rPr>
                <w:color w:val="000000" w:themeColor="text1"/>
                <w:sz w:val="24"/>
              </w:rPr>
              <w:t>分</w:t>
            </w:r>
            <w:r>
              <w:rPr>
                <w:color w:val="000000" w:themeColor="text1"/>
                <w:sz w:val="24"/>
                <w:u w:val="single"/>
              </w:rPr>
              <w:t xml:space="preserve"> </w:t>
            </w:r>
            <w:r>
              <w:rPr>
                <w:rFonts w:hint="eastAsia"/>
                <w:color w:val="000000" w:themeColor="text1"/>
                <w:sz w:val="24"/>
                <w:u w:val="single"/>
              </w:rPr>
              <w:t>57.4305</w:t>
            </w:r>
            <w:r>
              <w:rPr>
                <w:color w:val="000000" w:themeColor="text1"/>
                <w:sz w:val="24"/>
              </w:rPr>
              <w:t>秒）</w:t>
            </w:r>
          </w:p>
        </w:tc>
      </w:tr>
      <w:tr w:rsidR="00E70A87">
        <w:trPr>
          <w:trHeight w:val="561"/>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国民经济</w:t>
            </w:r>
          </w:p>
          <w:p w:rsidR="00E70A87" w:rsidRDefault="00A92A6A">
            <w:pPr>
              <w:adjustRightInd w:val="0"/>
              <w:snapToGrid w:val="0"/>
              <w:jc w:val="center"/>
              <w:rPr>
                <w:color w:val="000000" w:themeColor="text1"/>
                <w:sz w:val="24"/>
              </w:rPr>
            </w:pPr>
            <w:r>
              <w:rPr>
                <w:color w:val="000000" w:themeColor="text1"/>
                <w:sz w:val="24"/>
              </w:rPr>
              <w:t>行业类别</w:t>
            </w:r>
          </w:p>
        </w:tc>
        <w:tc>
          <w:tcPr>
            <w:tcW w:w="1842" w:type="dxa"/>
            <w:gridSpan w:val="2"/>
            <w:vAlign w:val="center"/>
          </w:tcPr>
          <w:p w:rsidR="00E70A87" w:rsidRDefault="00A92A6A">
            <w:pPr>
              <w:autoSpaceDE w:val="0"/>
              <w:autoSpaceDN w:val="0"/>
              <w:adjustRightInd w:val="0"/>
              <w:spacing w:before="1" w:line="264" w:lineRule="auto"/>
              <w:jc w:val="center"/>
              <w:rPr>
                <w:rFonts w:ascii="宋体"/>
                <w:kern w:val="0"/>
                <w:sz w:val="24"/>
              </w:rPr>
            </w:pPr>
            <w:r>
              <w:rPr>
                <w:rFonts w:ascii="宋体" w:cs="宋体" w:hint="eastAsia"/>
                <w:color w:val="000000"/>
                <w:kern w:val="0"/>
                <w:sz w:val="24"/>
              </w:rPr>
              <w:t>危险化学品仓储</w:t>
            </w:r>
            <w:r>
              <w:rPr>
                <w:rFonts w:ascii="宋体" w:cs="宋体"/>
                <w:color w:val="000000"/>
                <w:kern w:val="0"/>
                <w:sz w:val="24"/>
              </w:rPr>
              <w:t xml:space="preserve"> </w:t>
            </w:r>
            <w:r>
              <w:rPr>
                <w:color w:val="000000"/>
                <w:kern w:val="0"/>
                <w:sz w:val="24"/>
              </w:rPr>
              <w:t>G5942</w:t>
            </w:r>
          </w:p>
        </w:tc>
        <w:tc>
          <w:tcPr>
            <w:tcW w:w="1707" w:type="dxa"/>
            <w:vAlign w:val="center"/>
          </w:tcPr>
          <w:p w:rsidR="00E70A87" w:rsidRDefault="00A92A6A">
            <w:pPr>
              <w:adjustRightInd w:val="0"/>
              <w:snapToGrid w:val="0"/>
              <w:jc w:val="center"/>
              <w:rPr>
                <w:color w:val="000000" w:themeColor="text1"/>
                <w:sz w:val="24"/>
              </w:rPr>
            </w:pPr>
            <w:bookmarkStart w:id="7" w:name="_Hlk49843745"/>
            <w:r>
              <w:rPr>
                <w:color w:val="000000" w:themeColor="text1"/>
                <w:sz w:val="24"/>
              </w:rPr>
              <w:t>建设项目</w:t>
            </w:r>
          </w:p>
          <w:p w:rsidR="00E70A87" w:rsidRDefault="00A92A6A">
            <w:pPr>
              <w:adjustRightInd w:val="0"/>
              <w:snapToGrid w:val="0"/>
              <w:jc w:val="center"/>
              <w:rPr>
                <w:color w:val="000000" w:themeColor="text1"/>
                <w:sz w:val="24"/>
              </w:rPr>
            </w:pPr>
            <w:r>
              <w:rPr>
                <w:color w:val="000000" w:themeColor="text1"/>
                <w:sz w:val="24"/>
              </w:rPr>
              <w:t>行业类别</w:t>
            </w:r>
            <w:bookmarkEnd w:id="7"/>
          </w:p>
        </w:tc>
        <w:tc>
          <w:tcPr>
            <w:tcW w:w="3748" w:type="dxa"/>
            <w:vAlign w:val="center"/>
          </w:tcPr>
          <w:p w:rsidR="00E70A87" w:rsidRDefault="00A92A6A">
            <w:pPr>
              <w:autoSpaceDE w:val="0"/>
              <w:autoSpaceDN w:val="0"/>
              <w:adjustRightInd w:val="0"/>
              <w:spacing w:before="1" w:line="280" w:lineRule="auto"/>
              <w:jc w:val="center"/>
              <w:rPr>
                <w:rFonts w:ascii="宋体"/>
                <w:kern w:val="0"/>
                <w:sz w:val="24"/>
              </w:rPr>
            </w:pPr>
            <w:r>
              <w:rPr>
                <w:rFonts w:ascii="宋体" w:cs="宋体" w:hint="eastAsia"/>
                <w:color w:val="000000"/>
                <w:kern w:val="0"/>
                <w:sz w:val="24"/>
              </w:rPr>
              <w:t>五十三、装卸搬运和仓储业</w:t>
            </w:r>
            <w:r>
              <w:rPr>
                <w:color w:val="000000"/>
                <w:kern w:val="0"/>
                <w:sz w:val="24"/>
              </w:rPr>
              <w:t xml:space="preserve">-149 </w:t>
            </w:r>
            <w:r>
              <w:rPr>
                <w:rFonts w:ascii="宋体" w:cs="宋体" w:hint="eastAsia"/>
                <w:color w:val="000000"/>
                <w:kern w:val="0"/>
                <w:sz w:val="24"/>
              </w:rPr>
              <w:t>危险品仓储（不含加油站的油库；不含加气站的气库）</w:t>
            </w:r>
            <w:r w:rsidR="006452F2" w:rsidRPr="006452F2">
              <w:rPr>
                <w:rFonts w:ascii="宋体" w:cs="宋体" w:hint="eastAsia"/>
                <w:color w:val="00B0F0"/>
                <w:kern w:val="0"/>
                <w:sz w:val="24"/>
              </w:rPr>
              <w:t>-其他（含有毒、有害危险品的仓储；含液化天然气库</w:t>
            </w:r>
            <w:r w:rsidR="006452F2">
              <w:rPr>
                <w:rFonts w:ascii="宋体" w:cs="宋体" w:hint="eastAsia"/>
                <w:color w:val="000000"/>
                <w:kern w:val="0"/>
                <w:sz w:val="24"/>
              </w:rPr>
              <w:t>）</w:t>
            </w:r>
          </w:p>
        </w:tc>
      </w:tr>
      <w:tr w:rsidR="00E70A87">
        <w:trPr>
          <w:trHeight w:val="1219"/>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建设性质</w:t>
            </w:r>
          </w:p>
        </w:tc>
        <w:tc>
          <w:tcPr>
            <w:tcW w:w="1842" w:type="dxa"/>
            <w:gridSpan w:val="2"/>
            <w:vAlign w:val="center"/>
          </w:tcPr>
          <w:p w:rsidR="00E70A87" w:rsidRDefault="00A92A6A">
            <w:pPr>
              <w:jc w:val="left"/>
              <w:rPr>
                <w:color w:val="000000" w:themeColor="text1"/>
                <w:sz w:val="24"/>
              </w:rPr>
            </w:pPr>
            <w:r>
              <w:rPr>
                <w:color w:val="000000" w:themeColor="text1"/>
                <w:sz w:val="24"/>
              </w:rPr>
              <w:t>□</w:t>
            </w:r>
            <w:r>
              <w:rPr>
                <w:color w:val="000000" w:themeColor="text1"/>
                <w:sz w:val="24"/>
              </w:rPr>
              <w:t>新建（迁建）</w:t>
            </w:r>
          </w:p>
          <w:p w:rsidR="00E70A87" w:rsidRDefault="00A92A6A">
            <w:pPr>
              <w:jc w:val="left"/>
              <w:rPr>
                <w:color w:val="000000" w:themeColor="text1"/>
                <w:sz w:val="24"/>
              </w:rPr>
            </w:pPr>
            <w:r>
              <w:rPr>
                <w:color w:val="000000" w:themeColor="text1"/>
                <w:sz w:val="24"/>
              </w:rPr>
              <w:t>□</w:t>
            </w:r>
            <w:r>
              <w:rPr>
                <w:color w:val="000000" w:themeColor="text1"/>
                <w:sz w:val="24"/>
              </w:rPr>
              <w:t>改建</w:t>
            </w:r>
          </w:p>
          <w:p w:rsidR="00E70A87" w:rsidRDefault="00A92A6A">
            <w:pPr>
              <w:jc w:val="left"/>
              <w:rPr>
                <w:color w:val="000000" w:themeColor="text1"/>
                <w:sz w:val="24"/>
              </w:rPr>
            </w:pPr>
            <w:r>
              <w:rPr>
                <w:color w:val="000000" w:themeColor="text1"/>
                <w:sz w:val="24"/>
              </w:rPr>
              <w:t>√</w:t>
            </w:r>
            <w:r>
              <w:rPr>
                <w:color w:val="000000" w:themeColor="text1"/>
                <w:sz w:val="24"/>
              </w:rPr>
              <w:t>扩建</w:t>
            </w:r>
          </w:p>
          <w:p w:rsidR="00E70A87" w:rsidRDefault="00A92A6A">
            <w:pPr>
              <w:jc w:val="left"/>
              <w:rPr>
                <w:color w:val="000000" w:themeColor="text1"/>
                <w:sz w:val="24"/>
              </w:rPr>
            </w:pPr>
            <w:r>
              <w:rPr>
                <w:color w:val="000000" w:themeColor="text1"/>
                <w:sz w:val="24"/>
              </w:rPr>
              <w:t>□</w:t>
            </w:r>
            <w:r>
              <w:rPr>
                <w:color w:val="000000" w:themeColor="text1"/>
                <w:sz w:val="24"/>
              </w:rPr>
              <w:t>技术改造</w:t>
            </w:r>
          </w:p>
        </w:tc>
        <w:tc>
          <w:tcPr>
            <w:tcW w:w="1707" w:type="dxa"/>
            <w:vAlign w:val="center"/>
          </w:tcPr>
          <w:p w:rsidR="00E70A87" w:rsidRDefault="00A92A6A">
            <w:pPr>
              <w:adjustRightInd w:val="0"/>
              <w:snapToGrid w:val="0"/>
              <w:jc w:val="center"/>
              <w:rPr>
                <w:color w:val="000000" w:themeColor="text1"/>
                <w:sz w:val="24"/>
              </w:rPr>
            </w:pPr>
            <w:r>
              <w:rPr>
                <w:color w:val="000000" w:themeColor="text1"/>
                <w:sz w:val="24"/>
              </w:rPr>
              <w:t>建设项目</w:t>
            </w:r>
          </w:p>
          <w:p w:rsidR="00E70A87" w:rsidRDefault="00A92A6A">
            <w:pPr>
              <w:adjustRightInd w:val="0"/>
              <w:snapToGrid w:val="0"/>
              <w:jc w:val="center"/>
              <w:rPr>
                <w:color w:val="000000" w:themeColor="text1"/>
                <w:sz w:val="24"/>
              </w:rPr>
            </w:pPr>
            <w:r>
              <w:rPr>
                <w:color w:val="000000" w:themeColor="text1"/>
                <w:sz w:val="24"/>
              </w:rPr>
              <w:t>申报情形</w:t>
            </w:r>
          </w:p>
        </w:tc>
        <w:tc>
          <w:tcPr>
            <w:tcW w:w="3748" w:type="dxa"/>
            <w:vAlign w:val="center"/>
          </w:tcPr>
          <w:p w:rsidR="00E70A87" w:rsidRDefault="00A92A6A">
            <w:pPr>
              <w:jc w:val="left"/>
              <w:rPr>
                <w:color w:val="000000" w:themeColor="text1"/>
                <w:sz w:val="24"/>
              </w:rPr>
            </w:pPr>
            <w:r>
              <w:rPr>
                <w:color w:val="000000" w:themeColor="text1"/>
                <w:sz w:val="24"/>
              </w:rPr>
              <w:t>√</w:t>
            </w:r>
            <w:r>
              <w:rPr>
                <w:color w:val="000000" w:themeColor="text1"/>
                <w:sz w:val="24"/>
              </w:rPr>
              <w:t>首次申报项目</w:t>
            </w:r>
            <w:r>
              <w:rPr>
                <w:color w:val="000000" w:themeColor="text1"/>
                <w:sz w:val="24"/>
              </w:rPr>
              <w:t xml:space="preserve">             </w:t>
            </w:r>
          </w:p>
          <w:p w:rsidR="00E70A87" w:rsidRDefault="00A92A6A">
            <w:pPr>
              <w:jc w:val="left"/>
              <w:rPr>
                <w:color w:val="000000" w:themeColor="text1"/>
                <w:sz w:val="24"/>
              </w:rPr>
            </w:pPr>
            <w:r>
              <w:rPr>
                <w:color w:val="000000" w:themeColor="text1"/>
                <w:sz w:val="24"/>
              </w:rPr>
              <w:t>□</w:t>
            </w:r>
            <w:r>
              <w:rPr>
                <w:color w:val="000000" w:themeColor="text1"/>
                <w:sz w:val="24"/>
              </w:rPr>
              <w:t>不予批准后再次申报项目</w:t>
            </w:r>
          </w:p>
          <w:p w:rsidR="00E70A87" w:rsidRDefault="00A92A6A">
            <w:pPr>
              <w:jc w:val="left"/>
              <w:rPr>
                <w:color w:val="000000" w:themeColor="text1"/>
                <w:sz w:val="24"/>
              </w:rPr>
            </w:pPr>
            <w:r>
              <w:rPr>
                <w:color w:val="000000" w:themeColor="text1"/>
                <w:sz w:val="24"/>
              </w:rPr>
              <w:t>□</w:t>
            </w:r>
            <w:r>
              <w:rPr>
                <w:color w:val="000000" w:themeColor="text1"/>
                <w:sz w:val="24"/>
              </w:rPr>
              <w:t>超五年重新审核项目</w:t>
            </w:r>
            <w:r>
              <w:rPr>
                <w:color w:val="000000" w:themeColor="text1"/>
                <w:sz w:val="24"/>
              </w:rPr>
              <w:t xml:space="preserve">     </w:t>
            </w:r>
          </w:p>
          <w:p w:rsidR="00E70A87" w:rsidRDefault="00A92A6A">
            <w:pPr>
              <w:jc w:val="left"/>
              <w:rPr>
                <w:color w:val="000000" w:themeColor="text1"/>
                <w:sz w:val="24"/>
              </w:rPr>
            </w:pPr>
            <w:r>
              <w:rPr>
                <w:color w:val="000000" w:themeColor="text1"/>
                <w:sz w:val="24"/>
              </w:rPr>
              <w:t>□</w:t>
            </w:r>
            <w:r>
              <w:rPr>
                <w:color w:val="000000" w:themeColor="text1"/>
                <w:sz w:val="24"/>
              </w:rPr>
              <w:t>重大变动重新报批项目</w:t>
            </w:r>
          </w:p>
        </w:tc>
      </w:tr>
      <w:tr w:rsidR="00E70A87">
        <w:trPr>
          <w:trHeight w:val="851"/>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项目审批（核准</w:t>
            </w:r>
            <w:r>
              <w:rPr>
                <w:color w:val="000000" w:themeColor="text1"/>
                <w:sz w:val="24"/>
              </w:rPr>
              <w:t>/</w:t>
            </w:r>
            <w:r>
              <w:rPr>
                <w:color w:val="000000" w:themeColor="text1"/>
                <w:sz w:val="24"/>
              </w:rPr>
              <w:t>备案）部门（选填）</w:t>
            </w:r>
          </w:p>
        </w:tc>
        <w:tc>
          <w:tcPr>
            <w:tcW w:w="1842" w:type="dxa"/>
            <w:gridSpan w:val="2"/>
            <w:vAlign w:val="center"/>
          </w:tcPr>
          <w:p w:rsidR="00E70A87" w:rsidRDefault="00A92A6A">
            <w:pPr>
              <w:adjustRightInd w:val="0"/>
              <w:snapToGrid w:val="0"/>
              <w:jc w:val="center"/>
              <w:rPr>
                <w:color w:val="000000" w:themeColor="text1"/>
                <w:sz w:val="24"/>
              </w:rPr>
            </w:pPr>
            <w:r>
              <w:rPr>
                <w:rFonts w:hint="eastAsia"/>
                <w:color w:val="000000" w:themeColor="text1"/>
                <w:sz w:val="24"/>
              </w:rPr>
              <w:t>天津经济技术开发区（南港工业区）管理委员会</w:t>
            </w:r>
          </w:p>
        </w:tc>
        <w:tc>
          <w:tcPr>
            <w:tcW w:w="1707" w:type="dxa"/>
            <w:vAlign w:val="center"/>
          </w:tcPr>
          <w:p w:rsidR="00E70A87" w:rsidRDefault="00A92A6A">
            <w:pPr>
              <w:adjustRightInd w:val="0"/>
              <w:snapToGrid w:val="0"/>
              <w:jc w:val="center"/>
              <w:rPr>
                <w:color w:val="000000" w:themeColor="text1"/>
                <w:sz w:val="24"/>
              </w:rPr>
            </w:pPr>
            <w:r>
              <w:rPr>
                <w:color w:val="000000" w:themeColor="text1"/>
                <w:sz w:val="24"/>
              </w:rPr>
              <w:t>项目审批（核准</w:t>
            </w:r>
            <w:r>
              <w:rPr>
                <w:color w:val="000000" w:themeColor="text1"/>
                <w:sz w:val="24"/>
              </w:rPr>
              <w:t>/</w:t>
            </w:r>
          </w:p>
          <w:p w:rsidR="00E70A87" w:rsidRDefault="00A92A6A">
            <w:pPr>
              <w:adjustRightInd w:val="0"/>
              <w:snapToGrid w:val="0"/>
              <w:jc w:val="center"/>
              <w:rPr>
                <w:color w:val="000000" w:themeColor="text1"/>
                <w:sz w:val="24"/>
              </w:rPr>
            </w:pPr>
            <w:r>
              <w:rPr>
                <w:color w:val="000000" w:themeColor="text1"/>
                <w:sz w:val="24"/>
              </w:rPr>
              <w:t>备案）文号（选填）</w:t>
            </w:r>
          </w:p>
        </w:tc>
        <w:tc>
          <w:tcPr>
            <w:tcW w:w="3748" w:type="dxa"/>
            <w:vAlign w:val="center"/>
          </w:tcPr>
          <w:p w:rsidR="00E70A87" w:rsidRDefault="00A92A6A">
            <w:pPr>
              <w:adjustRightInd w:val="0"/>
              <w:snapToGrid w:val="0"/>
              <w:jc w:val="center"/>
              <w:rPr>
                <w:color w:val="000000" w:themeColor="text1"/>
                <w:sz w:val="24"/>
              </w:rPr>
            </w:pPr>
            <w:r>
              <w:rPr>
                <w:rFonts w:hint="eastAsia"/>
                <w:color w:val="000000" w:themeColor="text1"/>
                <w:sz w:val="24"/>
              </w:rPr>
              <w:t>津开审批</w:t>
            </w:r>
            <w:r>
              <w:rPr>
                <w:rFonts w:hint="eastAsia"/>
                <w:color w:val="000000" w:themeColor="text1"/>
                <w:sz w:val="24"/>
              </w:rPr>
              <w:t>[2024]11440</w:t>
            </w:r>
            <w:r>
              <w:rPr>
                <w:rFonts w:hint="eastAsia"/>
                <w:color w:val="000000" w:themeColor="text1"/>
                <w:sz w:val="24"/>
              </w:rPr>
              <w:t>号</w:t>
            </w:r>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总投资（万元）</w:t>
            </w:r>
          </w:p>
        </w:tc>
        <w:tc>
          <w:tcPr>
            <w:tcW w:w="1842" w:type="dxa"/>
            <w:gridSpan w:val="2"/>
            <w:vAlign w:val="center"/>
          </w:tcPr>
          <w:p w:rsidR="00E70A87" w:rsidRDefault="00A92A6A">
            <w:pPr>
              <w:adjustRightInd w:val="0"/>
              <w:snapToGrid w:val="0"/>
              <w:jc w:val="center"/>
              <w:rPr>
                <w:color w:val="000000" w:themeColor="text1"/>
                <w:sz w:val="24"/>
              </w:rPr>
            </w:pPr>
            <w:r>
              <w:rPr>
                <w:rFonts w:hint="eastAsia"/>
                <w:color w:val="000000" w:themeColor="text1"/>
                <w:sz w:val="24"/>
              </w:rPr>
              <w:t>2500</w:t>
            </w:r>
          </w:p>
        </w:tc>
        <w:tc>
          <w:tcPr>
            <w:tcW w:w="1707" w:type="dxa"/>
            <w:tcMar>
              <w:top w:w="16" w:type="dxa"/>
              <w:left w:w="16" w:type="dxa"/>
              <w:right w:w="16" w:type="dxa"/>
            </w:tcMar>
            <w:vAlign w:val="center"/>
          </w:tcPr>
          <w:p w:rsidR="00E70A87" w:rsidRDefault="00A92A6A">
            <w:pPr>
              <w:adjustRightInd w:val="0"/>
              <w:snapToGrid w:val="0"/>
              <w:jc w:val="center"/>
              <w:rPr>
                <w:sz w:val="24"/>
              </w:rPr>
            </w:pPr>
            <w:r>
              <w:rPr>
                <w:sz w:val="24"/>
              </w:rPr>
              <w:t>环保投资（万元）</w:t>
            </w:r>
          </w:p>
        </w:tc>
        <w:tc>
          <w:tcPr>
            <w:tcW w:w="3748" w:type="dxa"/>
            <w:vAlign w:val="center"/>
          </w:tcPr>
          <w:p w:rsidR="00E70A87" w:rsidRDefault="00A92A6A">
            <w:pPr>
              <w:adjustRightInd w:val="0"/>
              <w:snapToGrid w:val="0"/>
              <w:jc w:val="center"/>
              <w:rPr>
                <w:sz w:val="24"/>
              </w:rPr>
            </w:pPr>
            <w:r>
              <w:rPr>
                <w:rFonts w:hint="eastAsia"/>
                <w:sz w:val="24"/>
              </w:rPr>
              <w:t>30</w:t>
            </w:r>
          </w:p>
        </w:tc>
      </w:tr>
      <w:tr w:rsidR="00E70A87">
        <w:trPr>
          <w:trHeight w:val="90"/>
          <w:jc w:val="center"/>
        </w:trPr>
        <w:tc>
          <w:tcPr>
            <w:tcW w:w="1573" w:type="dxa"/>
            <w:tcMar>
              <w:top w:w="16" w:type="dxa"/>
              <w:left w:w="16" w:type="dxa"/>
              <w:right w:w="16" w:type="dxa"/>
            </w:tcMar>
            <w:vAlign w:val="center"/>
          </w:tcPr>
          <w:p w:rsidR="00E70A87" w:rsidRDefault="00A92A6A">
            <w:pPr>
              <w:adjustRightInd w:val="0"/>
              <w:snapToGrid w:val="0"/>
              <w:jc w:val="center"/>
              <w:rPr>
                <w:sz w:val="24"/>
              </w:rPr>
            </w:pPr>
            <w:r>
              <w:rPr>
                <w:sz w:val="24"/>
              </w:rPr>
              <w:t>环保投资占比（</w:t>
            </w:r>
            <w:r>
              <w:rPr>
                <w:sz w:val="24"/>
              </w:rPr>
              <w:t>%</w:t>
            </w:r>
            <w:r>
              <w:rPr>
                <w:sz w:val="24"/>
              </w:rPr>
              <w:t>）</w:t>
            </w:r>
          </w:p>
        </w:tc>
        <w:tc>
          <w:tcPr>
            <w:tcW w:w="1842" w:type="dxa"/>
            <w:gridSpan w:val="2"/>
            <w:vAlign w:val="center"/>
          </w:tcPr>
          <w:p w:rsidR="00E70A87" w:rsidRDefault="00A92A6A">
            <w:pPr>
              <w:adjustRightInd w:val="0"/>
              <w:snapToGrid w:val="0"/>
              <w:jc w:val="center"/>
              <w:rPr>
                <w:sz w:val="24"/>
              </w:rPr>
            </w:pPr>
            <w:r>
              <w:rPr>
                <w:rFonts w:hint="eastAsia"/>
                <w:sz w:val="24"/>
              </w:rPr>
              <w:t>1.2</w:t>
            </w:r>
          </w:p>
        </w:tc>
        <w:tc>
          <w:tcPr>
            <w:tcW w:w="1707"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施工工期</w:t>
            </w:r>
          </w:p>
        </w:tc>
        <w:tc>
          <w:tcPr>
            <w:tcW w:w="3748" w:type="dxa"/>
            <w:vAlign w:val="center"/>
          </w:tcPr>
          <w:p w:rsidR="00E70A87" w:rsidRDefault="00A92A6A">
            <w:pPr>
              <w:adjustRightInd w:val="0"/>
              <w:snapToGrid w:val="0"/>
              <w:jc w:val="center"/>
              <w:rPr>
                <w:color w:val="000000" w:themeColor="text1"/>
                <w:sz w:val="24"/>
              </w:rPr>
            </w:pPr>
            <w:r>
              <w:rPr>
                <w:color w:val="000000" w:themeColor="text1"/>
                <w:sz w:val="24"/>
              </w:rPr>
              <w:t>202</w:t>
            </w:r>
            <w:r>
              <w:rPr>
                <w:rFonts w:hint="eastAsia"/>
                <w:color w:val="000000" w:themeColor="text1"/>
                <w:sz w:val="24"/>
              </w:rPr>
              <w:t>5.4</w:t>
            </w:r>
            <w:r>
              <w:rPr>
                <w:color w:val="000000" w:themeColor="text1"/>
                <w:sz w:val="24"/>
              </w:rPr>
              <w:t>-202</w:t>
            </w:r>
            <w:r>
              <w:rPr>
                <w:rFonts w:hint="eastAsia"/>
                <w:color w:val="000000" w:themeColor="text1"/>
                <w:sz w:val="24"/>
              </w:rPr>
              <w:t>6</w:t>
            </w:r>
            <w:r>
              <w:rPr>
                <w:color w:val="000000" w:themeColor="text1"/>
                <w:sz w:val="24"/>
              </w:rPr>
              <w:t>.</w:t>
            </w:r>
            <w:r>
              <w:rPr>
                <w:rFonts w:hint="eastAsia"/>
                <w:color w:val="000000" w:themeColor="text1"/>
                <w:sz w:val="24"/>
              </w:rPr>
              <w:t>12</w:t>
            </w:r>
          </w:p>
        </w:tc>
      </w:tr>
      <w:tr w:rsidR="00E70A87">
        <w:trPr>
          <w:trHeight w:val="497"/>
          <w:jc w:val="center"/>
        </w:trPr>
        <w:tc>
          <w:tcPr>
            <w:tcW w:w="1573" w:type="dxa"/>
            <w:tcMar>
              <w:top w:w="16" w:type="dxa"/>
              <w:left w:w="16" w:type="dxa"/>
              <w:right w:w="16" w:type="dxa"/>
            </w:tcMar>
            <w:vAlign w:val="center"/>
          </w:tcPr>
          <w:p w:rsidR="00E70A87" w:rsidRDefault="00A92A6A">
            <w:pPr>
              <w:adjustRightInd w:val="0"/>
              <w:snapToGrid w:val="0"/>
              <w:jc w:val="center"/>
              <w:rPr>
                <w:color w:val="000000" w:themeColor="text1"/>
                <w:sz w:val="24"/>
              </w:rPr>
            </w:pPr>
            <w:r>
              <w:rPr>
                <w:color w:val="000000" w:themeColor="text1"/>
                <w:sz w:val="24"/>
              </w:rPr>
              <w:t>是否开工建设</w:t>
            </w:r>
          </w:p>
        </w:tc>
        <w:tc>
          <w:tcPr>
            <w:tcW w:w="1842" w:type="dxa"/>
            <w:gridSpan w:val="2"/>
            <w:vAlign w:val="center"/>
          </w:tcPr>
          <w:p w:rsidR="00E70A87" w:rsidRDefault="00A92A6A">
            <w:pPr>
              <w:adjustRightInd w:val="0"/>
              <w:snapToGrid w:val="0"/>
              <w:rPr>
                <w:color w:val="000000" w:themeColor="text1"/>
                <w:sz w:val="24"/>
              </w:rPr>
            </w:pPr>
            <w:r>
              <w:rPr>
                <w:color w:val="000000" w:themeColor="text1"/>
                <w:sz w:val="24"/>
              </w:rPr>
              <w:t>√</w:t>
            </w:r>
            <w:r>
              <w:rPr>
                <w:color w:val="000000" w:themeColor="text1"/>
                <w:sz w:val="24"/>
              </w:rPr>
              <w:t>否</w:t>
            </w:r>
          </w:p>
          <w:p w:rsidR="00E70A87" w:rsidRDefault="00A92A6A">
            <w:pPr>
              <w:adjustRightInd w:val="0"/>
              <w:snapToGrid w:val="0"/>
              <w:rPr>
                <w:color w:val="000000" w:themeColor="text1"/>
                <w:sz w:val="24"/>
              </w:rPr>
            </w:pPr>
            <w:r>
              <w:rPr>
                <w:color w:val="000000" w:themeColor="text1"/>
                <w:sz w:val="24"/>
              </w:rPr>
              <w:sym w:font="Wingdings 2" w:char="00A3"/>
            </w:r>
            <w:r>
              <w:rPr>
                <w:color w:val="000000" w:themeColor="text1"/>
                <w:sz w:val="24"/>
              </w:rPr>
              <w:t>是：</w:t>
            </w:r>
            <w:r>
              <w:rPr>
                <w:color w:val="000000" w:themeColor="text1"/>
                <w:sz w:val="24"/>
                <w:u w:val="single"/>
              </w:rPr>
              <w:t xml:space="preserve">             </w:t>
            </w:r>
          </w:p>
        </w:tc>
        <w:tc>
          <w:tcPr>
            <w:tcW w:w="1707" w:type="dxa"/>
            <w:tcMar>
              <w:top w:w="16" w:type="dxa"/>
              <w:left w:w="16" w:type="dxa"/>
              <w:right w:w="16" w:type="dxa"/>
            </w:tcMar>
            <w:vAlign w:val="center"/>
          </w:tcPr>
          <w:p w:rsidR="00E70A87" w:rsidRDefault="00A92A6A">
            <w:pPr>
              <w:adjustRightInd w:val="0"/>
              <w:snapToGrid w:val="0"/>
              <w:rPr>
                <w:color w:val="000000" w:themeColor="text1"/>
                <w:spacing w:val="-6"/>
                <w:sz w:val="24"/>
              </w:rPr>
            </w:pPr>
            <w:r>
              <w:rPr>
                <w:color w:val="000000" w:themeColor="text1"/>
                <w:spacing w:val="-6"/>
                <w:sz w:val="24"/>
              </w:rPr>
              <w:t>用地面积（</w:t>
            </w:r>
            <w:r>
              <w:rPr>
                <w:color w:val="000000" w:themeColor="text1"/>
                <w:spacing w:val="-6"/>
                <w:sz w:val="24"/>
              </w:rPr>
              <w:t>m</w:t>
            </w:r>
            <w:r>
              <w:rPr>
                <w:color w:val="000000" w:themeColor="text1"/>
                <w:spacing w:val="-6"/>
                <w:sz w:val="24"/>
                <w:vertAlign w:val="superscript"/>
              </w:rPr>
              <w:t>2</w:t>
            </w:r>
            <w:r>
              <w:rPr>
                <w:color w:val="000000" w:themeColor="text1"/>
                <w:spacing w:val="-6"/>
                <w:sz w:val="24"/>
              </w:rPr>
              <w:t>）</w:t>
            </w:r>
          </w:p>
        </w:tc>
        <w:tc>
          <w:tcPr>
            <w:tcW w:w="3748" w:type="dxa"/>
            <w:vAlign w:val="center"/>
          </w:tcPr>
          <w:p w:rsidR="00E70A87" w:rsidRDefault="00A92A6A">
            <w:pPr>
              <w:adjustRightInd w:val="0"/>
              <w:snapToGrid w:val="0"/>
              <w:jc w:val="center"/>
              <w:rPr>
                <w:color w:val="000000" w:themeColor="text1"/>
                <w:sz w:val="24"/>
              </w:rPr>
            </w:pPr>
            <w:r>
              <w:rPr>
                <w:rFonts w:hint="eastAsia"/>
                <w:color w:val="000000" w:themeColor="text1"/>
                <w:sz w:val="24"/>
              </w:rPr>
              <w:t>299.04</w:t>
            </w:r>
          </w:p>
        </w:tc>
      </w:tr>
      <w:tr w:rsidR="00E70A87">
        <w:tblPrEx>
          <w:tblCellMar>
            <w:left w:w="108" w:type="dxa"/>
            <w:right w:w="108" w:type="dxa"/>
          </w:tblCellMar>
        </w:tblPrEx>
        <w:trPr>
          <w:trHeight w:val="1021"/>
          <w:jc w:val="center"/>
        </w:trPr>
        <w:tc>
          <w:tcPr>
            <w:tcW w:w="1573" w:type="dxa"/>
            <w:vAlign w:val="center"/>
          </w:tcPr>
          <w:p w:rsidR="00E70A87" w:rsidRDefault="00A92A6A">
            <w:pPr>
              <w:autoSpaceDE w:val="0"/>
              <w:autoSpaceDN w:val="0"/>
              <w:adjustRightInd w:val="0"/>
              <w:snapToGrid w:val="0"/>
              <w:spacing w:line="360" w:lineRule="auto"/>
              <w:jc w:val="center"/>
              <w:rPr>
                <w:color w:val="000000" w:themeColor="text1"/>
                <w:kern w:val="0"/>
                <w:sz w:val="24"/>
              </w:rPr>
            </w:pPr>
            <w:r>
              <w:rPr>
                <w:color w:val="000000" w:themeColor="text1"/>
                <w:kern w:val="0"/>
                <w:sz w:val="24"/>
              </w:rPr>
              <w:t>专项评价设置情况</w:t>
            </w:r>
          </w:p>
        </w:tc>
        <w:tc>
          <w:tcPr>
            <w:tcW w:w="7297" w:type="dxa"/>
            <w:gridSpan w:val="4"/>
            <w:vAlign w:val="center"/>
          </w:tcPr>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1</w:t>
            </w:r>
            <w:r>
              <w:rPr>
                <w:color w:val="000000" w:themeColor="text1"/>
                <w:kern w:val="0"/>
                <w:sz w:val="24"/>
              </w:rPr>
              <w:t>）大气：</w:t>
            </w:r>
            <w:r>
              <w:rPr>
                <w:rFonts w:hint="eastAsia"/>
                <w:color w:val="000000" w:themeColor="text1"/>
                <w:kern w:val="0"/>
                <w:sz w:val="24"/>
              </w:rPr>
              <w:t>本项目所在厂区外</w:t>
            </w:r>
            <w:r>
              <w:rPr>
                <w:color w:val="000000" w:themeColor="text1"/>
                <w:kern w:val="0"/>
                <w:sz w:val="24"/>
              </w:rPr>
              <w:t>500m</w:t>
            </w:r>
            <w:r>
              <w:rPr>
                <w:rFonts w:hint="eastAsia"/>
                <w:color w:val="000000" w:themeColor="text1"/>
                <w:kern w:val="0"/>
                <w:sz w:val="24"/>
              </w:rPr>
              <w:t>范围内无环境空气保护目标，</w:t>
            </w:r>
            <w:r>
              <w:rPr>
                <w:color w:val="000000" w:themeColor="text1"/>
                <w:kern w:val="0"/>
                <w:sz w:val="24"/>
              </w:rPr>
              <w:t xml:space="preserve"> </w:t>
            </w:r>
            <w:r>
              <w:rPr>
                <w:rFonts w:hint="eastAsia"/>
                <w:color w:val="000000" w:themeColor="text1"/>
                <w:kern w:val="0"/>
                <w:sz w:val="24"/>
              </w:rPr>
              <w:t>依据《建设项目环境影响报告表编制技术指南》（污染影响类）（试行），无需设置大气环境影响专项评价</w:t>
            </w:r>
            <w:r>
              <w:rPr>
                <w:color w:val="000000" w:themeColor="text1"/>
                <w:kern w:val="0"/>
                <w:sz w:val="24"/>
              </w:rPr>
              <w:t>；</w:t>
            </w:r>
          </w:p>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2</w:t>
            </w:r>
            <w:r>
              <w:rPr>
                <w:color w:val="000000" w:themeColor="text1"/>
                <w:kern w:val="0"/>
                <w:sz w:val="24"/>
              </w:rPr>
              <w:t>）地表水：本项目无新增工业废水直排，因此无需设置地表水专项评价；</w:t>
            </w:r>
          </w:p>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3</w:t>
            </w:r>
            <w:r>
              <w:rPr>
                <w:color w:val="000000" w:themeColor="text1"/>
                <w:kern w:val="0"/>
                <w:sz w:val="24"/>
              </w:rPr>
              <w:t>）环境风险：</w:t>
            </w:r>
            <w:r>
              <w:rPr>
                <w:rFonts w:hint="eastAsia"/>
                <w:color w:val="000000" w:themeColor="text1"/>
                <w:kern w:val="0"/>
                <w:sz w:val="24"/>
              </w:rPr>
              <w:t>本项目涉及的危险物质，其最大存储量小于</w:t>
            </w:r>
            <w:r>
              <w:rPr>
                <w:color w:val="000000" w:themeColor="text1"/>
                <w:kern w:val="0"/>
                <w:sz w:val="24"/>
              </w:rPr>
              <w:t xml:space="preserve"> </w:t>
            </w:r>
            <w:r>
              <w:rPr>
                <w:rFonts w:hint="eastAsia"/>
                <w:color w:val="000000" w:themeColor="text1"/>
                <w:kern w:val="0"/>
                <w:sz w:val="24"/>
              </w:rPr>
              <w:t>《建设项目环境风险评价技术导则》（</w:t>
            </w:r>
            <w:r>
              <w:rPr>
                <w:color w:val="000000" w:themeColor="text1"/>
                <w:kern w:val="0"/>
                <w:sz w:val="24"/>
              </w:rPr>
              <w:t>HJ169-2018</w:t>
            </w:r>
            <w:r>
              <w:rPr>
                <w:rFonts w:hint="eastAsia"/>
                <w:color w:val="000000" w:themeColor="text1"/>
                <w:kern w:val="0"/>
                <w:sz w:val="24"/>
              </w:rPr>
              <w:t>）附录</w:t>
            </w:r>
            <w:r>
              <w:rPr>
                <w:color w:val="000000" w:themeColor="text1"/>
                <w:kern w:val="0"/>
                <w:sz w:val="24"/>
              </w:rPr>
              <w:t xml:space="preserve"> B</w:t>
            </w:r>
            <w:r>
              <w:rPr>
                <w:rFonts w:hint="eastAsia"/>
                <w:color w:val="000000" w:themeColor="text1"/>
                <w:kern w:val="0"/>
                <w:sz w:val="24"/>
              </w:rPr>
              <w:t>、附录</w:t>
            </w:r>
            <w:r>
              <w:rPr>
                <w:color w:val="000000" w:themeColor="text1"/>
                <w:kern w:val="0"/>
                <w:sz w:val="24"/>
              </w:rPr>
              <w:t xml:space="preserve"> C </w:t>
            </w:r>
            <w:r>
              <w:rPr>
                <w:rFonts w:hint="eastAsia"/>
                <w:color w:val="000000" w:themeColor="text1"/>
                <w:kern w:val="0"/>
                <w:sz w:val="24"/>
              </w:rPr>
              <w:t>中</w:t>
            </w:r>
            <w:r>
              <w:rPr>
                <w:color w:val="000000" w:themeColor="text1"/>
                <w:kern w:val="0"/>
                <w:sz w:val="24"/>
              </w:rPr>
              <w:t xml:space="preserve"> </w:t>
            </w:r>
            <w:r>
              <w:rPr>
                <w:rFonts w:hint="eastAsia"/>
                <w:color w:val="000000" w:themeColor="text1"/>
                <w:kern w:val="0"/>
                <w:sz w:val="24"/>
              </w:rPr>
              <w:t>的临界量，无需设置环境风险专项评价</w:t>
            </w:r>
            <w:r>
              <w:rPr>
                <w:color w:val="000000" w:themeColor="text1"/>
                <w:kern w:val="0"/>
                <w:sz w:val="24"/>
              </w:rPr>
              <w:t>；</w:t>
            </w:r>
          </w:p>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4</w:t>
            </w:r>
            <w:r>
              <w:rPr>
                <w:color w:val="000000" w:themeColor="text1"/>
                <w:kern w:val="0"/>
                <w:sz w:val="24"/>
              </w:rPr>
              <w:t>）地下水：本项目不涉及集中式饮用水水源和热水、矿泉水、温泉等特殊地下水资源保护区，无需设置地下水专项评价；</w:t>
            </w:r>
          </w:p>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5</w:t>
            </w:r>
            <w:r>
              <w:rPr>
                <w:color w:val="000000" w:themeColor="text1"/>
                <w:kern w:val="0"/>
                <w:sz w:val="24"/>
              </w:rPr>
              <w:t>）生态：本项目无取水口，无需设置生态评价专章；</w:t>
            </w:r>
          </w:p>
          <w:p w:rsidR="00E70A87" w:rsidRDefault="00A92A6A">
            <w:pPr>
              <w:autoSpaceDE w:val="0"/>
              <w:autoSpaceDN w:val="0"/>
              <w:adjustRightInd w:val="0"/>
              <w:snapToGrid w:val="0"/>
              <w:spacing w:line="360" w:lineRule="auto"/>
              <w:ind w:firstLineChars="200" w:firstLine="480"/>
              <w:jc w:val="left"/>
              <w:rPr>
                <w:color w:val="000000" w:themeColor="text1"/>
                <w:kern w:val="0"/>
                <w:sz w:val="24"/>
              </w:rPr>
            </w:pPr>
            <w:r>
              <w:rPr>
                <w:color w:val="000000" w:themeColor="text1"/>
                <w:kern w:val="0"/>
                <w:sz w:val="24"/>
              </w:rPr>
              <w:t>6</w:t>
            </w:r>
            <w:r>
              <w:rPr>
                <w:color w:val="000000" w:themeColor="text1"/>
                <w:kern w:val="0"/>
                <w:sz w:val="24"/>
              </w:rPr>
              <w:t>）海洋：本项目不属于直接向海排放污染物的海洋工程建设项目，无需设置海洋评价专章。</w:t>
            </w:r>
          </w:p>
        </w:tc>
      </w:tr>
      <w:tr w:rsidR="00E70A87">
        <w:tblPrEx>
          <w:tblCellMar>
            <w:left w:w="108" w:type="dxa"/>
            <w:right w:w="108" w:type="dxa"/>
          </w:tblCellMar>
        </w:tblPrEx>
        <w:trPr>
          <w:trHeight w:val="609"/>
          <w:jc w:val="center"/>
        </w:trPr>
        <w:tc>
          <w:tcPr>
            <w:tcW w:w="1573" w:type="dxa"/>
            <w:vAlign w:val="center"/>
          </w:tcPr>
          <w:p w:rsidR="00E70A87" w:rsidRDefault="00A92A6A">
            <w:pPr>
              <w:autoSpaceDE w:val="0"/>
              <w:autoSpaceDN w:val="0"/>
              <w:adjustRightInd w:val="0"/>
              <w:snapToGrid w:val="0"/>
              <w:spacing w:line="360" w:lineRule="auto"/>
              <w:jc w:val="center"/>
              <w:rPr>
                <w:color w:val="000000" w:themeColor="text1"/>
                <w:kern w:val="0"/>
                <w:sz w:val="24"/>
              </w:rPr>
            </w:pPr>
            <w:r>
              <w:rPr>
                <w:color w:val="000000" w:themeColor="text1"/>
                <w:sz w:val="24"/>
              </w:rPr>
              <w:t>规划情况</w:t>
            </w:r>
          </w:p>
        </w:tc>
        <w:tc>
          <w:tcPr>
            <w:tcW w:w="7297" w:type="dxa"/>
            <w:gridSpan w:val="4"/>
            <w:vAlign w:val="center"/>
          </w:tcPr>
          <w:p w:rsidR="00E70A87" w:rsidRDefault="00A92A6A">
            <w:pPr>
              <w:autoSpaceDE w:val="0"/>
              <w:autoSpaceDN w:val="0"/>
              <w:adjustRightInd w:val="0"/>
              <w:snapToGrid w:val="0"/>
              <w:spacing w:line="360" w:lineRule="auto"/>
              <w:rPr>
                <w:color w:val="FF0000"/>
                <w:kern w:val="0"/>
                <w:sz w:val="24"/>
              </w:rPr>
            </w:pPr>
            <w:r>
              <w:rPr>
                <w:rFonts w:hint="eastAsia"/>
                <w:color w:val="FF0000"/>
                <w:kern w:val="0"/>
                <w:sz w:val="24"/>
              </w:rPr>
              <w:t>规划名称</w:t>
            </w:r>
            <w:r>
              <w:rPr>
                <w:rFonts w:hint="eastAsia"/>
                <w:color w:val="FF0000"/>
                <w:kern w:val="0"/>
                <w:sz w:val="24"/>
              </w:rPr>
              <w:t>:</w:t>
            </w:r>
            <w:r>
              <w:rPr>
                <w:rFonts w:hint="eastAsia"/>
                <w:color w:val="FF0000"/>
                <w:kern w:val="0"/>
                <w:sz w:val="24"/>
              </w:rPr>
              <w:t>《天津市滨海新区工业高质量发展“十四五”规划》</w:t>
            </w:r>
          </w:p>
          <w:p w:rsidR="00E70A87" w:rsidRDefault="00A92A6A">
            <w:pPr>
              <w:autoSpaceDE w:val="0"/>
              <w:autoSpaceDN w:val="0"/>
              <w:adjustRightInd w:val="0"/>
              <w:snapToGrid w:val="0"/>
              <w:spacing w:line="360" w:lineRule="auto"/>
              <w:rPr>
                <w:color w:val="FF0000"/>
                <w:kern w:val="0"/>
                <w:sz w:val="24"/>
              </w:rPr>
            </w:pPr>
            <w:r>
              <w:rPr>
                <w:rFonts w:hint="eastAsia"/>
                <w:color w:val="FF0000"/>
                <w:kern w:val="0"/>
                <w:sz w:val="24"/>
              </w:rPr>
              <w:t>发布机关</w:t>
            </w:r>
            <w:r>
              <w:rPr>
                <w:rFonts w:hint="eastAsia"/>
                <w:color w:val="FF0000"/>
                <w:kern w:val="0"/>
                <w:sz w:val="24"/>
              </w:rPr>
              <w:t>:</w:t>
            </w:r>
            <w:r>
              <w:rPr>
                <w:rFonts w:hint="eastAsia"/>
                <w:color w:val="FF0000"/>
                <w:kern w:val="0"/>
                <w:sz w:val="24"/>
              </w:rPr>
              <w:t>天津市滨海新区人民政府办公室</w:t>
            </w:r>
          </w:p>
          <w:p w:rsidR="00E70A87" w:rsidRDefault="00A92A6A">
            <w:pPr>
              <w:autoSpaceDE w:val="0"/>
              <w:autoSpaceDN w:val="0"/>
              <w:adjustRightInd w:val="0"/>
              <w:snapToGrid w:val="0"/>
              <w:spacing w:line="360" w:lineRule="auto"/>
              <w:rPr>
                <w:color w:val="000000" w:themeColor="text1"/>
                <w:kern w:val="0"/>
                <w:sz w:val="24"/>
              </w:rPr>
            </w:pPr>
            <w:r>
              <w:rPr>
                <w:rFonts w:hint="eastAsia"/>
                <w:color w:val="FF0000"/>
                <w:kern w:val="0"/>
                <w:sz w:val="24"/>
              </w:rPr>
              <w:t>审批文件名称及文号</w:t>
            </w:r>
            <w:r>
              <w:rPr>
                <w:rFonts w:hint="eastAsia"/>
                <w:color w:val="FF0000"/>
                <w:kern w:val="0"/>
                <w:sz w:val="24"/>
              </w:rPr>
              <w:t>:</w:t>
            </w:r>
            <w:r>
              <w:rPr>
                <w:rFonts w:hint="eastAsia"/>
                <w:color w:val="FF0000"/>
                <w:kern w:val="0"/>
                <w:sz w:val="24"/>
              </w:rPr>
              <w:t>《天津市滨海新区人民政府办公室关于印发天津市滨海新区战略性新兴产业发展“十四五”规划等</w:t>
            </w:r>
            <w:r>
              <w:rPr>
                <w:rFonts w:hint="eastAsia"/>
                <w:color w:val="FF0000"/>
                <w:kern w:val="0"/>
                <w:sz w:val="24"/>
              </w:rPr>
              <w:t>25</w:t>
            </w:r>
            <w:r>
              <w:rPr>
                <w:rFonts w:hint="eastAsia"/>
                <w:color w:val="FF0000"/>
                <w:kern w:val="0"/>
                <w:sz w:val="24"/>
              </w:rPr>
              <w:t>项重点专项规划的通知》，</w:t>
            </w:r>
            <w:proofErr w:type="gramStart"/>
            <w:r>
              <w:rPr>
                <w:rFonts w:hint="eastAsia"/>
                <w:color w:val="FF0000"/>
                <w:kern w:val="0"/>
                <w:sz w:val="24"/>
              </w:rPr>
              <w:t>津滨政办</w:t>
            </w:r>
            <w:proofErr w:type="gramEnd"/>
            <w:r>
              <w:rPr>
                <w:rFonts w:hint="eastAsia"/>
                <w:color w:val="FF0000"/>
                <w:kern w:val="0"/>
                <w:sz w:val="24"/>
              </w:rPr>
              <w:t>发</w:t>
            </w:r>
            <w:r>
              <w:rPr>
                <w:rFonts w:hint="eastAsia"/>
                <w:color w:val="FF0000"/>
                <w:kern w:val="0"/>
                <w:sz w:val="24"/>
              </w:rPr>
              <w:t>(2021)21</w:t>
            </w:r>
            <w:r>
              <w:rPr>
                <w:rFonts w:hint="eastAsia"/>
                <w:color w:val="FF0000"/>
                <w:kern w:val="0"/>
                <w:sz w:val="24"/>
              </w:rPr>
              <w:t>号</w:t>
            </w:r>
          </w:p>
        </w:tc>
      </w:tr>
      <w:tr w:rsidR="00E70A87">
        <w:tblPrEx>
          <w:tblCellMar>
            <w:left w:w="108" w:type="dxa"/>
            <w:right w:w="108" w:type="dxa"/>
          </w:tblCellMar>
        </w:tblPrEx>
        <w:trPr>
          <w:trHeight w:val="1021"/>
          <w:jc w:val="center"/>
        </w:trPr>
        <w:tc>
          <w:tcPr>
            <w:tcW w:w="1573" w:type="dxa"/>
            <w:vAlign w:val="center"/>
          </w:tcPr>
          <w:p w:rsidR="00E70A87" w:rsidRDefault="00A92A6A">
            <w:pPr>
              <w:adjustRightInd w:val="0"/>
              <w:snapToGrid w:val="0"/>
              <w:spacing w:line="360" w:lineRule="auto"/>
              <w:jc w:val="center"/>
              <w:rPr>
                <w:color w:val="000000" w:themeColor="text1"/>
                <w:sz w:val="24"/>
              </w:rPr>
            </w:pPr>
            <w:r>
              <w:rPr>
                <w:color w:val="000000" w:themeColor="text1"/>
                <w:sz w:val="24"/>
              </w:rPr>
              <w:t>规划环境影响评价情况</w:t>
            </w:r>
          </w:p>
        </w:tc>
        <w:tc>
          <w:tcPr>
            <w:tcW w:w="7297" w:type="dxa"/>
            <w:gridSpan w:val="4"/>
            <w:vAlign w:val="center"/>
          </w:tcPr>
          <w:p w:rsidR="00E70A87" w:rsidRDefault="00A92A6A">
            <w:pPr>
              <w:autoSpaceDE w:val="0"/>
              <w:autoSpaceDN w:val="0"/>
              <w:adjustRightInd w:val="0"/>
              <w:snapToGrid w:val="0"/>
              <w:spacing w:line="360" w:lineRule="auto"/>
              <w:rPr>
                <w:color w:val="000000" w:themeColor="text1"/>
                <w:kern w:val="0"/>
                <w:sz w:val="24"/>
              </w:rPr>
            </w:pPr>
            <w:r>
              <w:rPr>
                <w:color w:val="000000" w:themeColor="text1"/>
                <w:kern w:val="0"/>
                <w:sz w:val="24"/>
              </w:rPr>
              <w:t>规划环</w:t>
            </w:r>
            <w:proofErr w:type="gramStart"/>
            <w:r>
              <w:rPr>
                <w:color w:val="000000" w:themeColor="text1"/>
                <w:kern w:val="0"/>
                <w:sz w:val="24"/>
              </w:rPr>
              <w:t>评文件</w:t>
            </w:r>
            <w:proofErr w:type="gramEnd"/>
            <w:r>
              <w:rPr>
                <w:color w:val="000000" w:themeColor="text1"/>
                <w:kern w:val="0"/>
                <w:sz w:val="24"/>
              </w:rPr>
              <w:t>名称：《天津市先进制造业产业区总体规划环境影响报告书》；</w:t>
            </w:r>
          </w:p>
          <w:p w:rsidR="00E70A87" w:rsidRDefault="00A92A6A">
            <w:pPr>
              <w:autoSpaceDE w:val="0"/>
              <w:autoSpaceDN w:val="0"/>
              <w:adjustRightInd w:val="0"/>
              <w:snapToGrid w:val="0"/>
              <w:spacing w:line="360" w:lineRule="auto"/>
              <w:rPr>
                <w:color w:val="000000" w:themeColor="text1"/>
                <w:kern w:val="0"/>
                <w:sz w:val="24"/>
              </w:rPr>
            </w:pPr>
            <w:r>
              <w:rPr>
                <w:color w:val="000000" w:themeColor="text1"/>
                <w:kern w:val="0"/>
                <w:sz w:val="24"/>
              </w:rPr>
              <w:t>规划环评召集审查机关：原天津市环境保护局滨海新区分局；</w:t>
            </w:r>
          </w:p>
          <w:p w:rsidR="00E70A87" w:rsidRDefault="00A92A6A">
            <w:pPr>
              <w:autoSpaceDE w:val="0"/>
              <w:autoSpaceDN w:val="0"/>
              <w:adjustRightInd w:val="0"/>
              <w:snapToGrid w:val="0"/>
              <w:spacing w:line="360" w:lineRule="auto"/>
              <w:rPr>
                <w:color w:val="000000" w:themeColor="text1"/>
                <w:kern w:val="0"/>
                <w:sz w:val="24"/>
              </w:rPr>
            </w:pPr>
            <w:r>
              <w:rPr>
                <w:color w:val="000000" w:themeColor="text1"/>
                <w:kern w:val="0"/>
                <w:sz w:val="24"/>
              </w:rPr>
              <w:t>规划环评审查文件名称：关于对天津市先进制造业产业区总体规划环境影响报告书的复函；</w:t>
            </w:r>
          </w:p>
          <w:p w:rsidR="00E70A87" w:rsidRDefault="00A92A6A">
            <w:pPr>
              <w:autoSpaceDE w:val="0"/>
              <w:autoSpaceDN w:val="0"/>
              <w:adjustRightInd w:val="0"/>
              <w:snapToGrid w:val="0"/>
              <w:spacing w:line="360" w:lineRule="auto"/>
              <w:rPr>
                <w:color w:val="000000" w:themeColor="text1"/>
                <w:kern w:val="0"/>
                <w:sz w:val="24"/>
              </w:rPr>
            </w:pPr>
            <w:r>
              <w:rPr>
                <w:color w:val="000000" w:themeColor="text1"/>
                <w:kern w:val="0"/>
                <w:sz w:val="24"/>
              </w:rPr>
              <w:t>规划环评审查文件文号：津</w:t>
            </w:r>
            <w:proofErr w:type="gramStart"/>
            <w:r>
              <w:rPr>
                <w:color w:val="000000" w:themeColor="text1"/>
                <w:kern w:val="0"/>
                <w:sz w:val="24"/>
              </w:rPr>
              <w:t>环保滨监函</w:t>
            </w:r>
            <w:proofErr w:type="gramEnd"/>
            <w:r w:rsidRPr="0041406A">
              <w:rPr>
                <w:color w:val="00B0F0"/>
                <w:kern w:val="0"/>
                <w:sz w:val="24"/>
              </w:rPr>
              <w:t>[2007]9</w:t>
            </w:r>
            <w:r w:rsidRPr="0041406A">
              <w:rPr>
                <w:color w:val="00B0F0"/>
                <w:kern w:val="0"/>
                <w:sz w:val="24"/>
              </w:rPr>
              <w:t>号</w:t>
            </w:r>
          </w:p>
        </w:tc>
      </w:tr>
      <w:tr w:rsidR="00E70A87">
        <w:tblPrEx>
          <w:tblCellMar>
            <w:left w:w="108" w:type="dxa"/>
            <w:right w:w="108" w:type="dxa"/>
          </w:tblCellMar>
        </w:tblPrEx>
        <w:trPr>
          <w:trHeight w:val="1021"/>
          <w:jc w:val="center"/>
        </w:trPr>
        <w:tc>
          <w:tcPr>
            <w:tcW w:w="1573" w:type="dxa"/>
            <w:vAlign w:val="center"/>
          </w:tcPr>
          <w:p w:rsidR="00E70A87" w:rsidRDefault="00A92A6A">
            <w:pPr>
              <w:autoSpaceDE w:val="0"/>
              <w:autoSpaceDN w:val="0"/>
              <w:adjustRightInd w:val="0"/>
              <w:snapToGrid w:val="0"/>
              <w:spacing w:line="360" w:lineRule="auto"/>
              <w:jc w:val="center"/>
              <w:rPr>
                <w:color w:val="000000" w:themeColor="text1"/>
                <w:kern w:val="0"/>
                <w:sz w:val="24"/>
              </w:rPr>
            </w:pPr>
            <w:r>
              <w:rPr>
                <w:color w:val="000000" w:themeColor="text1"/>
                <w:kern w:val="0"/>
                <w:sz w:val="24"/>
              </w:rPr>
              <w:t>规划及规划环境影响评价符合性分析</w:t>
            </w:r>
          </w:p>
        </w:tc>
        <w:tc>
          <w:tcPr>
            <w:tcW w:w="7297" w:type="dxa"/>
            <w:gridSpan w:val="4"/>
            <w:vAlign w:val="center"/>
          </w:tcPr>
          <w:p w:rsidR="00E70A87" w:rsidRDefault="00A92A6A">
            <w:pPr>
              <w:autoSpaceDE w:val="0"/>
              <w:autoSpaceDN w:val="0"/>
              <w:adjustRightInd w:val="0"/>
              <w:snapToGrid w:val="0"/>
              <w:spacing w:line="360" w:lineRule="auto"/>
              <w:ind w:firstLine="482"/>
              <w:rPr>
                <w:b/>
                <w:color w:val="FF0000"/>
                <w:sz w:val="24"/>
              </w:rPr>
            </w:pPr>
            <w:r>
              <w:rPr>
                <w:rFonts w:hint="eastAsia"/>
                <w:b/>
                <w:color w:val="FF0000"/>
                <w:sz w:val="24"/>
              </w:rPr>
              <w:t>1</w:t>
            </w:r>
            <w:r>
              <w:rPr>
                <w:rFonts w:hint="eastAsia"/>
                <w:b/>
                <w:color w:val="FF0000"/>
                <w:sz w:val="24"/>
              </w:rPr>
              <w:t>、与《天津市滨海新区工业高质量发展“十四五”规划》符合性分析</w:t>
            </w:r>
          </w:p>
          <w:p w:rsidR="00E70A87" w:rsidRDefault="00A92A6A">
            <w:pPr>
              <w:pStyle w:val="a1"/>
              <w:ind w:firstLine="480"/>
              <w:jc w:val="left"/>
              <w:rPr>
                <w:rFonts w:cs="Times New Roman"/>
                <w:color w:val="FF0000"/>
                <w:kern w:val="0"/>
                <w:szCs w:val="24"/>
              </w:rPr>
            </w:pPr>
            <w:r>
              <w:rPr>
                <w:rFonts w:cs="Times New Roman" w:hint="eastAsia"/>
                <w:color w:val="FF0000"/>
                <w:kern w:val="0"/>
                <w:szCs w:val="24"/>
              </w:rPr>
              <w:t>根据《</w:t>
            </w:r>
            <w:bookmarkStart w:id="8" w:name="OLE_LINK23"/>
            <w:r>
              <w:rPr>
                <w:rFonts w:cs="Times New Roman" w:hint="eastAsia"/>
                <w:color w:val="FF0000"/>
                <w:kern w:val="0"/>
                <w:szCs w:val="24"/>
              </w:rPr>
              <w:t>天津市滨海新区工业高质量发展“十四五”规划</w:t>
            </w:r>
            <w:bookmarkEnd w:id="8"/>
            <w:r>
              <w:rPr>
                <w:rFonts w:cs="Times New Roman" w:hint="eastAsia"/>
                <w:color w:val="FF0000"/>
                <w:kern w:val="0"/>
                <w:szCs w:val="24"/>
              </w:rPr>
              <w:t>》</w:t>
            </w:r>
            <w:r>
              <w:rPr>
                <w:rFonts w:cs="Times New Roman"/>
                <w:color w:val="FF0000"/>
                <w:kern w:val="0"/>
                <w:szCs w:val="24"/>
              </w:rPr>
              <w:t>:</w:t>
            </w:r>
            <w:r>
              <w:rPr>
                <w:rFonts w:cs="Times New Roman" w:hint="eastAsia"/>
                <w:color w:val="FF0000"/>
                <w:kern w:val="0"/>
                <w:szCs w:val="24"/>
              </w:rPr>
              <w:t>统筹</w:t>
            </w:r>
          </w:p>
          <w:p w:rsidR="00E70A87" w:rsidRDefault="00A92A6A">
            <w:pPr>
              <w:pStyle w:val="a1"/>
              <w:ind w:firstLineChars="0" w:firstLine="0"/>
              <w:jc w:val="left"/>
              <w:rPr>
                <w:rFonts w:cs="Times New Roman"/>
                <w:color w:val="FF0000"/>
                <w:kern w:val="0"/>
                <w:szCs w:val="24"/>
              </w:rPr>
            </w:pPr>
            <w:r>
              <w:rPr>
                <w:rFonts w:cs="Times New Roman" w:hint="eastAsia"/>
                <w:color w:val="FF0000"/>
                <w:kern w:val="0"/>
                <w:szCs w:val="24"/>
              </w:rPr>
              <w:t>构建滨海新区“一核两带多片区”工业发展格局。天津经济技术开发</w:t>
            </w:r>
          </w:p>
          <w:p w:rsidR="00E70A87" w:rsidRDefault="00A92A6A">
            <w:pPr>
              <w:pStyle w:val="a1"/>
              <w:ind w:firstLineChars="0" w:firstLine="0"/>
              <w:jc w:val="left"/>
              <w:rPr>
                <w:rFonts w:cs="Times New Roman"/>
                <w:color w:val="FF0000"/>
                <w:kern w:val="0"/>
                <w:szCs w:val="24"/>
              </w:rPr>
            </w:pPr>
            <w:r>
              <w:rPr>
                <w:rFonts w:cs="Times New Roman" w:hint="eastAsia"/>
                <w:color w:val="FF0000"/>
                <w:kern w:val="0"/>
                <w:szCs w:val="24"/>
              </w:rPr>
              <w:t>区东区位于规划的滨海新区核心工业区，总体发展定位为“经开区东区着力优化产业结构、提升创新能力，围绕产业创新发展需求及未来产业发展导向，强化中心商务片区应用服务引领优势，推动滨海</w:t>
            </w:r>
            <w:r>
              <w:rPr>
                <w:rFonts w:cs="Times New Roman" w:hint="eastAsia"/>
                <w:color w:val="FF0000"/>
                <w:kern w:val="0"/>
                <w:szCs w:val="24"/>
              </w:rPr>
              <w:t>-</w:t>
            </w:r>
            <w:r>
              <w:rPr>
                <w:rFonts w:cs="Times New Roman" w:hint="eastAsia"/>
                <w:color w:val="FF0000"/>
                <w:kern w:val="0"/>
                <w:szCs w:val="24"/>
              </w:rPr>
              <w:t>中关村科技园发展，集聚一批拥有自主创新技术、成长性高、有带动引领作用的科技型企业，重点发展新一代信息技术</w:t>
            </w:r>
            <w:r>
              <w:rPr>
                <w:rFonts w:cs="Times New Roman" w:hint="eastAsia"/>
                <w:color w:val="FF0000"/>
                <w:kern w:val="0"/>
                <w:szCs w:val="24"/>
              </w:rPr>
              <w:t>(</w:t>
            </w:r>
            <w:r>
              <w:rPr>
                <w:rFonts w:cs="Times New Roman" w:hint="eastAsia"/>
                <w:color w:val="FF0000"/>
                <w:kern w:val="0"/>
                <w:szCs w:val="24"/>
              </w:rPr>
              <w:t>集成电路、大数据</w:t>
            </w:r>
            <w:r>
              <w:rPr>
                <w:rFonts w:cs="Times New Roman" w:hint="eastAsia"/>
                <w:color w:val="FF0000"/>
                <w:kern w:val="0"/>
                <w:szCs w:val="24"/>
              </w:rPr>
              <w:t>)</w:t>
            </w:r>
            <w:r>
              <w:rPr>
                <w:rFonts w:cs="Times New Roman" w:hint="eastAsia"/>
                <w:color w:val="FF0000"/>
                <w:kern w:val="0"/>
                <w:szCs w:val="24"/>
              </w:rPr>
              <w:t>、</w:t>
            </w:r>
          </w:p>
          <w:p w:rsidR="00E70A87" w:rsidRDefault="00A92A6A">
            <w:pPr>
              <w:pStyle w:val="a1"/>
              <w:ind w:firstLineChars="0" w:firstLine="0"/>
              <w:jc w:val="left"/>
              <w:rPr>
                <w:rFonts w:cs="Times New Roman"/>
                <w:color w:val="FF0000"/>
                <w:kern w:val="0"/>
                <w:szCs w:val="24"/>
              </w:rPr>
            </w:pPr>
            <w:r>
              <w:rPr>
                <w:rFonts w:cs="Times New Roman" w:hint="eastAsia"/>
                <w:color w:val="FF0000"/>
                <w:kern w:val="0"/>
                <w:szCs w:val="24"/>
              </w:rPr>
              <w:t>人工智能、生物药、高端医疗器械产业</w:t>
            </w:r>
            <w:proofErr w:type="gramStart"/>
            <w:r>
              <w:rPr>
                <w:rFonts w:cs="Times New Roman" w:hint="eastAsia"/>
                <w:color w:val="FF0000"/>
                <w:kern w:val="0"/>
                <w:szCs w:val="24"/>
              </w:rPr>
              <w:t>”</w:t>
            </w:r>
            <w:proofErr w:type="gramEnd"/>
            <w:r>
              <w:rPr>
                <w:rFonts w:cs="Times New Roman" w:hint="eastAsia"/>
                <w:color w:val="FF0000"/>
                <w:kern w:val="0"/>
                <w:szCs w:val="24"/>
              </w:rPr>
              <w:t>。</w:t>
            </w:r>
          </w:p>
          <w:p w:rsidR="00E70A87" w:rsidRDefault="00A92A6A">
            <w:pPr>
              <w:pStyle w:val="a1"/>
              <w:ind w:firstLine="480"/>
              <w:jc w:val="left"/>
              <w:rPr>
                <w:rFonts w:cs="Times New Roman"/>
                <w:color w:val="FF0000"/>
                <w:kern w:val="0"/>
                <w:szCs w:val="24"/>
              </w:rPr>
            </w:pPr>
            <w:r>
              <w:rPr>
                <w:rFonts w:cs="Times New Roman" w:hint="eastAsia"/>
                <w:color w:val="FF0000"/>
                <w:kern w:val="0"/>
                <w:szCs w:val="24"/>
              </w:rPr>
              <w:t>本项目建设地点位于天津经济技术开发区东区，建设地点用地性</w:t>
            </w:r>
          </w:p>
          <w:p w:rsidR="00E70A87" w:rsidRDefault="00A92A6A">
            <w:pPr>
              <w:pStyle w:val="a1"/>
              <w:ind w:firstLineChars="0" w:firstLine="0"/>
              <w:jc w:val="left"/>
              <w:rPr>
                <w:rFonts w:cs="Times New Roman"/>
                <w:color w:val="000000" w:themeColor="text1"/>
                <w:kern w:val="0"/>
                <w:szCs w:val="24"/>
              </w:rPr>
            </w:pPr>
            <w:proofErr w:type="gramStart"/>
            <w:r>
              <w:rPr>
                <w:rFonts w:cs="Times New Roman" w:hint="eastAsia"/>
                <w:color w:val="FF0000"/>
                <w:kern w:val="0"/>
                <w:szCs w:val="24"/>
              </w:rPr>
              <w:t>质属于</w:t>
            </w:r>
            <w:proofErr w:type="gramEnd"/>
            <w:r>
              <w:rPr>
                <w:rFonts w:cs="Times New Roman" w:hint="eastAsia"/>
                <w:color w:val="FF0000"/>
                <w:kern w:val="0"/>
                <w:szCs w:val="24"/>
              </w:rPr>
              <w:t>工业用地，建设内容属于为现有厂区生产的配套工程，现有工程属于生物药品制造，项目符合规划内容。</w:t>
            </w:r>
          </w:p>
          <w:p w:rsidR="00E70A87" w:rsidRDefault="00A92A6A">
            <w:pPr>
              <w:autoSpaceDE w:val="0"/>
              <w:autoSpaceDN w:val="0"/>
              <w:adjustRightInd w:val="0"/>
              <w:snapToGrid w:val="0"/>
              <w:spacing w:line="360" w:lineRule="auto"/>
              <w:ind w:firstLineChars="200" w:firstLine="482"/>
              <w:rPr>
                <w:b/>
                <w:color w:val="000000" w:themeColor="text1"/>
                <w:sz w:val="24"/>
              </w:rPr>
            </w:pPr>
            <w:r>
              <w:rPr>
                <w:rFonts w:hint="eastAsia"/>
                <w:b/>
                <w:color w:val="000000" w:themeColor="text1"/>
                <w:sz w:val="24"/>
              </w:rPr>
              <w:t>2</w:t>
            </w:r>
            <w:r>
              <w:rPr>
                <w:rFonts w:hint="eastAsia"/>
                <w:b/>
                <w:color w:val="000000" w:themeColor="text1"/>
                <w:sz w:val="24"/>
              </w:rPr>
              <w:t>、</w:t>
            </w:r>
            <w:r>
              <w:rPr>
                <w:b/>
                <w:color w:val="000000" w:themeColor="text1"/>
                <w:sz w:val="24"/>
              </w:rPr>
              <w:t>与</w:t>
            </w:r>
            <w:r>
              <w:rPr>
                <w:rFonts w:hint="eastAsia"/>
                <w:b/>
                <w:color w:val="000000" w:themeColor="text1"/>
                <w:sz w:val="24"/>
              </w:rPr>
              <w:t>《天津市先进制造业产业区总体规划环境影响报告书》及其审查意见符合性分析</w:t>
            </w:r>
          </w:p>
          <w:p w:rsidR="00E70A87" w:rsidRDefault="00A92A6A">
            <w:pPr>
              <w:autoSpaceDE w:val="0"/>
              <w:autoSpaceDN w:val="0"/>
              <w:adjustRightInd w:val="0"/>
              <w:snapToGrid w:val="0"/>
              <w:spacing w:line="360" w:lineRule="auto"/>
              <w:ind w:firstLineChars="200" w:firstLine="480"/>
              <w:rPr>
                <w:color w:val="000000" w:themeColor="text1"/>
                <w:sz w:val="24"/>
              </w:rPr>
            </w:pPr>
            <w:r>
              <w:rPr>
                <w:color w:val="000000" w:themeColor="text1"/>
                <w:kern w:val="0"/>
                <w:sz w:val="24"/>
              </w:rPr>
              <w:t>诺和</w:t>
            </w:r>
            <w:proofErr w:type="gramStart"/>
            <w:r>
              <w:rPr>
                <w:color w:val="000000" w:themeColor="text1"/>
                <w:kern w:val="0"/>
                <w:sz w:val="24"/>
              </w:rPr>
              <w:t>诺德</w:t>
            </w:r>
            <w:proofErr w:type="gramEnd"/>
            <w:r>
              <w:rPr>
                <w:color w:val="000000" w:themeColor="text1"/>
                <w:kern w:val="0"/>
                <w:sz w:val="24"/>
              </w:rPr>
              <w:t>（中国）制药有限公司无菌生产厂项目</w:t>
            </w:r>
            <w:r>
              <w:rPr>
                <w:color w:val="000000" w:themeColor="text1"/>
                <w:kern w:val="0"/>
                <w:sz w:val="24"/>
              </w:rPr>
              <w:t>W2-</w:t>
            </w:r>
            <w:r>
              <w:rPr>
                <w:color w:val="000000" w:themeColor="text1"/>
                <w:kern w:val="0"/>
                <w:sz w:val="24"/>
              </w:rPr>
              <w:t>仓库</w:t>
            </w:r>
            <w:r>
              <w:rPr>
                <w:color w:val="000000" w:themeColor="text1"/>
                <w:kern w:val="0"/>
                <w:sz w:val="24"/>
              </w:rPr>
              <w:t>2</w:t>
            </w:r>
            <w:r>
              <w:rPr>
                <w:color w:val="000000" w:themeColor="text1"/>
                <w:kern w:val="0"/>
                <w:sz w:val="24"/>
              </w:rPr>
              <w:t>位于天津经济技术开发区东区</w:t>
            </w:r>
            <w:proofErr w:type="gramStart"/>
            <w:r>
              <w:rPr>
                <w:color w:val="000000" w:themeColor="text1"/>
                <w:kern w:val="0"/>
                <w:sz w:val="24"/>
              </w:rPr>
              <w:t>相安路</w:t>
            </w:r>
            <w:proofErr w:type="gramEnd"/>
            <w:r>
              <w:rPr>
                <w:color w:val="000000" w:themeColor="text1"/>
                <w:kern w:val="0"/>
                <w:sz w:val="24"/>
              </w:rPr>
              <w:t>31</w:t>
            </w:r>
            <w:r>
              <w:rPr>
                <w:color w:val="000000" w:themeColor="text1"/>
                <w:kern w:val="0"/>
                <w:sz w:val="24"/>
              </w:rPr>
              <w:t>号诺和</w:t>
            </w:r>
            <w:proofErr w:type="gramStart"/>
            <w:r>
              <w:rPr>
                <w:color w:val="000000" w:themeColor="text1"/>
                <w:kern w:val="0"/>
                <w:sz w:val="24"/>
              </w:rPr>
              <w:t>诺德</w:t>
            </w:r>
            <w:proofErr w:type="gramEnd"/>
            <w:r>
              <w:rPr>
                <w:color w:val="000000" w:themeColor="text1"/>
                <w:kern w:val="0"/>
                <w:sz w:val="24"/>
              </w:rPr>
              <w:t>（中国）制药有限公司现有厂区内，天津市环境保护局滨海分局已于</w:t>
            </w:r>
            <w:r>
              <w:rPr>
                <w:color w:val="000000" w:themeColor="text1"/>
                <w:kern w:val="0"/>
                <w:sz w:val="24"/>
              </w:rPr>
              <w:t>2007</w:t>
            </w:r>
            <w:r>
              <w:rPr>
                <w:color w:val="000000" w:themeColor="text1"/>
                <w:kern w:val="0"/>
                <w:sz w:val="24"/>
              </w:rPr>
              <w:t>年</w:t>
            </w:r>
            <w:r>
              <w:rPr>
                <w:color w:val="000000" w:themeColor="text1"/>
                <w:kern w:val="0"/>
                <w:sz w:val="24"/>
              </w:rPr>
              <w:t>11</w:t>
            </w:r>
            <w:r>
              <w:rPr>
                <w:color w:val="000000" w:themeColor="text1"/>
                <w:kern w:val="0"/>
                <w:sz w:val="24"/>
              </w:rPr>
              <w:t>月</w:t>
            </w:r>
            <w:r>
              <w:rPr>
                <w:color w:val="000000" w:themeColor="text1"/>
                <w:kern w:val="0"/>
                <w:sz w:val="24"/>
              </w:rPr>
              <w:t>16</w:t>
            </w:r>
            <w:r>
              <w:rPr>
                <w:color w:val="000000" w:themeColor="text1"/>
                <w:kern w:val="0"/>
                <w:sz w:val="24"/>
              </w:rPr>
              <w:t>日出具了《关于对</w:t>
            </w:r>
            <w:r>
              <w:rPr>
                <w:color w:val="000000" w:themeColor="text1"/>
                <w:kern w:val="0"/>
                <w:sz w:val="24"/>
              </w:rPr>
              <w:t>&lt;</w:t>
            </w:r>
            <w:r>
              <w:rPr>
                <w:color w:val="000000" w:themeColor="text1"/>
                <w:kern w:val="0"/>
                <w:sz w:val="24"/>
              </w:rPr>
              <w:t>天津市先进制造业产业区总体规划环境影响报告书</w:t>
            </w:r>
            <w:r>
              <w:rPr>
                <w:color w:val="000000" w:themeColor="text1"/>
                <w:kern w:val="0"/>
                <w:sz w:val="24"/>
              </w:rPr>
              <w:t>&gt;</w:t>
            </w:r>
            <w:r>
              <w:rPr>
                <w:color w:val="000000" w:themeColor="text1"/>
                <w:kern w:val="0"/>
                <w:sz w:val="24"/>
              </w:rPr>
              <w:t>的复函》（津</w:t>
            </w:r>
            <w:proofErr w:type="gramStart"/>
            <w:r>
              <w:rPr>
                <w:color w:val="000000" w:themeColor="text1"/>
                <w:kern w:val="0"/>
                <w:sz w:val="24"/>
              </w:rPr>
              <w:t>环保滨监函</w:t>
            </w:r>
            <w:proofErr w:type="gramEnd"/>
            <w:r>
              <w:rPr>
                <w:color w:val="000000" w:themeColor="text1"/>
                <w:kern w:val="0"/>
                <w:sz w:val="24"/>
              </w:rPr>
              <w:t>[2007]9</w:t>
            </w:r>
            <w:r>
              <w:rPr>
                <w:color w:val="000000" w:themeColor="text1"/>
                <w:kern w:val="0"/>
                <w:sz w:val="24"/>
              </w:rPr>
              <w:t>号）。根据规划环境影响评价，天津市先进制造业产业区由东区（天津经济技术开发区东区）、中区（塘沽海洋高新技术开发区）、西区（天津经济技术开发区西区）、南区（海河下游现代冶金产业区）四部分组成。</w:t>
            </w:r>
            <w:r>
              <w:rPr>
                <w:rFonts w:hint="eastAsia"/>
                <w:color w:val="000000" w:themeColor="text1"/>
                <w:kern w:val="0"/>
                <w:sz w:val="24"/>
              </w:rPr>
              <w:t>规划面积</w:t>
            </w:r>
            <w:r>
              <w:rPr>
                <w:color w:val="000000" w:themeColor="text1"/>
                <w:kern w:val="0"/>
                <w:sz w:val="24"/>
              </w:rPr>
              <w:t>184km</w:t>
            </w:r>
            <w:r>
              <w:rPr>
                <w:color w:val="000000" w:themeColor="text1"/>
                <w:kern w:val="0"/>
                <w:sz w:val="24"/>
                <w:vertAlign w:val="superscript"/>
              </w:rPr>
              <w:t>2</w:t>
            </w:r>
            <w:r>
              <w:rPr>
                <w:rFonts w:hint="eastAsia"/>
                <w:color w:val="000000" w:themeColor="text1"/>
                <w:kern w:val="0"/>
                <w:sz w:val="24"/>
              </w:rPr>
              <w:t>，其中产业区功能用地</w:t>
            </w:r>
            <w:r>
              <w:rPr>
                <w:color w:val="000000" w:themeColor="text1"/>
                <w:kern w:val="0"/>
                <w:sz w:val="24"/>
              </w:rPr>
              <w:t>124km</w:t>
            </w:r>
            <w:r>
              <w:rPr>
                <w:color w:val="000000" w:themeColor="text1"/>
                <w:kern w:val="0"/>
                <w:sz w:val="24"/>
                <w:vertAlign w:val="superscript"/>
              </w:rPr>
              <w:t>2</w:t>
            </w:r>
            <w:r>
              <w:rPr>
                <w:rFonts w:hint="eastAsia"/>
                <w:color w:val="000000" w:themeColor="text1"/>
                <w:kern w:val="0"/>
                <w:sz w:val="24"/>
              </w:rPr>
              <w:t>，先进制造业产业区是滨海新区建设高水平现代制造业和科研转行基地的重要产业功能区，重点发展高新技术产业和先进制造业，规划确定先进产业区产业由六大产业构成，</w:t>
            </w:r>
            <w:r>
              <w:rPr>
                <w:color w:val="000000" w:themeColor="text1"/>
                <w:sz w:val="24"/>
              </w:rPr>
              <w:t>分别为电子信息产业、汽车和装备制造产业、石油钢管和优质钢材产业、生物技术与现代医药产业、新型能源和新型材料产业和数字化与虚拟制造产业。</w:t>
            </w:r>
            <w:r>
              <w:rPr>
                <w:rFonts w:hint="eastAsia"/>
                <w:color w:val="000000" w:themeColor="text1"/>
                <w:sz w:val="24"/>
              </w:rPr>
              <w:t>本项目位于</w:t>
            </w:r>
            <w:r>
              <w:rPr>
                <w:rFonts w:hint="eastAsia"/>
                <w:color w:val="000000" w:themeColor="text1"/>
                <w:kern w:val="0"/>
                <w:sz w:val="24"/>
              </w:rPr>
              <w:t>天津经济技术开发区东区，在现有厂区内进行建设，</w:t>
            </w:r>
            <w:proofErr w:type="gramStart"/>
            <w:r>
              <w:rPr>
                <w:rFonts w:hint="eastAsia"/>
                <w:color w:val="000000" w:themeColor="text1"/>
                <w:kern w:val="0"/>
                <w:sz w:val="24"/>
              </w:rPr>
              <w:t>不</w:t>
            </w:r>
            <w:proofErr w:type="gramEnd"/>
            <w:r>
              <w:rPr>
                <w:rFonts w:hint="eastAsia"/>
                <w:color w:val="000000" w:themeColor="text1"/>
                <w:kern w:val="0"/>
                <w:sz w:val="24"/>
              </w:rPr>
              <w:t>新增用地，现有厂区用地性质为工业用地，</w:t>
            </w:r>
            <w:r>
              <w:rPr>
                <w:color w:val="000000" w:themeColor="text1"/>
                <w:kern w:val="0"/>
                <w:sz w:val="24"/>
              </w:rPr>
              <w:t>本</w:t>
            </w:r>
            <w:r>
              <w:rPr>
                <w:color w:val="000000" w:themeColor="text1"/>
                <w:sz w:val="24"/>
              </w:rPr>
              <w:t>项目为现有厂区</w:t>
            </w:r>
            <w:r>
              <w:rPr>
                <w:rFonts w:hint="eastAsia"/>
                <w:color w:val="000000" w:themeColor="text1"/>
                <w:sz w:val="24"/>
              </w:rPr>
              <w:t>配套</w:t>
            </w:r>
            <w:r>
              <w:rPr>
                <w:color w:val="000000" w:themeColor="text1"/>
                <w:sz w:val="24"/>
              </w:rPr>
              <w:t>设施建设，现有厂区主要生产</w:t>
            </w:r>
            <w:r>
              <w:rPr>
                <w:rFonts w:hint="eastAsia"/>
                <w:kern w:val="0"/>
                <w:sz w:val="24"/>
              </w:rPr>
              <w:t>胰岛素笔芯</w:t>
            </w:r>
            <w:r>
              <w:rPr>
                <w:color w:val="000000" w:themeColor="text1"/>
                <w:sz w:val="24"/>
              </w:rPr>
              <w:t>，</w:t>
            </w:r>
            <w:r>
              <w:rPr>
                <w:rFonts w:hint="eastAsia"/>
                <w:kern w:val="0"/>
                <w:sz w:val="24"/>
              </w:rPr>
              <w:t>属于</w:t>
            </w:r>
            <w:r>
              <w:rPr>
                <w:rFonts w:hint="eastAsia"/>
                <w:kern w:val="0"/>
                <w:sz w:val="24"/>
              </w:rPr>
              <w:t xml:space="preserve">C2761 </w:t>
            </w:r>
            <w:r>
              <w:rPr>
                <w:rFonts w:hint="eastAsia"/>
                <w:kern w:val="0"/>
                <w:sz w:val="24"/>
              </w:rPr>
              <w:t>生物药品制造，</w:t>
            </w:r>
            <w:r w:rsidRPr="0041406A">
              <w:rPr>
                <w:rFonts w:hint="eastAsia"/>
                <w:color w:val="00B0F0"/>
                <w:kern w:val="0"/>
                <w:sz w:val="24"/>
              </w:rPr>
              <w:t>符合</w:t>
            </w:r>
            <w:r w:rsidR="0041406A" w:rsidRPr="0041406A">
              <w:rPr>
                <w:rFonts w:hint="eastAsia"/>
                <w:color w:val="00B0F0"/>
                <w:kern w:val="0"/>
                <w:sz w:val="24"/>
              </w:rPr>
              <w:t>规划环</w:t>
            </w:r>
            <w:proofErr w:type="gramStart"/>
            <w:r w:rsidR="0041406A" w:rsidRPr="0041406A">
              <w:rPr>
                <w:rFonts w:hint="eastAsia"/>
                <w:color w:val="00B0F0"/>
                <w:kern w:val="0"/>
                <w:sz w:val="24"/>
              </w:rPr>
              <w:t>评对于</w:t>
            </w:r>
            <w:proofErr w:type="gramEnd"/>
            <w:r w:rsidR="0041406A" w:rsidRPr="0041406A">
              <w:rPr>
                <w:rFonts w:hint="eastAsia"/>
                <w:color w:val="00B0F0"/>
                <w:kern w:val="0"/>
                <w:sz w:val="24"/>
              </w:rPr>
              <w:t>开发区东区的产业定位</w:t>
            </w:r>
            <w:r w:rsidRPr="0041406A">
              <w:rPr>
                <w:rFonts w:hint="eastAsia"/>
                <w:color w:val="00B0F0"/>
                <w:kern w:val="0"/>
                <w:sz w:val="24"/>
              </w:rPr>
              <w:t>。</w:t>
            </w:r>
          </w:p>
          <w:p w:rsidR="00E70A87" w:rsidRDefault="00A92A6A">
            <w:pPr>
              <w:autoSpaceDE w:val="0"/>
              <w:autoSpaceDN w:val="0"/>
              <w:adjustRightInd w:val="0"/>
              <w:snapToGrid w:val="0"/>
              <w:spacing w:line="360" w:lineRule="auto"/>
              <w:ind w:firstLineChars="200" w:firstLine="480"/>
              <w:rPr>
                <w:color w:val="000000" w:themeColor="text1"/>
              </w:rPr>
            </w:pPr>
            <w:r>
              <w:rPr>
                <w:rFonts w:hint="eastAsia"/>
                <w:color w:val="000000" w:themeColor="text1"/>
                <w:kern w:val="0"/>
                <w:sz w:val="24"/>
              </w:rPr>
              <w:t>根据《关于对</w:t>
            </w:r>
            <w:r>
              <w:rPr>
                <w:color w:val="000000" w:themeColor="text1"/>
                <w:kern w:val="0"/>
                <w:sz w:val="24"/>
              </w:rPr>
              <w:t>&lt;</w:t>
            </w:r>
            <w:r>
              <w:rPr>
                <w:rFonts w:hint="eastAsia"/>
                <w:color w:val="000000" w:themeColor="text1"/>
                <w:kern w:val="0"/>
                <w:sz w:val="24"/>
              </w:rPr>
              <w:t>天津市先进制造业产业区总体规划环境影响报告书</w:t>
            </w:r>
            <w:r>
              <w:rPr>
                <w:color w:val="000000" w:themeColor="text1"/>
                <w:kern w:val="0"/>
                <w:sz w:val="24"/>
              </w:rPr>
              <w:t>&gt;</w:t>
            </w:r>
            <w:r>
              <w:rPr>
                <w:rFonts w:hint="eastAsia"/>
                <w:color w:val="000000" w:themeColor="text1"/>
                <w:kern w:val="0"/>
                <w:sz w:val="24"/>
              </w:rPr>
              <w:t>的复函》（津</w:t>
            </w:r>
            <w:proofErr w:type="gramStart"/>
            <w:r>
              <w:rPr>
                <w:rFonts w:hint="eastAsia"/>
                <w:color w:val="000000" w:themeColor="text1"/>
                <w:kern w:val="0"/>
                <w:sz w:val="24"/>
              </w:rPr>
              <w:t>环保滨监函</w:t>
            </w:r>
            <w:proofErr w:type="gramEnd"/>
            <w:r>
              <w:rPr>
                <w:color w:val="000000" w:themeColor="text1"/>
                <w:kern w:val="0"/>
                <w:sz w:val="24"/>
              </w:rPr>
              <w:t xml:space="preserve">[2007]9 </w:t>
            </w:r>
            <w:r>
              <w:rPr>
                <w:rFonts w:hint="eastAsia"/>
                <w:color w:val="000000" w:themeColor="text1"/>
                <w:kern w:val="0"/>
                <w:sz w:val="24"/>
              </w:rPr>
              <w:t>号）中的审查意见：报告书提出的入园产业宏观控制要求，入区企业必须符合报告书提出的“准入条件”，符合“先进”产业的特点和规划的定位，严格限制高污染、高耗能企业进入。本项目</w:t>
            </w:r>
            <w:r>
              <w:rPr>
                <w:color w:val="000000" w:themeColor="text1"/>
                <w:kern w:val="0"/>
                <w:sz w:val="24"/>
              </w:rPr>
              <w:t>属于</w:t>
            </w:r>
            <w:r>
              <w:rPr>
                <w:color w:val="000000"/>
                <w:kern w:val="0"/>
                <w:sz w:val="24"/>
              </w:rPr>
              <w:t>G5942</w:t>
            </w:r>
            <w:r>
              <w:rPr>
                <w:rFonts w:ascii="宋体" w:cs="宋体" w:hint="eastAsia"/>
                <w:color w:val="000000"/>
                <w:kern w:val="0"/>
                <w:sz w:val="24"/>
              </w:rPr>
              <w:t>危险化学品仓储</w:t>
            </w:r>
            <w:r>
              <w:rPr>
                <w:color w:val="000000" w:themeColor="text1"/>
                <w:kern w:val="0"/>
                <w:sz w:val="24"/>
              </w:rPr>
              <w:t>项目，诺德（中国）制药有限公司现有厂区的附属配套设施，</w:t>
            </w:r>
            <w:r>
              <w:rPr>
                <w:rFonts w:hint="eastAsia"/>
                <w:color w:val="000000" w:themeColor="text1"/>
                <w:kern w:val="0"/>
                <w:sz w:val="24"/>
              </w:rPr>
              <w:t>不属于高污染、高耗能产业，项目的建设符合规划定位和准入条件。</w:t>
            </w:r>
          </w:p>
        </w:tc>
      </w:tr>
      <w:tr w:rsidR="00E70A87">
        <w:tblPrEx>
          <w:tblCellMar>
            <w:left w:w="108" w:type="dxa"/>
            <w:right w:w="108" w:type="dxa"/>
          </w:tblCellMar>
        </w:tblPrEx>
        <w:trPr>
          <w:trHeight w:val="1021"/>
          <w:jc w:val="center"/>
        </w:trPr>
        <w:tc>
          <w:tcPr>
            <w:tcW w:w="1573" w:type="dxa"/>
            <w:vAlign w:val="center"/>
          </w:tcPr>
          <w:p w:rsidR="00E70A87" w:rsidRDefault="00A92A6A">
            <w:pPr>
              <w:autoSpaceDE w:val="0"/>
              <w:autoSpaceDN w:val="0"/>
              <w:adjustRightInd w:val="0"/>
              <w:snapToGrid w:val="0"/>
              <w:spacing w:line="360" w:lineRule="auto"/>
              <w:jc w:val="center"/>
              <w:rPr>
                <w:color w:val="000000" w:themeColor="text1"/>
                <w:kern w:val="0"/>
                <w:sz w:val="24"/>
              </w:rPr>
            </w:pPr>
            <w:r>
              <w:rPr>
                <w:color w:val="000000" w:themeColor="text1"/>
                <w:kern w:val="0"/>
                <w:sz w:val="24"/>
              </w:rPr>
              <w:t>其他符合性分析</w:t>
            </w:r>
          </w:p>
        </w:tc>
        <w:tc>
          <w:tcPr>
            <w:tcW w:w="7297" w:type="dxa"/>
            <w:gridSpan w:val="4"/>
            <w:vAlign w:val="center"/>
          </w:tcPr>
          <w:p w:rsidR="00E70A87" w:rsidRDefault="00A92A6A">
            <w:pPr>
              <w:spacing w:line="360" w:lineRule="auto"/>
              <w:ind w:firstLineChars="200" w:firstLine="482"/>
              <w:rPr>
                <w:b/>
                <w:bCs/>
                <w:smallCaps/>
                <w:color w:val="FF0000"/>
                <w:sz w:val="24"/>
              </w:rPr>
            </w:pPr>
            <w:r>
              <w:rPr>
                <w:rFonts w:hint="eastAsia"/>
                <w:b/>
                <w:bCs/>
                <w:smallCaps/>
                <w:color w:val="FF0000"/>
                <w:sz w:val="24"/>
              </w:rPr>
              <w:t>1</w:t>
            </w:r>
            <w:r>
              <w:rPr>
                <w:rFonts w:hint="eastAsia"/>
                <w:b/>
                <w:bCs/>
                <w:smallCaps/>
                <w:color w:val="FF0000"/>
                <w:sz w:val="24"/>
              </w:rPr>
              <w:t>、与《天津市国土空间总体规划（</w:t>
            </w:r>
            <w:r>
              <w:rPr>
                <w:rFonts w:hint="eastAsia"/>
                <w:b/>
                <w:bCs/>
                <w:smallCaps/>
                <w:color w:val="FF0000"/>
                <w:sz w:val="24"/>
              </w:rPr>
              <w:t>2</w:t>
            </w:r>
            <w:r>
              <w:rPr>
                <w:b/>
                <w:bCs/>
                <w:smallCaps/>
                <w:color w:val="FF0000"/>
                <w:sz w:val="24"/>
              </w:rPr>
              <w:t>021-2035</w:t>
            </w:r>
            <w:r>
              <w:rPr>
                <w:rFonts w:hint="eastAsia"/>
                <w:b/>
                <w:bCs/>
                <w:smallCaps/>
                <w:color w:val="FF0000"/>
                <w:sz w:val="24"/>
              </w:rPr>
              <w:t>）》符合性分析。</w:t>
            </w:r>
          </w:p>
          <w:p w:rsidR="00E70A87" w:rsidRDefault="00A92A6A" w:rsidP="0041406A">
            <w:pPr>
              <w:spacing w:line="360" w:lineRule="auto"/>
              <w:ind w:firstLineChars="200" w:firstLine="480"/>
              <w:rPr>
                <w:bCs/>
                <w:smallCaps/>
                <w:color w:val="FF0000"/>
                <w:sz w:val="24"/>
              </w:rPr>
            </w:pPr>
            <w:r>
              <w:rPr>
                <w:rFonts w:hint="eastAsia"/>
                <w:bCs/>
                <w:smallCaps/>
                <w:color w:val="FF0000"/>
                <w:sz w:val="24"/>
              </w:rPr>
              <w:t>根据《天津市国土空间总体规划</w:t>
            </w:r>
            <w:r>
              <w:rPr>
                <w:rFonts w:hint="eastAsia"/>
                <w:bCs/>
                <w:smallCaps/>
                <w:color w:val="FF0000"/>
                <w:sz w:val="24"/>
              </w:rPr>
              <w:t>(2021-2035</w:t>
            </w:r>
            <w:r>
              <w:rPr>
                <w:rFonts w:hint="eastAsia"/>
                <w:bCs/>
                <w:smallCaps/>
                <w:color w:val="FF0000"/>
                <w:sz w:val="24"/>
              </w:rPr>
              <w:t>年</w:t>
            </w:r>
            <w:r>
              <w:rPr>
                <w:rFonts w:hint="eastAsia"/>
                <w:bCs/>
                <w:smallCaps/>
                <w:color w:val="FF0000"/>
                <w:sz w:val="24"/>
              </w:rPr>
              <w:t>)</w:t>
            </w:r>
            <w:r>
              <w:rPr>
                <w:rFonts w:hint="eastAsia"/>
                <w:bCs/>
                <w:smallCaps/>
                <w:color w:val="FF0000"/>
                <w:sz w:val="24"/>
              </w:rPr>
              <w:t>》划定的“三区三线”管控要求：（</w:t>
            </w:r>
            <w:r>
              <w:rPr>
                <w:rFonts w:hint="eastAsia"/>
                <w:bCs/>
                <w:smallCaps/>
                <w:color w:val="FF0000"/>
                <w:sz w:val="24"/>
              </w:rPr>
              <w:t>1</w:t>
            </w:r>
            <w:r>
              <w:rPr>
                <w:rFonts w:hint="eastAsia"/>
                <w:bCs/>
                <w:smallCaps/>
                <w:color w:val="FF0000"/>
                <w:sz w:val="24"/>
              </w:rPr>
              <w:t>）严守耕地和永久基本农田保护红线。各区政府应将已划定的耕地和永久基本农田落到地块、落实责任、上图入库、建档立卡，严守粮食安全底线。耕地和永久基本农田保护红线一经划定，未经批准不得擅自调整。优先保护城市周边永久基本农田和优质耕地，严格实施耕地用途管制。严格落实耕地占补平衡，确保耕地总量不减少、质量不降低。符合法定条件的国家能源、交通、水利、军事设施等重大建设项目选址确实难以避让永久基本农田的，必须充分论证其必要性和合理性，并严格履行审批程序。（</w:t>
            </w:r>
            <w:r>
              <w:rPr>
                <w:rFonts w:hint="eastAsia"/>
                <w:bCs/>
                <w:smallCaps/>
                <w:color w:val="FF0000"/>
                <w:sz w:val="24"/>
              </w:rPr>
              <w:t>2</w:t>
            </w:r>
            <w:r>
              <w:rPr>
                <w:rFonts w:hint="eastAsia"/>
                <w:bCs/>
                <w:smallCaps/>
                <w:color w:val="FF0000"/>
                <w:sz w:val="24"/>
              </w:rPr>
              <w:t>）加强生态保护红线管理。生态保护红线内，自然保护</w:t>
            </w:r>
            <w:proofErr w:type="gramStart"/>
            <w:r>
              <w:rPr>
                <w:rFonts w:hint="eastAsia"/>
                <w:bCs/>
                <w:smallCaps/>
                <w:color w:val="FF0000"/>
                <w:sz w:val="24"/>
              </w:rPr>
              <w:t>地核心</w:t>
            </w:r>
            <w:proofErr w:type="gramEnd"/>
            <w:r>
              <w:rPr>
                <w:rFonts w:hint="eastAsia"/>
                <w:bCs/>
                <w:smallCaps/>
                <w:color w:val="FF0000"/>
                <w:sz w:val="24"/>
              </w:rPr>
              <w:t>保护区原则上禁止人为活动，国家另有规定的，从其规定</w:t>
            </w:r>
            <w:r>
              <w:rPr>
                <w:rFonts w:hint="eastAsia"/>
                <w:bCs/>
                <w:smallCaps/>
                <w:color w:val="FF0000"/>
                <w:sz w:val="24"/>
              </w:rPr>
              <w:t>;</w:t>
            </w:r>
            <w:r>
              <w:rPr>
                <w:rFonts w:hint="eastAsia"/>
                <w:bCs/>
                <w:smallCaps/>
                <w:color w:val="FF0000"/>
                <w:sz w:val="24"/>
              </w:rPr>
              <w:t>自然保护</w:t>
            </w:r>
            <w:proofErr w:type="gramStart"/>
            <w:r>
              <w:rPr>
                <w:rFonts w:hint="eastAsia"/>
                <w:bCs/>
                <w:smallCaps/>
                <w:color w:val="FF0000"/>
                <w:sz w:val="24"/>
              </w:rPr>
              <w:t>地核心</w:t>
            </w:r>
            <w:proofErr w:type="gramEnd"/>
            <w:r>
              <w:rPr>
                <w:rFonts w:hint="eastAsia"/>
                <w:bCs/>
                <w:smallCaps/>
                <w:color w:val="FF0000"/>
                <w:sz w:val="24"/>
              </w:rPr>
              <w:t>保护区外，严格禁止开发性、生产性建设活动，在符合法律法规的前提下，仅允许对生态功能不造成破坏的有限人为活动。生态保护红线内自然保护区、风景名胜区、饮用水水源保护区等区域，除满足生态保护红线管</w:t>
            </w:r>
            <w:proofErr w:type="gramStart"/>
            <w:r>
              <w:rPr>
                <w:rFonts w:hint="eastAsia"/>
                <w:bCs/>
                <w:smallCaps/>
                <w:color w:val="FF0000"/>
                <w:sz w:val="24"/>
              </w:rPr>
              <w:t>控要求</w:t>
            </w:r>
            <w:proofErr w:type="gramEnd"/>
            <w:r>
              <w:rPr>
                <w:rFonts w:hint="eastAsia"/>
                <w:bCs/>
                <w:smallCaps/>
                <w:color w:val="FF0000"/>
                <w:sz w:val="24"/>
              </w:rPr>
              <w:t>外，还应符合相应法律法规规定。加强生态保护红</w:t>
            </w:r>
            <w:proofErr w:type="gramStart"/>
            <w:r>
              <w:rPr>
                <w:rFonts w:hint="eastAsia"/>
                <w:bCs/>
                <w:smallCaps/>
                <w:color w:val="FF0000"/>
                <w:sz w:val="24"/>
              </w:rPr>
              <w:t>线实施</w:t>
            </w:r>
            <w:proofErr w:type="gramEnd"/>
            <w:r>
              <w:rPr>
                <w:rFonts w:hint="eastAsia"/>
                <w:bCs/>
                <w:smallCaps/>
                <w:color w:val="FF0000"/>
                <w:sz w:val="24"/>
              </w:rPr>
              <w:t>情况的监督检查，强化各部门数据和成果实时共享，提升空间治理现代化水平。</w:t>
            </w:r>
          </w:p>
          <w:p w:rsidR="00E70A87" w:rsidRDefault="00A92A6A">
            <w:pPr>
              <w:spacing w:line="360" w:lineRule="auto"/>
              <w:rPr>
                <w:bCs/>
                <w:smallCaps/>
                <w:color w:val="FF0000"/>
                <w:sz w:val="24"/>
              </w:rPr>
            </w:pPr>
            <w:r>
              <w:rPr>
                <w:rFonts w:hint="eastAsia"/>
                <w:bCs/>
                <w:smallCaps/>
                <w:color w:val="FF0000"/>
                <w:sz w:val="24"/>
              </w:rPr>
              <w:t>（</w:t>
            </w:r>
            <w:r>
              <w:rPr>
                <w:rFonts w:hint="eastAsia"/>
                <w:bCs/>
                <w:smallCaps/>
                <w:color w:val="FF0000"/>
                <w:sz w:val="24"/>
              </w:rPr>
              <w:t>3</w:t>
            </w:r>
            <w:r>
              <w:rPr>
                <w:rFonts w:hint="eastAsia"/>
                <w:bCs/>
                <w:smallCaps/>
                <w:color w:val="FF0000"/>
                <w:sz w:val="24"/>
              </w:rPr>
              <w:t>）严格城镇开发边界管理。城镇开发边界一经划定原则上不得调整</w:t>
            </w:r>
            <w:r>
              <w:rPr>
                <w:rFonts w:hint="eastAsia"/>
                <w:bCs/>
                <w:smallCaps/>
                <w:color w:val="FF0000"/>
                <w:sz w:val="24"/>
              </w:rPr>
              <w:t>,</w:t>
            </w:r>
            <w:r>
              <w:rPr>
                <w:rFonts w:hint="eastAsia"/>
                <w:bCs/>
                <w:smallCaps/>
                <w:color w:val="FF0000"/>
                <w:sz w:val="24"/>
              </w:rPr>
              <w:t>确需调整的按照相关程序执行。城镇开发边界内，各类建设活动严格实行用途管制，按照规划用途依法办理有关手续。在落实最严格的耕地保护、节约集约用地和生态环境保护等制度的前提下，结合城乡融合、区域一体化发展和旅游开发等合理需要，在城镇开发边界外可规划布局有特定选址要求的零星城镇建设用地，并按照“三区三线”管控和城镇建设用地用途管制要求，纳入国土空间规划“一张图”严格实施监督。涉及的新增城镇建设用地纳入城镇开发边界扩展倍数统筹核算，等量缩减城镇开发边界内的新增城镇建设用地，确保城镇建设用地总规模和城镇开发边界扩展倍数不突破。</w:t>
            </w:r>
          </w:p>
          <w:p w:rsidR="00E70A87" w:rsidRDefault="00A92A6A">
            <w:pPr>
              <w:spacing w:line="360" w:lineRule="auto"/>
              <w:ind w:firstLineChars="200" w:firstLine="480"/>
              <w:rPr>
                <w:bCs/>
                <w:smallCaps/>
                <w:color w:val="FF0000"/>
                <w:sz w:val="24"/>
              </w:rPr>
            </w:pPr>
            <w:r>
              <w:rPr>
                <w:rFonts w:hint="eastAsia"/>
                <w:bCs/>
                <w:smallCaps/>
                <w:color w:val="FF0000"/>
                <w:sz w:val="24"/>
              </w:rPr>
              <w:t>本项目建设地点位于天津经济技术开发区东区现有厂址内，位于</w:t>
            </w:r>
          </w:p>
          <w:p w:rsidR="00E70A87" w:rsidRDefault="00A92A6A">
            <w:pPr>
              <w:spacing w:line="360" w:lineRule="auto"/>
              <w:rPr>
                <w:bCs/>
                <w:smallCaps/>
                <w:color w:val="FF0000"/>
                <w:sz w:val="24"/>
              </w:rPr>
            </w:pPr>
            <w:r>
              <w:rPr>
                <w:rFonts w:hint="eastAsia"/>
                <w:bCs/>
                <w:smallCaps/>
                <w:color w:val="FF0000"/>
                <w:sz w:val="24"/>
              </w:rPr>
              <w:t>城镇开发边界范围以内，不涉及基本农田保护红线、生态保护红线</w:t>
            </w:r>
          </w:p>
          <w:p w:rsidR="00E70A87" w:rsidRDefault="00A92A6A">
            <w:pPr>
              <w:spacing w:line="360" w:lineRule="auto"/>
              <w:rPr>
                <w:bCs/>
                <w:smallCaps/>
                <w:color w:val="FF0000"/>
                <w:sz w:val="24"/>
              </w:rPr>
            </w:pPr>
            <w:r>
              <w:rPr>
                <w:rFonts w:hint="eastAsia"/>
                <w:bCs/>
                <w:smallCaps/>
                <w:color w:val="FF0000"/>
                <w:sz w:val="24"/>
              </w:rPr>
              <w:t>符合《天津市国土空间总体规划</w:t>
            </w:r>
            <w:r>
              <w:rPr>
                <w:rFonts w:hint="eastAsia"/>
                <w:bCs/>
                <w:smallCaps/>
                <w:color w:val="FF0000"/>
                <w:sz w:val="24"/>
              </w:rPr>
              <w:t>(2021-2035</w:t>
            </w:r>
            <w:r>
              <w:rPr>
                <w:rFonts w:hint="eastAsia"/>
                <w:bCs/>
                <w:smallCaps/>
                <w:color w:val="FF0000"/>
                <w:sz w:val="24"/>
              </w:rPr>
              <w:t>年</w:t>
            </w:r>
            <w:r>
              <w:rPr>
                <w:rFonts w:hint="eastAsia"/>
                <w:bCs/>
                <w:smallCaps/>
                <w:color w:val="FF0000"/>
                <w:sz w:val="24"/>
              </w:rPr>
              <w:t>)</w:t>
            </w:r>
            <w:r>
              <w:rPr>
                <w:rFonts w:hint="eastAsia"/>
                <w:bCs/>
                <w:smallCaps/>
                <w:color w:val="FF0000"/>
                <w:sz w:val="24"/>
              </w:rPr>
              <w:t>》“三区三线”的管控要求。</w:t>
            </w:r>
          </w:p>
          <w:p w:rsidR="00E70A87" w:rsidRDefault="00A92A6A">
            <w:pPr>
              <w:spacing w:line="360" w:lineRule="auto"/>
              <w:ind w:firstLineChars="200" w:firstLine="480"/>
              <w:rPr>
                <w:bCs/>
                <w:smallCaps/>
                <w:color w:val="FF0000"/>
                <w:sz w:val="24"/>
              </w:rPr>
            </w:pPr>
            <w:r>
              <w:rPr>
                <w:rFonts w:hint="eastAsia"/>
                <w:bCs/>
                <w:smallCaps/>
                <w:color w:val="FF0000"/>
                <w:sz w:val="24"/>
              </w:rPr>
              <w:t>本项目在</w:t>
            </w:r>
            <w:bookmarkStart w:id="9" w:name="OLE_LINK26"/>
            <w:bookmarkStart w:id="10" w:name="OLE_LINK27"/>
            <w:r>
              <w:rPr>
                <w:rFonts w:hint="eastAsia"/>
                <w:bCs/>
                <w:smallCaps/>
                <w:color w:val="FF0000"/>
                <w:sz w:val="24"/>
              </w:rPr>
              <w:t>“三条控制线图”</w:t>
            </w:r>
            <w:bookmarkEnd w:id="9"/>
            <w:bookmarkEnd w:id="10"/>
            <w:r>
              <w:rPr>
                <w:rFonts w:hint="eastAsia"/>
                <w:bCs/>
                <w:smallCaps/>
                <w:color w:val="FF0000"/>
                <w:sz w:val="24"/>
              </w:rPr>
              <w:t>中位置见附图。</w:t>
            </w:r>
          </w:p>
          <w:p w:rsidR="00E70A87" w:rsidRDefault="00A92A6A">
            <w:pPr>
              <w:spacing w:line="360" w:lineRule="auto"/>
              <w:ind w:firstLineChars="200" w:firstLine="482"/>
              <w:rPr>
                <w:b/>
                <w:bCs/>
                <w:smallCaps/>
                <w:color w:val="FF0000"/>
                <w:sz w:val="24"/>
              </w:rPr>
            </w:pPr>
            <w:r>
              <w:rPr>
                <w:rFonts w:hint="eastAsia"/>
                <w:b/>
                <w:bCs/>
                <w:smallCaps/>
                <w:color w:val="FF0000"/>
                <w:sz w:val="24"/>
              </w:rPr>
              <w:t>2</w:t>
            </w:r>
            <w:r>
              <w:rPr>
                <w:rFonts w:hint="eastAsia"/>
                <w:b/>
                <w:bCs/>
                <w:smallCaps/>
                <w:color w:val="FF0000"/>
                <w:sz w:val="24"/>
              </w:rPr>
              <w:t>、与生态保护红</w:t>
            </w:r>
            <w:proofErr w:type="gramStart"/>
            <w:r>
              <w:rPr>
                <w:rFonts w:hint="eastAsia"/>
                <w:b/>
                <w:bCs/>
                <w:smallCaps/>
                <w:color w:val="FF0000"/>
                <w:sz w:val="24"/>
              </w:rPr>
              <w:t>线符合</w:t>
            </w:r>
            <w:proofErr w:type="gramEnd"/>
            <w:r>
              <w:rPr>
                <w:rFonts w:hint="eastAsia"/>
                <w:b/>
                <w:bCs/>
                <w:smallCaps/>
                <w:color w:val="FF0000"/>
                <w:sz w:val="24"/>
              </w:rPr>
              <w:t>性分析</w:t>
            </w:r>
          </w:p>
          <w:p w:rsidR="00E70A87" w:rsidRDefault="00A92A6A">
            <w:pPr>
              <w:spacing w:line="360" w:lineRule="auto"/>
              <w:ind w:firstLineChars="250" w:firstLine="600"/>
              <w:rPr>
                <w:szCs w:val="21"/>
              </w:rPr>
            </w:pPr>
            <w:r>
              <w:rPr>
                <w:rFonts w:hint="eastAsia"/>
                <w:bCs/>
                <w:smallCaps/>
                <w:color w:val="FF0000"/>
                <w:sz w:val="24"/>
              </w:rPr>
              <w:t>本项目位于天津经济技术开发区东区</w:t>
            </w:r>
            <w:proofErr w:type="gramStart"/>
            <w:r>
              <w:rPr>
                <w:bCs/>
                <w:smallCaps/>
                <w:color w:val="FF0000"/>
                <w:sz w:val="24"/>
              </w:rPr>
              <w:t>相安路</w:t>
            </w:r>
            <w:proofErr w:type="gramEnd"/>
            <w:r>
              <w:rPr>
                <w:rFonts w:hint="eastAsia"/>
                <w:bCs/>
                <w:smallCaps/>
                <w:color w:val="FF0000"/>
                <w:sz w:val="24"/>
              </w:rPr>
              <w:t>31</w:t>
            </w:r>
            <w:r>
              <w:rPr>
                <w:rFonts w:hint="eastAsia"/>
                <w:bCs/>
                <w:smallCaps/>
                <w:color w:val="FF0000"/>
                <w:sz w:val="24"/>
              </w:rPr>
              <w:t>号现有厂址内，经与《天津市人民政府关于发布天津市生态保护红线的通知》</w:t>
            </w:r>
            <w:r>
              <w:rPr>
                <w:rFonts w:hint="eastAsia"/>
                <w:bCs/>
                <w:smallCaps/>
                <w:color w:val="FF0000"/>
                <w:sz w:val="24"/>
              </w:rPr>
              <w:t>(</w:t>
            </w:r>
            <w:r>
              <w:rPr>
                <w:rFonts w:hint="eastAsia"/>
                <w:bCs/>
                <w:smallCaps/>
                <w:color w:val="FF0000"/>
                <w:sz w:val="24"/>
              </w:rPr>
              <w:t>津政发</w:t>
            </w:r>
            <w:r>
              <w:rPr>
                <w:rFonts w:hint="eastAsia"/>
                <w:bCs/>
                <w:smallCaps/>
                <w:color w:val="FF0000"/>
                <w:sz w:val="24"/>
              </w:rPr>
              <w:t>(2018)21</w:t>
            </w:r>
            <w:r>
              <w:rPr>
                <w:rFonts w:hint="eastAsia"/>
                <w:bCs/>
                <w:smallCaps/>
                <w:color w:val="FF0000"/>
                <w:sz w:val="24"/>
              </w:rPr>
              <w:t>号</w:t>
            </w:r>
            <w:r>
              <w:rPr>
                <w:rFonts w:hint="eastAsia"/>
                <w:bCs/>
                <w:smallCaps/>
                <w:color w:val="FF0000"/>
                <w:sz w:val="24"/>
              </w:rPr>
              <w:t>)</w:t>
            </w:r>
            <w:r>
              <w:rPr>
                <w:rFonts w:hint="eastAsia"/>
                <w:bCs/>
                <w:smallCaps/>
                <w:color w:val="FF0000"/>
                <w:sz w:val="24"/>
              </w:rPr>
              <w:t>对照，项目距离最近的生态保护红线为南侧海河，距离约为</w:t>
            </w:r>
            <w:r>
              <w:rPr>
                <w:rFonts w:hint="eastAsia"/>
                <w:bCs/>
                <w:smallCaps/>
                <w:color w:val="FF0000"/>
                <w:sz w:val="24"/>
              </w:rPr>
              <w:t>4.</w:t>
            </w:r>
            <w:r>
              <w:rPr>
                <w:bCs/>
                <w:smallCaps/>
                <w:color w:val="FF0000"/>
                <w:sz w:val="24"/>
              </w:rPr>
              <w:t>9</w:t>
            </w:r>
            <w:r>
              <w:rPr>
                <w:color w:val="FF0000"/>
                <w:sz w:val="24"/>
              </w:rPr>
              <w:t>km</w:t>
            </w:r>
            <w:r w:rsidR="0041406A">
              <w:rPr>
                <w:bCs/>
                <w:smallCaps/>
                <w:color w:val="FF0000"/>
                <w:sz w:val="24"/>
              </w:rPr>
              <w:t>（本项目与天津市生态保护红线位置关系图见</w:t>
            </w:r>
            <w:r w:rsidR="0041406A" w:rsidRPr="0041406A">
              <w:rPr>
                <w:bCs/>
                <w:smallCaps/>
                <w:color w:val="00B0F0"/>
                <w:sz w:val="24"/>
              </w:rPr>
              <w:t>附图</w:t>
            </w:r>
            <w:r w:rsidR="0041406A" w:rsidRPr="0041406A">
              <w:rPr>
                <w:rFonts w:hint="eastAsia"/>
                <w:bCs/>
                <w:smallCaps/>
                <w:color w:val="00B0F0"/>
                <w:sz w:val="24"/>
              </w:rPr>
              <w:t>8</w:t>
            </w:r>
            <w:r>
              <w:rPr>
                <w:bCs/>
                <w:smallCaps/>
                <w:color w:val="FF0000"/>
                <w:sz w:val="24"/>
              </w:rPr>
              <w:t>。</w:t>
            </w:r>
            <w:r>
              <w:rPr>
                <w:rFonts w:hint="eastAsia"/>
                <w:bCs/>
                <w:smallCaps/>
                <w:color w:val="FF0000"/>
                <w:sz w:val="24"/>
              </w:rPr>
              <w:t>因此，本项目不涉及《天津市人民政府关于发布天津市生态保护红线的通知》</w:t>
            </w:r>
            <w:r>
              <w:rPr>
                <w:rFonts w:hint="eastAsia"/>
                <w:bCs/>
                <w:smallCaps/>
                <w:color w:val="FF0000"/>
                <w:sz w:val="24"/>
              </w:rPr>
              <w:t>(</w:t>
            </w:r>
            <w:r>
              <w:rPr>
                <w:rFonts w:hint="eastAsia"/>
                <w:bCs/>
                <w:smallCaps/>
                <w:color w:val="FF0000"/>
                <w:sz w:val="24"/>
              </w:rPr>
              <w:t>津政发</w:t>
            </w:r>
            <w:r>
              <w:rPr>
                <w:rFonts w:hint="eastAsia"/>
                <w:bCs/>
                <w:smallCaps/>
                <w:color w:val="FF0000"/>
                <w:sz w:val="24"/>
              </w:rPr>
              <w:t>(2018)21</w:t>
            </w:r>
            <w:r>
              <w:rPr>
                <w:rFonts w:hint="eastAsia"/>
                <w:bCs/>
                <w:smallCaps/>
                <w:color w:val="FF0000"/>
                <w:sz w:val="24"/>
              </w:rPr>
              <w:t>号</w:t>
            </w:r>
            <w:r>
              <w:rPr>
                <w:rFonts w:hint="eastAsia"/>
                <w:bCs/>
                <w:smallCaps/>
                <w:color w:val="FF0000"/>
                <w:sz w:val="24"/>
              </w:rPr>
              <w:t>)</w:t>
            </w:r>
            <w:r>
              <w:rPr>
                <w:rFonts w:hint="eastAsia"/>
                <w:bCs/>
                <w:smallCaps/>
                <w:color w:val="FF0000"/>
                <w:sz w:val="24"/>
              </w:rPr>
              <w:t>中规定的生态保护红线，符合《天津市人民政府关于做好生态保护红线管理工作的通知》</w:t>
            </w:r>
            <w:r>
              <w:rPr>
                <w:rFonts w:hint="eastAsia"/>
                <w:bCs/>
                <w:smallCaps/>
                <w:color w:val="FF0000"/>
                <w:sz w:val="24"/>
              </w:rPr>
              <w:t>(</w:t>
            </w:r>
            <w:r>
              <w:rPr>
                <w:rFonts w:hint="eastAsia"/>
                <w:bCs/>
                <w:smallCaps/>
                <w:color w:val="FF0000"/>
                <w:sz w:val="24"/>
              </w:rPr>
              <w:t>津政</w:t>
            </w:r>
            <w:proofErr w:type="gramStart"/>
            <w:r>
              <w:rPr>
                <w:rFonts w:hint="eastAsia"/>
                <w:bCs/>
                <w:smallCaps/>
                <w:color w:val="FF0000"/>
                <w:sz w:val="24"/>
              </w:rPr>
              <w:t>规</w:t>
            </w:r>
            <w:proofErr w:type="gramEnd"/>
            <w:r>
              <w:rPr>
                <w:rFonts w:hint="eastAsia"/>
                <w:bCs/>
                <w:smallCaps/>
                <w:color w:val="FF0000"/>
                <w:sz w:val="24"/>
              </w:rPr>
              <w:t>(2024)5</w:t>
            </w:r>
            <w:r>
              <w:rPr>
                <w:rFonts w:hint="eastAsia"/>
                <w:bCs/>
                <w:smallCaps/>
                <w:color w:val="FF0000"/>
                <w:sz w:val="24"/>
              </w:rPr>
              <w:t>号</w:t>
            </w:r>
            <w:r>
              <w:rPr>
                <w:rFonts w:hint="eastAsia"/>
                <w:bCs/>
                <w:smallCaps/>
                <w:color w:val="FF0000"/>
                <w:sz w:val="24"/>
              </w:rPr>
              <w:t>)</w:t>
            </w:r>
          </w:p>
          <w:p w:rsidR="00E70A87" w:rsidRDefault="00A92A6A">
            <w:pPr>
              <w:spacing w:line="360" w:lineRule="auto"/>
              <w:rPr>
                <w:bCs/>
                <w:smallCaps/>
                <w:color w:val="FF0000"/>
                <w:sz w:val="24"/>
              </w:rPr>
            </w:pPr>
            <w:r>
              <w:rPr>
                <w:rFonts w:hint="eastAsia"/>
                <w:bCs/>
                <w:smallCaps/>
                <w:color w:val="FF0000"/>
                <w:sz w:val="24"/>
              </w:rPr>
              <w:t>中关于做好本市生态保护红线管理工作的有关事项。</w:t>
            </w:r>
          </w:p>
          <w:p w:rsidR="00E70A87" w:rsidRDefault="00A92A6A">
            <w:pPr>
              <w:spacing w:line="360" w:lineRule="auto"/>
              <w:ind w:firstLineChars="200" w:firstLine="480"/>
              <w:rPr>
                <w:bCs/>
                <w:smallCaps/>
                <w:color w:val="FF0000"/>
                <w:sz w:val="24"/>
              </w:rPr>
            </w:pPr>
            <w:r>
              <w:rPr>
                <w:rFonts w:hint="eastAsia"/>
                <w:bCs/>
                <w:smallCaps/>
                <w:color w:val="FF0000"/>
                <w:sz w:val="24"/>
              </w:rPr>
              <w:t>经与《天津市人民代表大会常务委员会关于加强生态保护红线管理的决定》</w:t>
            </w:r>
            <w:r>
              <w:rPr>
                <w:rFonts w:hint="eastAsia"/>
                <w:bCs/>
                <w:smallCaps/>
                <w:color w:val="FF0000"/>
                <w:sz w:val="24"/>
              </w:rPr>
              <w:t>(2023</w:t>
            </w:r>
            <w:r>
              <w:rPr>
                <w:rFonts w:hint="eastAsia"/>
                <w:bCs/>
                <w:smallCaps/>
                <w:color w:val="FF0000"/>
                <w:sz w:val="24"/>
              </w:rPr>
              <w:t>年</w:t>
            </w:r>
            <w:r>
              <w:rPr>
                <w:rFonts w:hint="eastAsia"/>
                <w:bCs/>
                <w:smallCaps/>
                <w:color w:val="FF0000"/>
                <w:sz w:val="24"/>
              </w:rPr>
              <w:t>7</w:t>
            </w:r>
            <w:r>
              <w:rPr>
                <w:rFonts w:hint="eastAsia"/>
                <w:bCs/>
                <w:smallCaps/>
                <w:color w:val="FF0000"/>
                <w:sz w:val="24"/>
              </w:rPr>
              <w:t>月</w:t>
            </w:r>
            <w:r>
              <w:rPr>
                <w:rFonts w:hint="eastAsia"/>
                <w:bCs/>
                <w:smallCaps/>
                <w:color w:val="FF0000"/>
                <w:sz w:val="24"/>
              </w:rPr>
              <w:t>27</w:t>
            </w:r>
            <w:r>
              <w:rPr>
                <w:rFonts w:hint="eastAsia"/>
                <w:bCs/>
                <w:smallCaps/>
                <w:color w:val="FF0000"/>
                <w:sz w:val="24"/>
              </w:rPr>
              <w:t>日天津市第十八届人民代表大会常务委员会第四次会议通过</w:t>
            </w:r>
            <w:r>
              <w:rPr>
                <w:rFonts w:hint="eastAsia"/>
                <w:bCs/>
                <w:smallCaps/>
                <w:color w:val="FF0000"/>
                <w:sz w:val="24"/>
              </w:rPr>
              <w:t>)</w:t>
            </w:r>
            <w:r>
              <w:rPr>
                <w:rFonts w:hint="eastAsia"/>
                <w:bCs/>
                <w:smallCaps/>
                <w:color w:val="FF0000"/>
                <w:sz w:val="24"/>
              </w:rPr>
              <w:t>对照，本项目不涉及划定的生态保护红线，因此，符合生态红线的管理要求。</w:t>
            </w:r>
          </w:p>
          <w:p w:rsidR="00E70A87" w:rsidRDefault="00A92A6A">
            <w:pPr>
              <w:spacing w:line="360" w:lineRule="auto"/>
              <w:ind w:firstLineChars="200" w:firstLine="482"/>
              <w:rPr>
                <w:b/>
                <w:bCs/>
                <w:smallCaps/>
                <w:color w:val="FF0000"/>
                <w:sz w:val="24"/>
              </w:rPr>
            </w:pPr>
            <w:r>
              <w:rPr>
                <w:rFonts w:hint="eastAsia"/>
                <w:b/>
                <w:bCs/>
                <w:smallCaps/>
                <w:color w:val="FF0000"/>
                <w:sz w:val="24"/>
              </w:rPr>
              <w:t>3</w:t>
            </w:r>
            <w:r>
              <w:rPr>
                <w:rFonts w:hint="eastAsia"/>
                <w:b/>
                <w:bCs/>
                <w:smallCaps/>
                <w:color w:val="FF0000"/>
                <w:sz w:val="24"/>
              </w:rPr>
              <w:t>、“三线一单”符合性分析</w:t>
            </w:r>
          </w:p>
          <w:p w:rsidR="00E70A87" w:rsidRDefault="00A92A6A">
            <w:pPr>
              <w:spacing w:line="360" w:lineRule="auto"/>
              <w:ind w:firstLineChars="200" w:firstLine="482"/>
              <w:rPr>
                <w:b/>
                <w:bCs/>
                <w:smallCaps/>
                <w:color w:val="FF0000"/>
                <w:sz w:val="24"/>
              </w:rPr>
            </w:pPr>
            <w:r>
              <w:rPr>
                <w:rFonts w:hint="eastAsia"/>
                <w:b/>
                <w:bCs/>
                <w:smallCaps/>
                <w:color w:val="FF0000"/>
                <w:sz w:val="24"/>
              </w:rPr>
              <w:t>（</w:t>
            </w:r>
            <w:r>
              <w:rPr>
                <w:rFonts w:hint="eastAsia"/>
                <w:b/>
                <w:bCs/>
                <w:smallCaps/>
                <w:color w:val="FF0000"/>
                <w:sz w:val="24"/>
              </w:rPr>
              <w:t>1</w:t>
            </w:r>
            <w:r>
              <w:rPr>
                <w:rFonts w:hint="eastAsia"/>
                <w:b/>
                <w:bCs/>
                <w:smallCaps/>
                <w:color w:val="FF0000"/>
                <w:sz w:val="24"/>
              </w:rPr>
              <w:t>）</w:t>
            </w:r>
            <w:r>
              <w:rPr>
                <w:b/>
                <w:bCs/>
                <w:smallCaps/>
                <w:color w:val="FF0000"/>
                <w:sz w:val="24"/>
              </w:rPr>
              <w:t>与天津市人民政府发布的《关于实施</w:t>
            </w:r>
            <w:r>
              <w:rPr>
                <w:b/>
                <w:bCs/>
                <w:smallCaps/>
                <w:color w:val="FF0000"/>
                <w:sz w:val="24"/>
              </w:rPr>
              <w:t>“</w:t>
            </w:r>
            <w:r>
              <w:rPr>
                <w:b/>
                <w:bCs/>
                <w:smallCaps/>
                <w:color w:val="FF0000"/>
                <w:sz w:val="24"/>
              </w:rPr>
              <w:t>三线一单</w:t>
            </w:r>
            <w:r>
              <w:rPr>
                <w:b/>
                <w:bCs/>
                <w:smallCaps/>
                <w:color w:val="FF0000"/>
                <w:sz w:val="24"/>
              </w:rPr>
              <w:t>”</w:t>
            </w:r>
            <w:r>
              <w:rPr>
                <w:b/>
                <w:bCs/>
                <w:smallCaps/>
                <w:color w:val="FF0000"/>
                <w:sz w:val="24"/>
              </w:rPr>
              <w:t>生态环境分区管控的意见》的符合性分析</w:t>
            </w:r>
          </w:p>
          <w:p w:rsidR="00E70A87" w:rsidRDefault="00A92A6A">
            <w:pPr>
              <w:autoSpaceDE w:val="0"/>
              <w:autoSpaceDN w:val="0"/>
              <w:adjustRightInd w:val="0"/>
              <w:snapToGrid w:val="0"/>
              <w:spacing w:line="360" w:lineRule="auto"/>
              <w:ind w:firstLineChars="200" w:firstLine="480"/>
              <w:rPr>
                <w:color w:val="FF0000"/>
                <w:kern w:val="0"/>
                <w:sz w:val="24"/>
              </w:rPr>
            </w:pPr>
            <w:r>
              <w:rPr>
                <w:rFonts w:ascii="宋体" w:hAnsi="宋体"/>
                <w:color w:val="FF0000"/>
                <w:kern w:val="0"/>
                <w:sz w:val="24"/>
              </w:rPr>
              <w:t>天津市人民政府发布的《关于实施</w:t>
            </w:r>
            <w:r>
              <w:rPr>
                <w:color w:val="FF0000"/>
                <w:kern w:val="0"/>
                <w:sz w:val="24"/>
              </w:rPr>
              <w:t>“</w:t>
            </w:r>
            <w:r>
              <w:rPr>
                <w:rFonts w:ascii="宋体" w:hAnsi="宋体"/>
                <w:color w:val="FF0000"/>
                <w:kern w:val="0"/>
                <w:sz w:val="24"/>
              </w:rPr>
              <w:t>三线一单</w:t>
            </w:r>
            <w:r>
              <w:rPr>
                <w:color w:val="FF0000"/>
                <w:kern w:val="0"/>
                <w:sz w:val="24"/>
              </w:rPr>
              <w:t>”</w:t>
            </w:r>
            <w:r>
              <w:rPr>
                <w:rFonts w:ascii="宋体" w:hAnsi="宋体"/>
                <w:color w:val="FF0000"/>
                <w:kern w:val="0"/>
                <w:sz w:val="24"/>
              </w:rPr>
              <w:t>生态环境分区管控的意见》（津政</w:t>
            </w:r>
            <w:proofErr w:type="gramStart"/>
            <w:r>
              <w:rPr>
                <w:rFonts w:ascii="宋体" w:hAnsi="宋体"/>
                <w:color w:val="FF0000"/>
                <w:kern w:val="0"/>
                <w:sz w:val="24"/>
              </w:rPr>
              <w:t>规</w:t>
            </w:r>
            <w:proofErr w:type="gramEnd"/>
            <w:r>
              <w:rPr>
                <w:rFonts w:ascii="宋体" w:hAnsi="宋体"/>
                <w:color w:val="FF0000"/>
                <w:kern w:val="0"/>
                <w:sz w:val="24"/>
              </w:rPr>
              <w:t>〔</w:t>
            </w:r>
            <w:r>
              <w:rPr>
                <w:color w:val="FF0000"/>
                <w:kern w:val="0"/>
                <w:sz w:val="24"/>
              </w:rPr>
              <w:t>2020</w:t>
            </w:r>
            <w:r>
              <w:rPr>
                <w:rFonts w:ascii="宋体" w:hAnsi="宋体"/>
                <w:color w:val="FF0000"/>
                <w:kern w:val="0"/>
                <w:sz w:val="24"/>
              </w:rPr>
              <w:t>〕</w:t>
            </w:r>
            <w:r>
              <w:rPr>
                <w:color w:val="FF0000"/>
                <w:kern w:val="0"/>
                <w:sz w:val="24"/>
              </w:rPr>
              <w:t>9</w:t>
            </w:r>
            <w:r>
              <w:rPr>
                <w:rFonts w:ascii="宋体" w:hAnsi="宋体"/>
                <w:color w:val="FF0000"/>
                <w:kern w:val="0"/>
                <w:sz w:val="24"/>
              </w:rPr>
              <w:t>号，以下简称为意见）明确，全市共划分优先保护、重点管控、一般管控三类</w:t>
            </w:r>
            <w:r>
              <w:rPr>
                <w:color w:val="FF0000"/>
                <w:kern w:val="0"/>
                <w:sz w:val="24"/>
              </w:rPr>
              <w:t>311</w:t>
            </w:r>
            <w:r>
              <w:rPr>
                <w:rFonts w:ascii="宋体" w:hAnsi="宋体"/>
                <w:color w:val="FF0000"/>
                <w:kern w:val="0"/>
                <w:sz w:val="24"/>
              </w:rPr>
              <w:t>个生态环境管控单元（区），其中陆域生态环境管控单元</w:t>
            </w:r>
            <w:r>
              <w:rPr>
                <w:color w:val="FF0000"/>
                <w:kern w:val="0"/>
                <w:sz w:val="24"/>
              </w:rPr>
              <w:t>281</w:t>
            </w:r>
            <w:r>
              <w:rPr>
                <w:rFonts w:ascii="宋体" w:hAnsi="宋体"/>
                <w:color w:val="FF0000"/>
                <w:kern w:val="0"/>
                <w:sz w:val="24"/>
              </w:rPr>
              <w:t>个，近岸海域生态环境管控区</w:t>
            </w:r>
            <w:r>
              <w:rPr>
                <w:color w:val="FF0000"/>
                <w:kern w:val="0"/>
                <w:sz w:val="24"/>
              </w:rPr>
              <w:t>30</w:t>
            </w:r>
            <w:r>
              <w:rPr>
                <w:rFonts w:ascii="宋体" w:hAnsi="宋体"/>
                <w:color w:val="FF0000"/>
                <w:kern w:val="0"/>
                <w:sz w:val="24"/>
              </w:rPr>
              <w:t>个。</w:t>
            </w:r>
          </w:p>
          <w:p w:rsidR="00E70A87" w:rsidRDefault="00A92A6A">
            <w:pPr>
              <w:autoSpaceDE w:val="0"/>
              <w:autoSpaceDN w:val="0"/>
              <w:adjustRightInd w:val="0"/>
              <w:snapToGrid w:val="0"/>
              <w:spacing w:line="360" w:lineRule="auto"/>
              <w:ind w:firstLineChars="200" w:firstLine="480"/>
              <w:rPr>
                <w:color w:val="FF0000"/>
                <w:kern w:val="0"/>
                <w:sz w:val="24"/>
              </w:rPr>
            </w:pPr>
            <w:r>
              <w:rPr>
                <w:rFonts w:ascii="宋体" w:hAnsi="宋体"/>
                <w:color w:val="FF0000"/>
                <w:kern w:val="0"/>
                <w:sz w:val="24"/>
              </w:rPr>
              <w:t>根据意见，重点管控单元（区）指涉及水、大气、土壤、海洋及自然资源等资源环境要素重点管控的区域，共</w:t>
            </w:r>
            <w:r>
              <w:rPr>
                <w:color w:val="FF0000"/>
                <w:kern w:val="0"/>
                <w:sz w:val="24"/>
              </w:rPr>
              <w:t>180</w:t>
            </w:r>
            <w:r>
              <w:rPr>
                <w:rFonts w:ascii="宋体" w:hAnsi="宋体"/>
                <w:color w:val="FF0000"/>
                <w:kern w:val="0"/>
                <w:sz w:val="24"/>
              </w:rPr>
              <w:t>个，其中陆域重点管控单元</w:t>
            </w:r>
            <w:r>
              <w:rPr>
                <w:color w:val="FF0000"/>
                <w:kern w:val="0"/>
                <w:sz w:val="24"/>
              </w:rPr>
              <w:t>165</w:t>
            </w:r>
            <w:r>
              <w:rPr>
                <w:rFonts w:ascii="宋体" w:hAnsi="宋体"/>
                <w:color w:val="FF0000"/>
                <w:kern w:val="0"/>
                <w:sz w:val="24"/>
              </w:rPr>
              <w:t>个，主要包括中心城区、城镇开发区域、工业园区等开发强度高、污染排放强度大，以及环境问题相对集中的区域；近岸海域重点管控区</w:t>
            </w:r>
            <w:r>
              <w:rPr>
                <w:color w:val="FF0000"/>
                <w:kern w:val="0"/>
                <w:sz w:val="24"/>
              </w:rPr>
              <w:t>15</w:t>
            </w:r>
            <w:r>
              <w:rPr>
                <w:rFonts w:ascii="宋体" w:hAnsi="宋体"/>
                <w:color w:val="FF0000"/>
                <w:kern w:val="0"/>
                <w:sz w:val="24"/>
              </w:rPr>
              <w:t>个，主要包括工业与城镇用海、港口及特殊利用区域。重点管控单元（区）以产业高质量发展和环境污染治理为主，加强污染物排放控制和环境风险防控，进一步提升资源利用效率。深入推进中心城区、城镇开发区域初期雨水收集处理及生活、交通等领域污染减排，严格管控城镇面源污染；优化工业园区空间布局，强化污染治理，促进产业转型升级改造；加强沿海区域环境风险防范。在重点管控单元有针对性地加强污染物排放控制和环境风险防控，重点解决生态环境突出问题，推动生态环境质量持续改善。</w:t>
            </w:r>
          </w:p>
          <w:p w:rsidR="00E70A87" w:rsidRDefault="00A92A6A">
            <w:pPr>
              <w:spacing w:line="360" w:lineRule="auto"/>
              <w:ind w:firstLineChars="200" w:firstLine="480"/>
              <w:rPr>
                <w:bCs/>
                <w:smallCaps/>
                <w:color w:val="FF0000"/>
                <w:sz w:val="24"/>
              </w:rPr>
            </w:pPr>
            <w:r>
              <w:rPr>
                <w:bCs/>
                <w:smallCaps/>
                <w:color w:val="FF0000"/>
                <w:sz w:val="24"/>
              </w:rPr>
              <w:t>本项目位于天津经济技术开发区，属于重点管控单元</w:t>
            </w:r>
            <w:r>
              <w:rPr>
                <w:bCs/>
                <w:smallCaps/>
                <w:color w:val="FF0000"/>
                <w:sz w:val="24"/>
              </w:rPr>
              <w:t>-</w:t>
            </w:r>
            <w:r>
              <w:rPr>
                <w:bCs/>
                <w:smallCaps/>
                <w:color w:val="FF0000"/>
                <w:sz w:val="24"/>
              </w:rPr>
              <w:t>工业园区。</w:t>
            </w:r>
            <w:r>
              <w:rPr>
                <w:rFonts w:hint="eastAsia"/>
                <w:bCs/>
                <w:smallCaps/>
                <w:color w:val="FF0000"/>
                <w:sz w:val="24"/>
              </w:rPr>
              <w:t>根据本报告后续章节分析，本项目在采取相应的污染防治措施后，污染物可满足相应的国家和地方排放标准。本项目在采取相关风险防范措施后，项目环境风险可控。因此，项目建设内容符合相关管</w:t>
            </w:r>
            <w:proofErr w:type="gramStart"/>
            <w:r>
              <w:rPr>
                <w:rFonts w:hint="eastAsia"/>
                <w:bCs/>
                <w:smallCaps/>
                <w:color w:val="FF0000"/>
                <w:sz w:val="24"/>
              </w:rPr>
              <w:t>控意见</w:t>
            </w:r>
            <w:proofErr w:type="gramEnd"/>
            <w:r>
              <w:rPr>
                <w:rFonts w:hint="eastAsia"/>
                <w:bCs/>
                <w:smallCaps/>
                <w:color w:val="FF0000"/>
                <w:sz w:val="24"/>
              </w:rPr>
              <w:t>要求。本项目在“天津市环境管控单元分布图”位置见附图。</w:t>
            </w:r>
          </w:p>
          <w:p w:rsidR="00E70A87" w:rsidRDefault="00A92A6A">
            <w:pPr>
              <w:autoSpaceDE w:val="0"/>
              <w:autoSpaceDN w:val="0"/>
              <w:adjustRightInd w:val="0"/>
              <w:snapToGrid w:val="0"/>
              <w:spacing w:line="360" w:lineRule="auto"/>
              <w:ind w:firstLineChars="200" w:firstLine="422"/>
              <w:rPr>
                <w:rFonts w:ascii="宋体" w:hAnsi="宋体"/>
                <w:b/>
                <w:color w:val="FF0000"/>
                <w:sz w:val="24"/>
              </w:rPr>
            </w:pPr>
            <w:r>
              <w:rPr>
                <w:rFonts w:hint="eastAsia"/>
                <w:b/>
                <w:color w:val="FF0000"/>
              </w:rPr>
              <w:t>（</w:t>
            </w:r>
            <w:r>
              <w:rPr>
                <w:rFonts w:hint="eastAsia"/>
                <w:b/>
                <w:color w:val="FF0000"/>
              </w:rPr>
              <w:t>2</w:t>
            </w:r>
            <w:r>
              <w:rPr>
                <w:rFonts w:hint="eastAsia"/>
                <w:b/>
                <w:color w:val="FF0000"/>
              </w:rPr>
              <w:t>）</w:t>
            </w:r>
            <w:r>
              <w:rPr>
                <w:rFonts w:ascii="宋体" w:hAnsi="宋体"/>
                <w:b/>
                <w:color w:val="FF0000"/>
                <w:sz w:val="24"/>
              </w:rPr>
              <w:t>与《天津市滨海新区人民政府关于印发实施</w:t>
            </w:r>
            <w:r>
              <w:rPr>
                <w:b/>
                <w:color w:val="FF0000"/>
                <w:sz w:val="24"/>
              </w:rPr>
              <w:t>“</w:t>
            </w:r>
            <w:r>
              <w:rPr>
                <w:rFonts w:ascii="宋体" w:hAnsi="宋体"/>
                <w:b/>
                <w:color w:val="FF0000"/>
                <w:sz w:val="24"/>
              </w:rPr>
              <w:t>三线一单</w:t>
            </w:r>
            <w:r>
              <w:rPr>
                <w:b/>
                <w:color w:val="FF0000"/>
                <w:sz w:val="24"/>
              </w:rPr>
              <w:t>”</w:t>
            </w:r>
            <w:r>
              <w:rPr>
                <w:rFonts w:ascii="宋体" w:hAnsi="宋体"/>
                <w:b/>
                <w:color w:val="FF0000"/>
                <w:sz w:val="24"/>
              </w:rPr>
              <w:t>生态环境分区管控的意见的通知》（</w:t>
            </w:r>
            <w:proofErr w:type="gramStart"/>
            <w:r>
              <w:rPr>
                <w:rFonts w:ascii="宋体" w:hAnsi="宋体"/>
                <w:b/>
                <w:color w:val="FF0000"/>
                <w:sz w:val="24"/>
              </w:rPr>
              <w:t>津滨政发</w:t>
            </w:r>
            <w:proofErr w:type="gramEnd"/>
            <w:r>
              <w:rPr>
                <w:rFonts w:ascii="宋体" w:hAnsi="宋体"/>
                <w:b/>
                <w:color w:val="FF0000"/>
                <w:sz w:val="24"/>
              </w:rPr>
              <w:t>〔</w:t>
            </w:r>
            <w:r>
              <w:rPr>
                <w:b/>
                <w:color w:val="FF0000"/>
                <w:sz w:val="24"/>
              </w:rPr>
              <w:t>2021</w:t>
            </w:r>
            <w:r>
              <w:rPr>
                <w:rFonts w:ascii="宋体" w:hAnsi="宋体"/>
                <w:b/>
                <w:color w:val="FF0000"/>
                <w:sz w:val="24"/>
              </w:rPr>
              <w:t>〕</w:t>
            </w:r>
            <w:r>
              <w:rPr>
                <w:b/>
                <w:color w:val="FF0000"/>
                <w:sz w:val="24"/>
              </w:rPr>
              <w:t>21</w:t>
            </w:r>
            <w:r>
              <w:rPr>
                <w:rFonts w:ascii="宋体" w:hAnsi="宋体"/>
                <w:b/>
                <w:color w:val="FF0000"/>
                <w:sz w:val="24"/>
              </w:rPr>
              <w:t>号）符合性分析</w:t>
            </w:r>
          </w:p>
          <w:p w:rsidR="00E70A87" w:rsidRDefault="00A92A6A">
            <w:pPr>
              <w:spacing w:line="360" w:lineRule="auto"/>
              <w:ind w:firstLineChars="200" w:firstLine="480"/>
              <w:rPr>
                <w:color w:val="FF0000"/>
                <w:sz w:val="24"/>
              </w:rPr>
            </w:pPr>
            <w:r>
              <w:rPr>
                <w:rFonts w:ascii="宋体" w:hAnsi="宋体"/>
                <w:color w:val="FF0000"/>
                <w:sz w:val="24"/>
              </w:rPr>
              <w:t>新区陆域划分</w:t>
            </w:r>
            <w:r>
              <w:rPr>
                <w:color w:val="FF0000"/>
                <w:sz w:val="24"/>
              </w:rPr>
              <w:t>86</w:t>
            </w:r>
            <w:r>
              <w:rPr>
                <w:rFonts w:ascii="宋体" w:hAnsi="宋体"/>
                <w:color w:val="FF0000"/>
                <w:sz w:val="24"/>
              </w:rPr>
              <w:t>个环境管控单元，近岸海域划分</w:t>
            </w:r>
            <w:r>
              <w:rPr>
                <w:color w:val="FF0000"/>
                <w:sz w:val="24"/>
              </w:rPr>
              <w:t>30</w:t>
            </w:r>
            <w:r>
              <w:rPr>
                <w:rFonts w:ascii="宋体" w:hAnsi="宋体"/>
                <w:color w:val="FF0000"/>
                <w:sz w:val="24"/>
              </w:rPr>
              <w:t>个生态环境管控区。陆域</w:t>
            </w:r>
            <w:r>
              <w:rPr>
                <w:color w:val="FF0000"/>
                <w:sz w:val="24"/>
              </w:rPr>
              <w:t>86</w:t>
            </w:r>
            <w:r>
              <w:rPr>
                <w:rFonts w:ascii="宋体" w:hAnsi="宋体"/>
                <w:color w:val="FF0000"/>
                <w:sz w:val="24"/>
              </w:rPr>
              <w:t>个环境管控单元中，优先保护单元</w:t>
            </w:r>
            <w:r>
              <w:rPr>
                <w:color w:val="FF0000"/>
                <w:sz w:val="24"/>
              </w:rPr>
              <w:t>23</w:t>
            </w:r>
            <w:r>
              <w:rPr>
                <w:rFonts w:ascii="宋体" w:hAnsi="宋体"/>
                <w:color w:val="FF0000"/>
                <w:sz w:val="24"/>
              </w:rPr>
              <w:t>个，主要包括生态保护红线和自然保护地、饮用水源保护区、水库和重要河流等各类生态用地；重点管控单元</w:t>
            </w:r>
            <w:r>
              <w:rPr>
                <w:color w:val="FF0000"/>
                <w:sz w:val="24"/>
              </w:rPr>
              <w:t>62</w:t>
            </w:r>
            <w:r>
              <w:rPr>
                <w:rFonts w:ascii="宋体" w:hAnsi="宋体"/>
                <w:color w:val="FF0000"/>
                <w:sz w:val="24"/>
              </w:rPr>
              <w:t>个，主要包括城镇开发区域、工业园区等区域；一般管控单元</w:t>
            </w:r>
            <w:r>
              <w:rPr>
                <w:color w:val="FF0000"/>
                <w:sz w:val="24"/>
              </w:rPr>
              <w:t>1</w:t>
            </w:r>
            <w:r>
              <w:rPr>
                <w:rFonts w:ascii="宋体" w:hAnsi="宋体"/>
                <w:color w:val="FF0000"/>
                <w:sz w:val="24"/>
              </w:rPr>
              <w:t>个，是除优先保护单元和重点管控单元之外的其他区域。近岸海域</w:t>
            </w:r>
            <w:r>
              <w:rPr>
                <w:color w:val="FF0000"/>
                <w:sz w:val="24"/>
              </w:rPr>
              <w:t>30</w:t>
            </w:r>
            <w:r>
              <w:rPr>
                <w:rFonts w:ascii="宋体" w:hAnsi="宋体"/>
                <w:color w:val="FF0000"/>
                <w:sz w:val="24"/>
              </w:rPr>
              <w:t>个生态环境管控区中，近岸海域优先保护区</w:t>
            </w:r>
            <w:r>
              <w:rPr>
                <w:color w:val="FF0000"/>
                <w:sz w:val="24"/>
              </w:rPr>
              <w:t>3</w:t>
            </w:r>
            <w:r>
              <w:rPr>
                <w:rFonts w:ascii="宋体" w:hAnsi="宋体"/>
                <w:color w:val="FF0000"/>
                <w:sz w:val="24"/>
              </w:rPr>
              <w:t>个，主要包括海洋特别保护区和自然岸线等；近岸海域重点管控区</w:t>
            </w:r>
            <w:r>
              <w:rPr>
                <w:color w:val="FF0000"/>
                <w:sz w:val="24"/>
              </w:rPr>
              <w:t>15</w:t>
            </w:r>
            <w:r>
              <w:rPr>
                <w:rFonts w:ascii="宋体" w:hAnsi="宋体"/>
                <w:color w:val="FF0000"/>
                <w:sz w:val="24"/>
              </w:rPr>
              <w:t>个，主要包括工业与城镇用海、港口及特殊利用区域；近岸海域一般管控区</w:t>
            </w:r>
            <w:r>
              <w:rPr>
                <w:color w:val="FF0000"/>
                <w:sz w:val="24"/>
              </w:rPr>
              <w:t>12</w:t>
            </w:r>
            <w:r>
              <w:rPr>
                <w:rFonts w:ascii="宋体" w:hAnsi="宋体"/>
                <w:color w:val="FF0000"/>
                <w:sz w:val="24"/>
              </w:rPr>
              <w:t>个。生态环境分区管</w:t>
            </w:r>
            <w:proofErr w:type="gramStart"/>
            <w:r>
              <w:rPr>
                <w:rFonts w:ascii="宋体" w:hAnsi="宋体"/>
                <w:color w:val="FF0000"/>
                <w:sz w:val="24"/>
              </w:rPr>
              <w:t>控要求</w:t>
            </w:r>
            <w:proofErr w:type="gramEnd"/>
            <w:r>
              <w:rPr>
                <w:rFonts w:ascii="宋体" w:hAnsi="宋体"/>
                <w:color w:val="FF0000"/>
                <w:sz w:val="24"/>
              </w:rPr>
              <w:t>方面，优先保护单元主要是依法禁止或限制大规模、高强度的开发建设活动，严守生态环境底线，确保生态环境功能不降低，生态系统</w:t>
            </w:r>
            <w:proofErr w:type="gramStart"/>
            <w:r>
              <w:rPr>
                <w:rFonts w:ascii="宋体" w:hAnsi="宋体"/>
                <w:color w:val="FF0000"/>
                <w:sz w:val="24"/>
              </w:rPr>
              <w:t>碳汇量</w:t>
            </w:r>
            <w:proofErr w:type="gramEnd"/>
            <w:r>
              <w:rPr>
                <w:rFonts w:ascii="宋体" w:hAnsi="宋体"/>
                <w:color w:val="FF0000"/>
                <w:sz w:val="24"/>
              </w:rPr>
              <w:t>持续提升；重点管控单元主要是加强污染物排放控制和环境风险防控，强化重点行业减</w:t>
            </w:r>
            <w:proofErr w:type="gramStart"/>
            <w:r>
              <w:rPr>
                <w:rFonts w:ascii="宋体" w:hAnsi="宋体"/>
                <w:color w:val="FF0000"/>
                <w:sz w:val="24"/>
              </w:rPr>
              <w:t>污降碳</w:t>
            </w:r>
            <w:proofErr w:type="gramEnd"/>
            <w:r>
              <w:rPr>
                <w:rFonts w:ascii="宋体" w:hAnsi="宋体"/>
                <w:color w:val="FF0000"/>
                <w:sz w:val="24"/>
              </w:rPr>
              <w:t>协同治理，通过推广绿色产品、绿色交通、绿色建筑等</w:t>
            </w:r>
            <w:proofErr w:type="gramStart"/>
            <w:r>
              <w:rPr>
                <w:rFonts w:ascii="宋体" w:hAnsi="宋体"/>
                <w:color w:val="FF0000"/>
                <w:sz w:val="24"/>
              </w:rPr>
              <w:t>践行</w:t>
            </w:r>
            <w:proofErr w:type="gramEnd"/>
            <w:r>
              <w:rPr>
                <w:rFonts w:ascii="宋体" w:hAnsi="宋体"/>
                <w:color w:val="FF0000"/>
                <w:sz w:val="24"/>
              </w:rPr>
              <w:t>绿色低碳化生活方式，探索实施农业</w:t>
            </w:r>
            <w:proofErr w:type="gramStart"/>
            <w:r>
              <w:rPr>
                <w:rFonts w:ascii="宋体" w:hAnsi="宋体"/>
                <w:color w:val="FF0000"/>
                <w:sz w:val="24"/>
              </w:rPr>
              <w:t>领域碳减排</w:t>
            </w:r>
            <w:proofErr w:type="gramEnd"/>
            <w:r>
              <w:rPr>
                <w:rFonts w:ascii="宋体" w:hAnsi="宋体"/>
                <w:color w:val="FF0000"/>
                <w:sz w:val="24"/>
              </w:rPr>
              <w:t>，落实</w:t>
            </w:r>
            <w:r>
              <w:rPr>
                <w:color w:val="FF0000"/>
                <w:sz w:val="24"/>
              </w:rPr>
              <w:t>“</w:t>
            </w:r>
            <w:r>
              <w:rPr>
                <w:rFonts w:ascii="宋体" w:hAnsi="宋体"/>
                <w:color w:val="FF0000"/>
                <w:sz w:val="24"/>
              </w:rPr>
              <w:t>碳达峰、碳中和</w:t>
            </w:r>
            <w:r>
              <w:rPr>
                <w:color w:val="FF0000"/>
                <w:sz w:val="24"/>
              </w:rPr>
              <w:t>”</w:t>
            </w:r>
            <w:r>
              <w:rPr>
                <w:rFonts w:ascii="宋体" w:hAnsi="宋体"/>
                <w:color w:val="FF0000"/>
                <w:sz w:val="24"/>
              </w:rPr>
              <w:t>相关要求，进一步提升资源利用效率；一般管控单元主要是生态环境保护与适度开发相结合，开发建设应落实生态环境保护和</w:t>
            </w:r>
            <w:r>
              <w:rPr>
                <w:color w:val="FF0000"/>
                <w:sz w:val="24"/>
              </w:rPr>
              <w:t>“</w:t>
            </w:r>
            <w:r>
              <w:rPr>
                <w:rFonts w:ascii="宋体" w:hAnsi="宋体"/>
                <w:color w:val="FF0000"/>
                <w:sz w:val="24"/>
              </w:rPr>
              <w:t>碳达峰、碳中和</w:t>
            </w:r>
            <w:r>
              <w:rPr>
                <w:color w:val="FF0000"/>
                <w:sz w:val="24"/>
              </w:rPr>
              <w:t>”</w:t>
            </w:r>
            <w:r>
              <w:rPr>
                <w:rFonts w:ascii="宋体" w:hAnsi="宋体"/>
                <w:color w:val="FF0000"/>
                <w:sz w:val="24"/>
              </w:rPr>
              <w:t>基本要求。</w:t>
            </w:r>
          </w:p>
          <w:p w:rsidR="00E70A87" w:rsidRDefault="00A92A6A">
            <w:pPr>
              <w:spacing w:line="360" w:lineRule="auto"/>
              <w:ind w:firstLineChars="200" w:firstLine="480"/>
              <w:rPr>
                <w:rFonts w:ascii="宋体" w:hAnsi="宋体"/>
                <w:color w:val="FF0000"/>
                <w:sz w:val="24"/>
              </w:rPr>
            </w:pPr>
            <w:r>
              <w:rPr>
                <w:rFonts w:ascii="宋体" w:hAnsi="宋体"/>
                <w:color w:val="FF0000"/>
                <w:kern w:val="0"/>
                <w:sz w:val="24"/>
              </w:rPr>
              <w:t>本项目位于天津经济技术开发区，</w:t>
            </w:r>
            <w:r>
              <w:rPr>
                <w:rFonts w:ascii="宋体" w:hAnsi="宋体" w:hint="eastAsia"/>
                <w:color w:val="FF0000"/>
                <w:sz w:val="24"/>
              </w:rPr>
              <w:t>经对照“天津市滨海新区环境管控单元分布图”，本项目所在位置分区管控属于“重点管控单元-工业园区”。本项目在天津市滨海新区环境管控单元分布图中的位置见附图</w:t>
            </w:r>
            <w:r>
              <w:rPr>
                <w:rFonts w:ascii="宋体" w:hAnsi="宋体"/>
                <w:color w:val="FF0000"/>
                <w:sz w:val="24"/>
              </w:rPr>
              <w:t>。</w:t>
            </w:r>
          </w:p>
          <w:p w:rsidR="00E70A87" w:rsidRDefault="00A92A6A">
            <w:pPr>
              <w:autoSpaceDE w:val="0"/>
              <w:autoSpaceDN w:val="0"/>
              <w:adjustRightInd w:val="0"/>
              <w:snapToGrid w:val="0"/>
              <w:spacing w:line="360" w:lineRule="auto"/>
              <w:ind w:firstLineChars="200" w:firstLine="480"/>
              <w:rPr>
                <w:color w:val="FF0000"/>
                <w:kern w:val="0"/>
                <w:sz w:val="24"/>
              </w:rPr>
            </w:pPr>
            <w:r>
              <w:rPr>
                <w:rFonts w:ascii="宋体" w:hAnsi="宋体"/>
                <w:color w:val="FF0000"/>
                <w:kern w:val="0"/>
                <w:sz w:val="24"/>
              </w:rPr>
              <w:t>本项目运营期间</w:t>
            </w:r>
            <w:r>
              <w:rPr>
                <w:rFonts w:ascii="宋体" w:hAnsi="宋体" w:hint="eastAsia"/>
                <w:color w:val="FF0000"/>
                <w:kern w:val="0"/>
                <w:sz w:val="24"/>
              </w:rPr>
              <w:t>不</w:t>
            </w:r>
            <w:r>
              <w:rPr>
                <w:rFonts w:ascii="宋体" w:hAnsi="宋体"/>
                <w:color w:val="FF0000"/>
                <w:kern w:val="0"/>
                <w:sz w:val="24"/>
              </w:rPr>
              <w:t>产生的废气、废水</w:t>
            </w:r>
            <w:r>
              <w:rPr>
                <w:rFonts w:ascii="宋体" w:hAnsi="宋体" w:hint="eastAsia"/>
                <w:color w:val="FF0000"/>
                <w:kern w:val="0"/>
                <w:sz w:val="24"/>
              </w:rPr>
              <w:t>、固体废物。</w:t>
            </w:r>
            <w:r>
              <w:rPr>
                <w:rFonts w:ascii="宋体" w:hAnsi="宋体"/>
                <w:color w:val="FF0000"/>
                <w:kern w:val="0"/>
                <w:sz w:val="24"/>
              </w:rPr>
              <w:t>噪声</w:t>
            </w:r>
            <w:r>
              <w:rPr>
                <w:rFonts w:ascii="宋体" w:hAnsi="宋体" w:hint="eastAsia"/>
                <w:color w:val="FF0000"/>
                <w:kern w:val="0"/>
                <w:sz w:val="24"/>
              </w:rPr>
              <w:t>可</w:t>
            </w:r>
            <w:r>
              <w:rPr>
                <w:rFonts w:ascii="宋体" w:hAnsi="宋体"/>
                <w:color w:val="FF0000"/>
                <w:kern w:val="0"/>
                <w:sz w:val="24"/>
              </w:rPr>
              <w:t>达标排放</w:t>
            </w:r>
            <w:r>
              <w:rPr>
                <w:rFonts w:ascii="宋体" w:hAnsi="宋体" w:hint="eastAsia"/>
                <w:color w:val="FF0000"/>
                <w:kern w:val="0"/>
                <w:sz w:val="24"/>
              </w:rPr>
              <w:t>，</w:t>
            </w:r>
            <w:r>
              <w:rPr>
                <w:rFonts w:ascii="宋体" w:hAnsi="宋体"/>
                <w:color w:val="FF0000"/>
                <w:kern w:val="0"/>
                <w:sz w:val="24"/>
              </w:rPr>
              <w:t>不会对周边环境产生较大影响；同时</w:t>
            </w:r>
            <w:proofErr w:type="gramStart"/>
            <w:r>
              <w:rPr>
                <w:rFonts w:ascii="宋体" w:hAnsi="宋体"/>
                <w:color w:val="FF0000"/>
                <w:kern w:val="0"/>
                <w:sz w:val="24"/>
              </w:rPr>
              <w:t>本评价</w:t>
            </w:r>
            <w:proofErr w:type="gramEnd"/>
            <w:r>
              <w:rPr>
                <w:rFonts w:ascii="宋体" w:hAnsi="宋体"/>
                <w:color w:val="FF0000"/>
                <w:kern w:val="0"/>
                <w:sz w:val="24"/>
              </w:rPr>
              <w:t>针对项目存在的环境风险进行了简要分析，提出在落实一系列事故防范措施，制定完备的环境风险应急预案和应急组织结构，保证事故防范措施等的前提下，本项目环境风险可防控。</w:t>
            </w:r>
          </w:p>
          <w:p w:rsidR="00E70A87" w:rsidRDefault="00A92A6A">
            <w:pPr>
              <w:autoSpaceDE w:val="0"/>
              <w:autoSpaceDN w:val="0"/>
              <w:adjustRightInd w:val="0"/>
              <w:snapToGrid w:val="0"/>
              <w:spacing w:line="360" w:lineRule="auto"/>
              <w:ind w:firstLineChars="200" w:firstLine="480"/>
              <w:rPr>
                <w:rFonts w:ascii="宋体" w:hAnsi="宋体"/>
                <w:color w:val="FF0000"/>
                <w:kern w:val="0"/>
                <w:sz w:val="24"/>
              </w:rPr>
            </w:pPr>
            <w:r>
              <w:rPr>
                <w:rFonts w:ascii="宋体" w:hAnsi="宋体"/>
                <w:color w:val="FF0000"/>
                <w:kern w:val="0"/>
                <w:sz w:val="24"/>
              </w:rPr>
              <w:t>综上所述，本项目满足重点管控单元的要求，符合《天津市滨海新区人民政府关于印发实施</w:t>
            </w:r>
            <w:r>
              <w:rPr>
                <w:color w:val="FF0000"/>
                <w:kern w:val="0"/>
                <w:sz w:val="24"/>
              </w:rPr>
              <w:t>“</w:t>
            </w:r>
            <w:r>
              <w:rPr>
                <w:rFonts w:ascii="宋体" w:hAnsi="宋体"/>
                <w:color w:val="FF0000"/>
                <w:kern w:val="0"/>
                <w:sz w:val="24"/>
              </w:rPr>
              <w:t>三线一单</w:t>
            </w:r>
            <w:r>
              <w:rPr>
                <w:color w:val="FF0000"/>
                <w:kern w:val="0"/>
                <w:sz w:val="24"/>
              </w:rPr>
              <w:t>”</w:t>
            </w:r>
            <w:r>
              <w:rPr>
                <w:rFonts w:ascii="宋体" w:hAnsi="宋体"/>
                <w:color w:val="FF0000"/>
                <w:kern w:val="0"/>
                <w:sz w:val="24"/>
              </w:rPr>
              <w:t>生态环境分区管控的意见的通知》（</w:t>
            </w:r>
            <w:proofErr w:type="gramStart"/>
            <w:r>
              <w:rPr>
                <w:rFonts w:ascii="宋体" w:hAnsi="宋体"/>
                <w:color w:val="FF0000"/>
                <w:kern w:val="0"/>
                <w:sz w:val="24"/>
              </w:rPr>
              <w:t>津滨政发</w:t>
            </w:r>
            <w:proofErr w:type="gramEnd"/>
            <w:r>
              <w:rPr>
                <w:rFonts w:ascii="宋体" w:hAnsi="宋体"/>
                <w:color w:val="FF0000"/>
                <w:kern w:val="0"/>
                <w:sz w:val="24"/>
              </w:rPr>
              <w:t>〔</w:t>
            </w:r>
            <w:r>
              <w:rPr>
                <w:color w:val="FF0000"/>
                <w:kern w:val="0"/>
                <w:sz w:val="24"/>
              </w:rPr>
              <w:t>2021</w:t>
            </w:r>
            <w:r>
              <w:rPr>
                <w:rFonts w:ascii="宋体" w:hAnsi="宋体"/>
                <w:color w:val="FF0000"/>
                <w:kern w:val="0"/>
                <w:sz w:val="24"/>
              </w:rPr>
              <w:t>〕</w:t>
            </w:r>
            <w:r>
              <w:rPr>
                <w:color w:val="FF0000"/>
                <w:kern w:val="0"/>
                <w:sz w:val="24"/>
              </w:rPr>
              <w:t>21</w:t>
            </w:r>
            <w:r>
              <w:rPr>
                <w:rFonts w:ascii="宋体" w:hAnsi="宋体"/>
                <w:color w:val="FF0000"/>
                <w:kern w:val="0"/>
                <w:sz w:val="24"/>
              </w:rPr>
              <w:t>号）要求。</w:t>
            </w:r>
          </w:p>
          <w:p w:rsidR="00E70A87" w:rsidRDefault="00A92A6A">
            <w:pPr>
              <w:pStyle w:val="a1"/>
              <w:ind w:firstLine="482"/>
              <w:jc w:val="both"/>
              <w:rPr>
                <w:b/>
                <w:color w:val="FF0000"/>
              </w:rPr>
            </w:pPr>
            <w:r>
              <w:rPr>
                <w:rFonts w:hint="eastAsia"/>
                <w:b/>
                <w:color w:val="FF0000"/>
              </w:rPr>
              <w:t>（</w:t>
            </w:r>
            <w:r>
              <w:rPr>
                <w:rFonts w:hint="eastAsia"/>
                <w:b/>
                <w:color w:val="FF0000"/>
              </w:rPr>
              <w:t>3</w:t>
            </w:r>
            <w:r>
              <w:rPr>
                <w:rFonts w:hint="eastAsia"/>
                <w:b/>
                <w:color w:val="FF0000"/>
              </w:rPr>
              <w:t>）与《天津市生态环境准入清单》符合性分析</w:t>
            </w:r>
          </w:p>
          <w:p w:rsidR="00E70A87" w:rsidRDefault="00A92A6A">
            <w:pPr>
              <w:autoSpaceDE w:val="0"/>
              <w:autoSpaceDN w:val="0"/>
              <w:adjustRightInd w:val="0"/>
              <w:snapToGrid w:val="0"/>
              <w:spacing w:line="360" w:lineRule="auto"/>
              <w:ind w:firstLineChars="200" w:firstLine="480"/>
              <w:rPr>
                <w:rFonts w:ascii="宋体" w:hAnsi="宋体"/>
                <w:color w:val="FF0000"/>
                <w:kern w:val="0"/>
                <w:sz w:val="24"/>
              </w:rPr>
            </w:pPr>
            <w:r>
              <w:rPr>
                <w:rFonts w:ascii="宋体" w:hAnsi="宋体" w:hint="eastAsia"/>
                <w:color w:val="FF0000"/>
                <w:kern w:val="0"/>
                <w:sz w:val="24"/>
              </w:rPr>
              <w:t>本项目内容与</w:t>
            </w:r>
            <w:r>
              <w:rPr>
                <w:rFonts w:hint="eastAsia"/>
                <w:color w:val="FF0000"/>
                <w:kern w:val="0"/>
                <w:sz w:val="24"/>
              </w:rPr>
              <w:t xml:space="preserve"> 2024 </w:t>
            </w:r>
            <w:r>
              <w:rPr>
                <w:rFonts w:hint="eastAsia"/>
                <w:color w:val="FF0000"/>
                <w:kern w:val="0"/>
                <w:sz w:val="24"/>
              </w:rPr>
              <w:t>年</w:t>
            </w:r>
            <w:r>
              <w:rPr>
                <w:rFonts w:hint="eastAsia"/>
                <w:color w:val="FF0000"/>
                <w:kern w:val="0"/>
                <w:sz w:val="24"/>
              </w:rPr>
              <w:t xml:space="preserve"> 12</w:t>
            </w:r>
            <w:r>
              <w:rPr>
                <w:rFonts w:hint="eastAsia"/>
                <w:color w:val="FF0000"/>
                <w:kern w:val="0"/>
                <w:sz w:val="24"/>
              </w:rPr>
              <w:t>月</w:t>
            </w:r>
            <w:r>
              <w:rPr>
                <w:rFonts w:hint="eastAsia"/>
                <w:color w:val="FF0000"/>
                <w:kern w:val="0"/>
                <w:sz w:val="24"/>
              </w:rPr>
              <w:t>2</w:t>
            </w:r>
            <w:r>
              <w:rPr>
                <w:rFonts w:hint="eastAsia"/>
                <w:color w:val="FF0000"/>
                <w:kern w:val="0"/>
                <w:sz w:val="24"/>
              </w:rPr>
              <w:t>日天津市生</w:t>
            </w:r>
            <w:r>
              <w:rPr>
                <w:rFonts w:ascii="宋体" w:hAnsi="宋体" w:hint="eastAsia"/>
                <w:color w:val="FF0000"/>
                <w:kern w:val="0"/>
                <w:sz w:val="24"/>
              </w:rPr>
              <w:t>态环境局发布的天津市生态环境准入清单的对照及符合性分析如下:</w:t>
            </w:r>
          </w:p>
          <w:p w:rsidR="00E70A87" w:rsidRDefault="00A92A6A">
            <w:pPr>
              <w:pStyle w:val="a1"/>
              <w:ind w:firstLineChars="0" w:firstLine="0"/>
              <w:rPr>
                <w:color w:val="FF0000"/>
              </w:rPr>
            </w:pPr>
            <w:bookmarkStart w:id="11" w:name="OLE_LINK12"/>
            <w:r>
              <w:rPr>
                <w:rFonts w:hint="eastAsia"/>
                <w:color w:val="FF0000"/>
              </w:rPr>
              <w:t>表</w:t>
            </w:r>
            <w:r>
              <w:rPr>
                <w:rFonts w:hint="eastAsia"/>
                <w:color w:val="FF0000"/>
              </w:rPr>
              <w:t>1</w:t>
            </w:r>
            <w:r>
              <w:rPr>
                <w:color w:val="FF0000"/>
              </w:rPr>
              <w:t>-1</w:t>
            </w:r>
            <w:r>
              <w:rPr>
                <w:rFonts w:hint="eastAsia"/>
                <w:color w:val="FF0000"/>
              </w:rPr>
              <w:t>本项目与天津市生态环境准入清单符合性分析</w:t>
            </w:r>
          </w:p>
          <w:tbl>
            <w:tblPr>
              <w:tblStyle w:val="af2"/>
              <w:tblW w:w="7139" w:type="dxa"/>
              <w:jc w:val="center"/>
              <w:tblLayout w:type="fixed"/>
              <w:tblCellMar>
                <w:left w:w="28" w:type="dxa"/>
                <w:right w:w="28" w:type="dxa"/>
              </w:tblCellMar>
              <w:tblLook w:val="04A0" w:firstRow="1" w:lastRow="0" w:firstColumn="1" w:lastColumn="0" w:noHBand="0" w:noVBand="1"/>
            </w:tblPr>
            <w:tblGrid>
              <w:gridCol w:w="668"/>
              <w:gridCol w:w="4216"/>
              <w:gridCol w:w="1688"/>
              <w:gridCol w:w="567"/>
            </w:tblGrid>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bookmarkStart w:id="12" w:name="OLE_LINK11"/>
                  <w:bookmarkEnd w:id="11"/>
                  <w:r>
                    <w:rPr>
                      <w:rFonts w:ascii="Times New Roman" w:hAnsi="Times New Roman" w:cs="Times New Roman"/>
                      <w:b/>
                      <w:color w:val="FF0000"/>
                      <w:szCs w:val="21"/>
                    </w:rPr>
                    <w:t>管</w:t>
                  </w:r>
                  <w:proofErr w:type="gramStart"/>
                  <w:r>
                    <w:rPr>
                      <w:rFonts w:ascii="Times New Roman" w:hAnsi="Times New Roman" w:cs="Times New Roman"/>
                      <w:b/>
                      <w:color w:val="FF0000"/>
                      <w:szCs w:val="21"/>
                    </w:rPr>
                    <w:t>控类型</w:t>
                  </w:r>
                  <w:proofErr w:type="gramEnd"/>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管</w:t>
                  </w:r>
                  <w:proofErr w:type="gramStart"/>
                  <w:r>
                    <w:rPr>
                      <w:rFonts w:ascii="Times New Roman" w:hAnsi="Times New Roman" w:cs="Times New Roman"/>
                      <w:b/>
                      <w:color w:val="FF0000"/>
                      <w:szCs w:val="21"/>
                    </w:rPr>
                    <w:t>控要求</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本项目情况</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符合性</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bookmarkStart w:id="13" w:name="_Hlk173921607"/>
                  <w:r>
                    <w:rPr>
                      <w:rFonts w:hint="eastAsia"/>
                      <w:color w:val="FF0000"/>
                      <w:kern w:val="0"/>
                      <w:szCs w:val="21"/>
                    </w:rPr>
                    <w:t>空间</w:t>
                  </w:r>
                  <w:bookmarkEnd w:id="13"/>
                </w:p>
                <w:p w:rsidR="00E70A87" w:rsidRDefault="00A92A6A">
                  <w:pPr>
                    <w:widowControl/>
                    <w:rPr>
                      <w:color w:val="FF0000"/>
                      <w:kern w:val="0"/>
                      <w:szCs w:val="21"/>
                    </w:rPr>
                  </w:pPr>
                  <w:r>
                    <w:rPr>
                      <w:rFonts w:hint="eastAsia"/>
                      <w:color w:val="FF0000"/>
                      <w:kern w:val="0"/>
                      <w:szCs w:val="21"/>
                    </w:rPr>
                    <w:t>布局</w:t>
                  </w:r>
                </w:p>
                <w:p w:rsidR="00E70A87" w:rsidRDefault="00A92A6A">
                  <w:pPr>
                    <w:widowControl/>
                  </w:pPr>
                  <w:r>
                    <w:rPr>
                      <w:rFonts w:hint="eastAsia"/>
                      <w:color w:val="FF0000"/>
                      <w:kern w:val="0"/>
                      <w:szCs w:val="21"/>
                    </w:rPr>
                    <w:t>约束</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（一）优先保护生态空间。生态保护红</w:t>
                  </w:r>
                  <w:proofErr w:type="gramStart"/>
                  <w:r>
                    <w:rPr>
                      <w:color w:val="FF0000"/>
                      <w:kern w:val="0"/>
                      <w:szCs w:val="21"/>
                    </w:rPr>
                    <w:t>线按照</w:t>
                  </w:r>
                  <w:proofErr w:type="gramEnd"/>
                  <w:r>
                    <w:rPr>
                      <w:color w:val="FF0000"/>
                      <w:kern w:val="0"/>
                      <w:szCs w:val="21"/>
                    </w:rPr>
                    <w:t>国家、天津市有关要求进行严格管控；生态保护红线内自然保护</w:t>
                  </w:r>
                  <w:proofErr w:type="gramStart"/>
                  <w:r>
                    <w:rPr>
                      <w:color w:val="FF0000"/>
                      <w:kern w:val="0"/>
                      <w:szCs w:val="21"/>
                    </w:rPr>
                    <w:t>地核心</w:t>
                  </w:r>
                  <w:proofErr w:type="gramEnd"/>
                  <w:r>
                    <w:rPr>
                      <w:color w:val="FF0000"/>
                      <w:kern w:val="0"/>
                      <w:szCs w:val="21"/>
                    </w:rPr>
                    <w:t>保护区外，禁止开发性、生产性建设活动，在符合法律法规的前提下，仅允许对生态功能不造成破坏的有限人为活动</w:t>
                  </w:r>
                  <w:r>
                    <w:rPr>
                      <w:rFonts w:hint="eastAsia"/>
                      <w:color w:val="FF0000"/>
                      <w:kern w:val="0"/>
                      <w:szCs w:val="21"/>
                    </w:rPr>
                    <w:t>；</w:t>
                  </w:r>
                  <w:r>
                    <w:rPr>
                      <w:color w:val="FF0000"/>
                      <w:kern w:val="0"/>
                      <w:szCs w:val="21"/>
                    </w:rPr>
                    <w:t>生态</w:t>
                  </w:r>
                  <w:r>
                    <w:rPr>
                      <w:color w:val="FF0000"/>
                      <w:kern w:val="0"/>
                      <w:szCs w:val="21"/>
                    </w:rPr>
                    <w:t xml:space="preserve"> </w:t>
                  </w:r>
                  <w:r>
                    <w:rPr>
                      <w:color w:val="FF0000"/>
                      <w:kern w:val="0"/>
                      <w:szCs w:val="21"/>
                    </w:rPr>
                    <w:t>保护红线内自然保护区、风景名胜区、饮用水水源保护区等区域，依照法律法规执行。在严格遵守相应地块现有法律法</w:t>
                  </w:r>
                  <w:r>
                    <w:rPr>
                      <w:color w:val="FF0000"/>
                      <w:kern w:val="0"/>
                      <w:szCs w:val="21"/>
                    </w:rPr>
                    <w:t xml:space="preserve"> </w:t>
                  </w:r>
                  <w:proofErr w:type="gramStart"/>
                  <w:r>
                    <w:rPr>
                      <w:color w:val="FF0000"/>
                      <w:kern w:val="0"/>
                      <w:szCs w:val="21"/>
                    </w:rPr>
                    <w:t>规</w:t>
                  </w:r>
                  <w:proofErr w:type="gramEnd"/>
                  <w:r>
                    <w:rPr>
                      <w:color w:val="FF0000"/>
                      <w:kern w:val="0"/>
                      <w:szCs w:val="21"/>
                    </w:rPr>
                    <w:t>基础上，落实好天津市双城间绿色生态屏障、大运河核心</w:t>
                  </w:r>
                  <w:proofErr w:type="gramStart"/>
                  <w:r>
                    <w:rPr>
                      <w:color w:val="FF0000"/>
                      <w:kern w:val="0"/>
                      <w:szCs w:val="21"/>
                    </w:rPr>
                    <w:t>监控区</w:t>
                  </w:r>
                  <w:proofErr w:type="gramEnd"/>
                  <w:r>
                    <w:rPr>
                      <w:color w:val="FF0000"/>
                      <w:kern w:val="0"/>
                      <w:szCs w:val="21"/>
                    </w:rPr>
                    <w:t>等区域管控要求。对占用生态空间的工业用地进行整体清退，确保城市生态廊道完整性</w:t>
                  </w:r>
                  <w:r>
                    <w:rPr>
                      <w:rFonts w:hint="eastAsia"/>
                      <w:color w:val="FF0000"/>
                      <w:kern w:val="0"/>
                      <w:szCs w:val="21"/>
                    </w:rPr>
                    <w:t>。</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pStyle w:val="aff3"/>
                  </w:pPr>
                  <w:r>
                    <w:rPr>
                      <w:rFonts w:eastAsia="宋体" w:hint="eastAsia"/>
                      <w:color w:val="FF0000"/>
                      <w:kern w:val="0"/>
                      <w:sz w:val="21"/>
                      <w:szCs w:val="21"/>
                    </w:rPr>
                    <w:t>本项目位于天津经济技术开发区东区</w:t>
                  </w:r>
                  <w:proofErr w:type="gramStart"/>
                  <w:r>
                    <w:rPr>
                      <w:rFonts w:eastAsia="宋体" w:hint="eastAsia"/>
                      <w:color w:val="FF0000"/>
                      <w:kern w:val="0"/>
                      <w:sz w:val="21"/>
                      <w:szCs w:val="21"/>
                    </w:rPr>
                    <w:t>相安路</w:t>
                  </w:r>
                  <w:proofErr w:type="gramEnd"/>
                  <w:r>
                    <w:rPr>
                      <w:rFonts w:eastAsia="宋体" w:hint="eastAsia"/>
                      <w:color w:val="FF0000"/>
                      <w:kern w:val="0"/>
                      <w:sz w:val="21"/>
                      <w:szCs w:val="21"/>
                    </w:rPr>
                    <w:t>3</w:t>
                  </w:r>
                  <w:r>
                    <w:rPr>
                      <w:rFonts w:eastAsia="宋体"/>
                      <w:color w:val="FF0000"/>
                      <w:kern w:val="0"/>
                      <w:sz w:val="21"/>
                      <w:szCs w:val="21"/>
                    </w:rPr>
                    <w:t>1</w:t>
                  </w:r>
                  <w:r>
                    <w:rPr>
                      <w:rFonts w:eastAsia="宋体" w:hint="eastAsia"/>
                      <w:color w:val="FF0000"/>
                      <w:kern w:val="0"/>
                      <w:sz w:val="21"/>
                      <w:szCs w:val="21"/>
                    </w:rPr>
                    <w:t>号，不占用生态保护红线。</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pStyle w:val="aff3"/>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（二）优化产业布局。加快钢铁、石化等高耗水高排放行业结构调整，推进钢铁产业“布局集中、产品高端、体制优化”，</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调整优化不符合生态环境功能定位的产业布局，相关建设项目须符合国家及市级产业政策要求。除国家重大战略项目外，不得新增围填海和占用自然岸线的用海项目，已审批但未开工的项目依法重新进行评估和清理。大运河沿岸区域严格落实《大运河天津段核心监控区国土空间管控细则（试行）》要求。除与其他行业生产装置配套建设的危险化学品生产项目外，新建石化化工项目原则上进入南港工业区，推动石化化工产业向南港工业区集聚。天津港保税区临港化工集中区、大港石化产业园区和中国石油、中国石化现有在津石化化工产业聚集区控制发展，</w:t>
                  </w:r>
                  <w:proofErr w:type="gramStart"/>
                  <w:r>
                    <w:rPr>
                      <w:rFonts w:hint="eastAsia"/>
                      <w:color w:val="FF0000"/>
                      <w:kern w:val="0"/>
                      <w:szCs w:val="21"/>
                    </w:rPr>
                    <w:t>除改扩建</w:t>
                  </w:r>
                  <w:proofErr w:type="gramEnd"/>
                  <w:r>
                    <w:rPr>
                      <w:rFonts w:hint="eastAsia"/>
                      <w:color w:val="FF0000"/>
                      <w:kern w:val="0"/>
                      <w:szCs w:val="21"/>
                    </w:rPr>
                    <w:t>、技术改造、安全环保、节能降碳、清洁能源以及依托所在区域原材料向下游消费端延伸的化工新材料等项目外，原则上不再安排其他石化化工项目。在各级园区的基础上，划分“三区一线”，实施区别化政策引导，保障工业核心用地，保护制造业发展空间，引导零星工业用地减量化调整，提高土地利用效率。</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rPr>
                  </w:pPr>
                  <w:r>
                    <w:rPr>
                      <w:rFonts w:hint="eastAsia"/>
                      <w:color w:val="FF0000"/>
                      <w:kern w:val="0"/>
                      <w:szCs w:val="21"/>
                    </w:rPr>
                    <w:t>本项目建设为现有厂区服务的甲类库房，现有厂区项目属于生物药制造，不属于钢铁、石化等高耗水高排放行业；本项目位于天津经济技术开发区东区</w:t>
                  </w:r>
                  <w:proofErr w:type="gramStart"/>
                  <w:r>
                    <w:rPr>
                      <w:rFonts w:hint="eastAsia"/>
                      <w:color w:val="FF0000"/>
                      <w:kern w:val="0"/>
                      <w:szCs w:val="21"/>
                    </w:rPr>
                    <w:t>相安路</w:t>
                  </w:r>
                  <w:proofErr w:type="gramEnd"/>
                  <w:r>
                    <w:rPr>
                      <w:rFonts w:hint="eastAsia"/>
                      <w:color w:val="FF0000"/>
                      <w:kern w:val="0"/>
                      <w:szCs w:val="21"/>
                    </w:rPr>
                    <w:t>3</w:t>
                  </w:r>
                  <w:r>
                    <w:rPr>
                      <w:color w:val="FF0000"/>
                      <w:kern w:val="0"/>
                      <w:szCs w:val="21"/>
                    </w:rPr>
                    <w:t>1</w:t>
                  </w:r>
                  <w:r>
                    <w:rPr>
                      <w:rFonts w:hint="eastAsia"/>
                      <w:color w:val="FF0000"/>
                      <w:kern w:val="0"/>
                      <w:szCs w:val="21"/>
                    </w:rPr>
                    <w:t>号现有厂区，</w:t>
                  </w:r>
                  <w:proofErr w:type="gramStart"/>
                  <w:r>
                    <w:rPr>
                      <w:rFonts w:hint="eastAsia"/>
                      <w:color w:val="FF0000"/>
                      <w:kern w:val="0"/>
                      <w:szCs w:val="21"/>
                    </w:rPr>
                    <w:t>不</w:t>
                  </w:r>
                  <w:proofErr w:type="gramEnd"/>
                  <w:r>
                    <w:rPr>
                      <w:rFonts w:hint="eastAsia"/>
                      <w:color w:val="FF0000"/>
                      <w:kern w:val="0"/>
                      <w:szCs w:val="21"/>
                    </w:rPr>
                    <w:t>新增围填海和占用自然岸线。</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pStyle w:val="aff3"/>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三）严格环境准入。严禁新增钢铁、焦化、水泥熟料、平板玻璃（不含光伏玻璃）、电解铝、氧化铝、煤化工等产能；限制新建涉及有毒有害大气污染物、对人居环境安全造成影响的各类项目，已有污染严重或具有潜在环境风险的工业企业应责令关停或逐步迁出。严控新建不符合本地区水资源条件高耗水项目，原则上停止审批园区外新增水污染物排放的工业项目。除已审批同意并纳入市级专项规划的项目外，垃圾焚烧发电厂、水泥厂等原则上不再新增以单一焚烧或协同处置等方式处理一般固体废物的能力。禁止新建燃煤锅炉及工业炉窑，除在建项目外，不再新增煤电装机规模。永久基本农田集中区域禁止规划新建可能造成土壤污染的建设项目。</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钢铁、焦化、水泥熟料、平板玻璃（不含光伏玻璃）、电解铝、氧化铝、煤化工等行业；本项目不涉及有毒有害大气污染物排放、运营期无新增用水量，无废水排放。本项目不涉及锅炉及炉窑；不在永久基本农田集中区域。</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bottom w:val="single" w:sz="4" w:space="0" w:color="auto"/>
                    <w:right w:val="single" w:sz="4" w:space="0" w:color="auto"/>
                  </w:tcBorders>
                  <w:vAlign w:val="center"/>
                </w:tcPr>
                <w:p w:rsidR="00E70A87" w:rsidRDefault="00E70A87">
                  <w:pPr>
                    <w:pStyle w:val="aff3"/>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（四）生态建设协同减</w:t>
                  </w:r>
                  <w:proofErr w:type="gramStart"/>
                  <w:r>
                    <w:rPr>
                      <w:rFonts w:hint="eastAsia"/>
                      <w:color w:val="FF0000"/>
                      <w:kern w:val="0"/>
                      <w:szCs w:val="21"/>
                    </w:rPr>
                    <w:t>污降碳</w:t>
                  </w:r>
                  <w:proofErr w:type="gramEnd"/>
                  <w:r>
                    <w:rPr>
                      <w:rFonts w:hint="eastAsia"/>
                      <w:color w:val="FF0000"/>
                      <w:kern w:val="0"/>
                      <w:szCs w:val="21"/>
                    </w:rPr>
                    <w:t>。强化国土空间规划和用途管制，科学推进国土绿化行动，不断增强生态系统自我修复能力和</w:t>
                  </w:r>
                  <w:proofErr w:type="gramStart"/>
                  <w:r>
                    <w:rPr>
                      <w:rFonts w:hint="eastAsia"/>
                      <w:color w:val="FF0000"/>
                      <w:kern w:val="0"/>
                      <w:szCs w:val="21"/>
                    </w:rPr>
                    <w:t>陆地碳汇功能</w:t>
                  </w:r>
                  <w:proofErr w:type="gramEnd"/>
                  <w:r>
                    <w:rPr>
                      <w:rFonts w:hint="eastAsia"/>
                      <w:color w:val="FF0000"/>
                      <w:kern w:val="0"/>
                      <w:szCs w:val="21"/>
                    </w:rPr>
                    <w:t>。推进海洋生态保护修复，加快岸线整治修复，因地制宜实施退养还滩、</w:t>
                  </w:r>
                  <w:proofErr w:type="gramStart"/>
                  <w:r>
                    <w:rPr>
                      <w:rFonts w:hint="eastAsia"/>
                      <w:color w:val="FF0000"/>
                      <w:kern w:val="0"/>
                      <w:szCs w:val="21"/>
                    </w:rPr>
                    <w:t>退围还</w:t>
                  </w:r>
                  <w:proofErr w:type="gramEnd"/>
                  <w:r>
                    <w:rPr>
                      <w:rFonts w:hint="eastAsia"/>
                      <w:color w:val="FF0000"/>
                      <w:kern w:val="0"/>
                      <w:szCs w:val="21"/>
                    </w:rPr>
                    <w:t>湿等工程，恢复和发展海洋碳汇。提升城市水体自然岸线保有率。强化生态保护监管，完善自然保护地、生态保护红线监管制度，落实不同生态功能区分级分区保护、修复、监管要求。</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本项目位于天津经济技术开发区东区</w:t>
                  </w:r>
                  <w:proofErr w:type="gramStart"/>
                  <w:r>
                    <w:rPr>
                      <w:rFonts w:hint="eastAsia"/>
                      <w:color w:val="FF0000"/>
                      <w:kern w:val="0"/>
                      <w:szCs w:val="21"/>
                    </w:rPr>
                    <w:t>相安路</w:t>
                  </w:r>
                  <w:proofErr w:type="gramEnd"/>
                  <w:r>
                    <w:rPr>
                      <w:rFonts w:hint="eastAsia"/>
                      <w:color w:val="FF0000"/>
                      <w:kern w:val="0"/>
                      <w:szCs w:val="21"/>
                    </w:rPr>
                    <w:t>3</w:t>
                  </w:r>
                  <w:r>
                    <w:rPr>
                      <w:color w:val="FF0000"/>
                      <w:kern w:val="0"/>
                      <w:szCs w:val="21"/>
                    </w:rPr>
                    <w:t>1</w:t>
                  </w:r>
                  <w:r>
                    <w:rPr>
                      <w:rFonts w:hint="eastAsia"/>
                      <w:color w:val="FF0000"/>
                      <w:kern w:val="0"/>
                      <w:szCs w:val="21"/>
                    </w:rPr>
                    <w:t>号现有厂区，用地性质为工业用地，符合《天津市国土空间总体规划</w:t>
                  </w:r>
                  <w:r>
                    <w:rPr>
                      <w:rFonts w:hint="eastAsia"/>
                      <w:color w:val="FF0000"/>
                      <w:kern w:val="0"/>
                      <w:szCs w:val="21"/>
                    </w:rPr>
                    <w:t>(2021-2035</w:t>
                  </w:r>
                  <w:r>
                    <w:rPr>
                      <w:rFonts w:hint="eastAsia"/>
                      <w:color w:val="FF0000"/>
                      <w:kern w:val="0"/>
                      <w:szCs w:val="21"/>
                    </w:rPr>
                    <w:t>年</w:t>
                  </w:r>
                  <w:r>
                    <w:rPr>
                      <w:rFonts w:hint="eastAsia"/>
                      <w:color w:val="FF0000"/>
                      <w:kern w:val="0"/>
                      <w:szCs w:val="21"/>
                    </w:rPr>
                    <w:t>)</w:t>
                  </w:r>
                  <w:r>
                    <w:rPr>
                      <w:rFonts w:hint="eastAsia"/>
                      <w:color w:val="FF0000"/>
                      <w:kern w:val="0"/>
                      <w:szCs w:val="21"/>
                    </w:rPr>
                    <w:t>》划定的“三区三线</w:t>
                  </w:r>
                  <w:r>
                    <w:rPr>
                      <w:color w:val="FF0000"/>
                      <w:kern w:val="0"/>
                      <w:szCs w:val="21"/>
                    </w:rPr>
                    <w:t>”</w:t>
                  </w:r>
                  <w:r>
                    <w:rPr>
                      <w:rFonts w:hint="eastAsia"/>
                      <w:color w:val="FF0000"/>
                      <w:kern w:val="0"/>
                      <w:szCs w:val="21"/>
                    </w:rPr>
                    <w:t>管控要求。</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污染物排放管控</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（一）实施重点污染物替代。严格执行钢铁、水泥、平板玻璃等行业产能置换要求。新建项目严格执行相应行业大气污染</w:t>
                  </w:r>
                  <w:proofErr w:type="gramStart"/>
                  <w:r>
                    <w:rPr>
                      <w:rFonts w:hint="eastAsia"/>
                      <w:color w:val="FF0000"/>
                      <w:kern w:val="0"/>
                      <w:szCs w:val="21"/>
                    </w:rPr>
                    <w:t>物特别</w:t>
                  </w:r>
                  <w:proofErr w:type="gramEnd"/>
                  <w:r>
                    <w:rPr>
                      <w:rFonts w:hint="eastAsia"/>
                      <w:color w:val="FF0000"/>
                      <w:kern w:val="0"/>
                      <w:szCs w:val="21"/>
                    </w:rPr>
                    <w:t>排放限值要求，按照以新带老、增产减污、总量减少的原则，结合生态环境质量状况，实行重点污染物（氮氧化物、挥发性有机物两项大气污染物和化学需氧量、氨氮两项水污染物）排放总量控制指标差异化替代。</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本项目不涉及重点污染物排放。</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（二）严格污染排放控制。</w:t>
                  </w:r>
                  <w:r>
                    <w:rPr>
                      <w:color w:val="FF0000"/>
                      <w:kern w:val="0"/>
                      <w:szCs w:val="21"/>
                    </w:rPr>
                    <w:t>25</w:t>
                  </w:r>
                  <w:r>
                    <w:rPr>
                      <w:rFonts w:hint="eastAsia"/>
                      <w:color w:val="FF0000"/>
                      <w:kern w:val="0"/>
                      <w:szCs w:val="21"/>
                    </w:rPr>
                    <w:t>个重点行业全面执行大气污染</w:t>
                  </w:r>
                  <w:proofErr w:type="gramStart"/>
                  <w:r>
                    <w:rPr>
                      <w:rFonts w:hint="eastAsia"/>
                      <w:color w:val="FF0000"/>
                      <w:kern w:val="0"/>
                      <w:szCs w:val="21"/>
                    </w:rPr>
                    <w:t>物特别</w:t>
                  </w:r>
                  <w:proofErr w:type="gramEnd"/>
                  <w:r>
                    <w:rPr>
                      <w:rFonts w:hint="eastAsia"/>
                      <w:color w:val="FF0000"/>
                      <w:kern w:val="0"/>
                      <w:szCs w:val="21"/>
                    </w:rPr>
                    <w:t>排放限值；火电、钢铁、石化、化工、有色（不含氧化铝）、水泥、焦化行业现有企业以及在用锅炉，执行二氧化硫、氮氧化物、颗粒物和挥发性有机物特别排放限值。推进燃煤锅炉改燃并网整合，整改或淘汰排放治理设施落后无法稳定达标的生物质锅炉。坚决遏制高耗能、高排放、低水平项目盲目发展。建立管理台账，以石化、化工、煤电、建材、有色、煤化工、钢铁、焦化等行业为重点，全面梳理拟建、在建、存量高耗能高排放项目，实行清单管理、分类处置、动态监控。到</w:t>
                  </w:r>
                  <w:r>
                    <w:rPr>
                      <w:rFonts w:hint="eastAsia"/>
                      <w:color w:val="FF0000"/>
                      <w:kern w:val="0"/>
                      <w:szCs w:val="21"/>
                    </w:rPr>
                    <w:t xml:space="preserve"> </w:t>
                  </w:r>
                  <w:r>
                    <w:rPr>
                      <w:color w:val="FF0000"/>
                      <w:kern w:val="0"/>
                      <w:szCs w:val="21"/>
                    </w:rPr>
                    <w:t>2030</w:t>
                  </w:r>
                  <w:r>
                    <w:rPr>
                      <w:rFonts w:hint="eastAsia"/>
                      <w:color w:val="FF0000"/>
                      <w:kern w:val="0"/>
                      <w:szCs w:val="21"/>
                    </w:rPr>
                    <w:t>年，单位地区生产总值二氧化碳排放比</w:t>
                  </w:r>
                  <w:r>
                    <w:rPr>
                      <w:color w:val="FF0000"/>
                      <w:kern w:val="0"/>
                      <w:szCs w:val="21"/>
                    </w:rPr>
                    <w:t>2005</w:t>
                  </w:r>
                  <w:r>
                    <w:rPr>
                      <w:rFonts w:hint="eastAsia"/>
                      <w:color w:val="FF0000"/>
                      <w:kern w:val="0"/>
                      <w:szCs w:val="21"/>
                    </w:rPr>
                    <w:t>年下降</w:t>
                  </w:r>
                  <w:r>
                    <w:rPr>
                      <w:color w:val="FF0000"/>
                      <w:kern w:val="0"/>
                      <w:szCs w:val="21"/>
                    </w:rPr>
                    <w:t>65%</w:t>
                  </w:r>
                  <w:r>
                    <w:rPr>
                      <w:rFonts w:hint="eastAsia"/>
                      <w:color w:val="FF0000"/>
                      <w:kern w:val="0"/>
                      <w:szCs w:val="21"/>
                    </w:rPr>
                    <w:t>以上。</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proofErr w:type="gramStart"/>
                  <w:r>
                    <w:rPr>
                      <w:rFonts w:hint="eastAsia"/>
                      <w:color w:val="FF0000"/>
                      <w:kern w:val="0"/>
                      <w:szCs w:val="21"/>
                    </w:rPr>
                    <w:t>不</w:t>
                  </w:r>
                  <w:proofErr w:type="gramEnd"/>
                  <w:r>
                    <w:rPr>
                      <w:rFonts w:hint="eastAsia"/>
                      <w:color w:val="FF0000"/>
                      <w:kern w:val="0"/>
                      <w:szCs w:val="21"/>
                    </w:rPr>
                    <w:t>项目不属于</w:t>
                  </w:r>
                  <w:r>
                    <w:rPr>
                      <w:rFonts w:hint="eastAsia"/>
                      <w:color w:val="FF0000"/>
                      <w:kern w:val="0"/>
                      <w:szCs w:val="21"/>
                    </w:rPr>
                    <w:t>2</w:t>
                  </w:r>
                  <w:r>
                    <w:rPr>
                      <w:color w:val="FF0000"/>
                      <w:kern w:val="0"/>
                      <w:szCs w:val="21"/>
                    </w:rPr>
                    <w:t>5</w:t>
                  </w:r>
                  <w:r>
                    <w:rPr>
                      <w:rFonts w:hint="eastAsia"/>
                      <w:color w:val="FF0000"/>
                      <w:kern w:val="0"/>
                      <w:szCs w:val="21"/>
                    </w:rPr>
                    <w:t>个重点行业；不涉及大气污染物排放；不属于高耗能、高排放、低水平项目。</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三）强化重点领域治理。深化工业园区水污染防治集中治理，确保污水集中处理设施达标排放，园区内工业废水达到预处理要求，持续推动现有废水直排企业污水稳定达标排放。严格入海排污口排放控制。继续加快城镇污水处理设施建设，全市建成区污水基本实现全收集、全处理。全面防控挥发性有机物污染，控制机动车尾气排放，无组织排放。加强农村环境整治，推进畜禽、水产养殖污染防控。控制农业源氨排放。强化天津港疏港交通建设，深化船舶港口污染控制。严格落实禁止使用高排放非道路移动机械区域的规定。强化固体废物污染防治。全面禁止进口固体废物，推进电力、冶金、建材、化工等重点行业大宗固体废弃物综合利用，有序限制、禁止部分塑料制品生产、销售和使用，推广使用可降解可循环易回收的替代产品，持续推动生活垃圾分类工作。大力推进生活垃圾减量化资源化。加强生活垃圾分类管理。实现原生生活垃圾“零填埋”。加强塑料</w:t>
                  </w:r>
                  <w:proofErr w:type="gramStart"/>
                  <w:r>
                    <w:rPr>
                      <w:rFonts w:hint="eastAsia"/>
                      <w:color w:val="FF0000"/>
                      <w:kern w:val="0"/>
                      <w:szCs w:val="21"/>
                    </w:rPr>
                    <w:t>污染全</w:t>
                  </w:r>
                  <w:proofErr w:type="gramEnd"/>
                  <w:r>
                    <w:rPr>
                      <w:rFonts w:hint="eastAsia"/>
                      <w:color w:val="FF0000"/>
                      <w:kern w:val="0"/>
                      <w:szCs w:val="21"/>
                    </w:rPr>
                    <w:t>链条治理，整治过度包装，推动生活垃圾源头减量。推进污水资源化利用。到</w:t>
                  </w:r>
                  <w:r>
                    <w:rPr>
                      <w:rFonts w:hint="eastAsia"/>
                      <w:color w:val="FF0000"/>
                      <w:kern w:val="0"/>
                      <w:szCs w:val="21"/>
                    </w:rPr>
                    <w:t xml:space="preserve"> </w:t>
                  </w:r>
                  <w:r>
                    <w:rPr>
                      <w:color w:val="FF0000"/>
                      <w:kern w:val="0"/>
                      <w:szCs w:val="21"/>
                    </w:rPr>
                    <w:t xml:space="preserve">2025 </w:t>
                  </w:r>
                  <w:r>
                    <w:rPr>
                      <w:rFonts w:hint="eastAsia"/>
                      <w:color w:val="FF0000"/>
                      <w:kern w:val="0"/>
                      <w:szCs w:val="21"/>
                    </w:rPr>
                    <w:t>年，全市固体废物产生强度稳步下降，固体废物循环利用体系逐步形成。到</w:t>
                  </w:r>
                  <w:r>
                    <w:rPr>
                      <w:rFonts w:hint="eastAsia"/>
                      <w:color w:val="FF0000"/>
                      <w:kern w:val="0"/>
                      <w:szCs w:val="21"/>
                    </w:rPr>
                    <w:t xml:space="preserve"> </w:t>
                  </w:r>
                  <w:r>
                    <w:rPr>
                      <w:color w:val="FF0000"/>
                      <w:kern w:val="0"/>
                      <w:szCs w:val="21"/>
                    </w:rPr>
                    <w:t xml:space="preserve">2025 </w:t>
                  </w:r>
                  <w:r>
                    <w:rPr>
                      <w:rFonts w:hint="eastAsia"/>
                      <w:color w:val="FF0000"/>
                      <w:kern w:val="0"/>
                      <w:szCs w:val="21"/>
                    </w:rPr>
                    <w:t>年，城市生活垃圾分类体系基本健全，城市生活垃圾资源化利用比例提升至</w:t>
                  </w:r>
                  <w:r>
                    <w:rPr>
                      <w:rFonts w:hint="eastAsia"/>
                      <w:color w:val="FF0000"/>
                      <w:kern w:val="0"/>
                      <w:szCs w:val="21"/>
                    </w:rPr>
                    <w:t xml:space="preserve"> </w:t>
                  </w:r>
                  <w:r>
                    <w:rPr>
                      <w:color w:val="FF0000"/>
                      <w:kern w:val="0"/>
                      <w:szCs w:val="21"/>
                    </w:rPr>
                    <w:t>80%</w:t>
                  </w:r>
                  <w:r>
                    <w:rPr>
                      <w:rFonts w:hint="eastAsia"/>
                      <w:color w:val="FF0000"/>
                      <w:kern w:val="0"/>
                      <w:szCs w:val="21"/>
                    </w:rPr>
                    <w:t>左右。到</w:t>
                  </w:r>
                  <w:r>
                    <w:rPr>
                      <w:rFonts w:hint="eastAsia"/>
                      <w:color w:val="FF0000"/>
                      <w:kern w:val="0"/>
                      <w:szCs w:val="21"/>
                    </w:rPr>
                    <w:t xml:space="preserve"> </w:t>
                  </w:r>
                  <w:r>
                    <w:rPr>
                      <w:color w:val="FF0000"/>
                      <w:kern w:val="0"/>
                      <w:szCs w:val="21"/>
                    </w:rPr>
                    <w:t xml:space="preserve">2030 </w:t>
                  </w:r>
                  <w:r>
                    <w:rPr>
                      <w:rFonts w:hint="eastAsia"/>
                      <w:color w:val="FF0000"/>
                      <w:kern w:val="0"/>
                      <w:szCs w:val="21"/>
                    </w:rPr>
                    <w:t>年，城市生活垃圾分类实现全覆盖。</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本项目运营期无废水排放、无固废产生，其余不涉及。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bottom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（四）加强大气、水环境治理协同减</w:t>
                  </w:r>
                  <w:proofErr w:type="gramStart"/>
                  <w:r>
                    <w:rPr>
                      <w:rFonts w:hint="eastAsia"/>
                      <w:color w:val="FF0000"/>
                      <w:kern w:val="0"/>
                      <w:szCs w:val="21"/>
                    </w:rPr>
                    <w:t>污降碳</w:t>
                  </w:r>
                  <w:proofErr w:type="gramEnd"/>
                  <w:r>
                    <w:rPr>
                      <w:rFonts w:hint="eastAsia"/>
                      <w:color w:val="FF0000"/>
                      <w:kern w:val="0"/>
                      <w:szCs w:val="21"/>
                    </w:rPr>
                    <w:t>。加大</w:t>
                  </w:r>
                  <w:r>
                    <w:rPr>
                      <w:rFonts w:hint="eastAsia"/>
                      <w:color w:val="FF0000"/>
                      <w:kern w:val="0"/>
                      <w:szCs w:val="21"/>
                    </w:rPr>
                    <w:t xml:space="preserve"> </w:t>
                  </w:r>
                  <w:r>
                    <w:rPr>
                      <w:color w:val="FF0000"/>
                      <w:kern w:val="0"/>
                      <w:szCs w:val="21"/>
                    </w:rPr>
                    <w:t>PM</w:t>
                  </w:r>
                  <w:r>
                    <w:rPr>
                      <w:color w:val="FF0000"/>
                      <w:kern w:val="0"/>
                      <w:szCs w:val="21"/>
                      <w:vertAlign w:val="subscript"/>
                    </w:rPr>
                    <w:t>2.5</w:t>
                  </w:r>
                  <w:r>
                    <w:rPr>
                      <w:rFonts w:hint="eastAsia"/>
                      <w:color w:val="FF0000"/>
                      <w:kern w:val="0"/>
                      <w:szCs w:val="21"/>
                    </w:rPr>
                    <w:t>和臭氧污染共同前体物</w:t>
                  </w:r>
                  <w:r>
                    <w:rPr>
                      <w:color w:val="FF0000"/>
                      <w:kern w:val="0"/>
                      <w:szCs w:val="21"/>
                    </w:rPr>
                    <w:t>VOCs</w:t>
                  </w:r>
                  <w:r>
                    <w:rPr>
                      <w:rFonts w:hint="eastAsia"/>
                      <w:color w:val="FF0000"/>
                      <w:kern w:val="0"/>
                      <w:szCs w:val="21"/>
                    </w:rPr>
                    <w:t>、氮氧化物减排力度，选择治理技术时统筹考虑治污效果和温室气体排放水平。强化</w:t>
                  </w:r>
                  <w:r>
                    <w:rPr>
                      <w:color w:val="FF0000"/>
                      <w:kern w:val="0"/>
                      <w:szCs w:val="21"/>
                    </w:rPr>
                    <w:t xml:space="preserve">VOCs </w:t>
                  </w:r>
                  <w:r>
                    <w:rPr>
                      <w:rFonts w:hint="eastAsia"/>
                      <w:color w:val="FF0000"/>
                      <w:kern w:val="0"/>
                      <w:szCs w:val="21"/>
                    </w:rPr>
                    <w:t>源头治理，严格新、改、扩建涉</w:t>
                  </w:r>
                  <w:r>
                    <w:rPr>
                      <w:color w:val="FF0000"/>
                      <w:kern w:val="0"/>
                      <w:szCs w:val="21"/>
                    </w:rPr>
                    <w:t xml:space="preserve">VOCs </w:t>
                  </w:r>
                  <w:r>
                    <w:rPr>
                      <w:rFonts w:hint="eastAsia"/>
                      <w:color w:val="FF0000"/>
                      <w:kern w:val="0"/>
                      <w:szCs w:val="21"/>
                    </w:rPr>
                    <w:t>排放建设项目环境准入门槛，</w:t>
                  </w:r>
                  <w:proofErr w:type="gramStart"/>
                  <w:r>
                    <w:rPr>
                      <w:rFonts w:hint="eastAsia"/>
                      <w:color w:val="FF0000"/>
                      <w:kern w:val="0"/>
                      <w:szCs w:val="21"/>
                    </w:rPr>
                    <w:t>推进低</w:t>
                  </w:r>
                  <w:proofErr w:type="gramEnd"/>
                  <w:r>
                    <w:rPr>
                      <w:color w:val="FF0000"/>
                      <w:kern w:val="0"/>
                      <w:szCs w:val="21"/>
                    </w:rPr>
                    <w:t xml:space="preserve">VOCs </w:t>
                  </w:r>
                  <w:r>
                    <w:rPr>
                      <w:rFonts w:hint="eastAsia"/>
                      <w:color w:val="FF0000"/>
                      <w:kern w:val="0"/>
                      <w:szCs w:val="21"/>
                    </w:rPr>
                    <w:t>含量原辅材料的源头替代。落实国家控制氢氟碳化物排放行动方案，加快使用含氢氯氟烃生产线改造，逐步淘汰氢氯氟烃使用。开展移动源燃料清洁化燃烧，推进我市移动源大气污染物排放和</w:t>
                  </w:r>
                  <w:proofErr w:type="gramStart"/>
                  <w:r>
                    <w:rPr>
                      <w:rFonts w:hint="eastAsia"/>
                      <w:color w:val="FF0000"/>
                      <w:kern w:val="0"/>
                      <w:szCs w:val="21"/>
                    </w:rPr>
                    <w:t>碳排放</w:t>
                  </w:r>
                  <w:proofErr w:type="gramEnd"/>
                  <w:r>
                    <w:rPr>
                      <w:rFonts w:hint="eastAsia"/>
                      <w:color w:val="FF0000"/>
                      <w:kern w:val="0"/>
                      <w:szCs w:val="21"/>
                    </w:rPr>
                    <w:t>协同治理。提高工业用水效率，推进工业园区用水系统集成优化。构建区域再生水循环利用体系。持续推动城镇污水处理节能降耗，优化工艺流程，提高处理效率，推广污水处理厂污泥沼气热电联产及水源热泵等热能利用技术，提高污泥处置水平。开展城镇污水处理和资源化利用碳排放测算，优化污水处理设施能耗和</w:t>
                  </w:r>
                  <w:proofErr w:type="gramStart"/>
                  <w:r>
                    <w:rPr>
                      <w:rFonts w:hint="eastAsia"/>
                      <w:color w:val="FF0000"/>
                      <w:kern w:val="0"/>
                      <w:szCs w:val="21"/>
                    </w:rPr>
                    <w:t>碳排放</w:t>
                  </w:r>
                  <w:proofErr w:type="gramEnd"/>
                  <w:r>
                    <w:rPr>
                      <w:rFonts w:hint="eastAsia"/>
                      <w:color w:val="FF0000"/>
                      <w:kern w:val="0"/>
                      <w:szCs w:val="21"/>
                    </w:rPr>
                    <w:t>管理，控制污水处理厂甲烷排放。提升农村生活污水治理水平。</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环境风险防控</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一）加强优先控制化学品的风险管控。重点防范持久性有机污染物、汞等化学品物质的环境风险，研究推动重点环境风险企业、工序转移，新建石化项目向南港工业区集聚。严格涉重金属项目环境准入，落实国家确定的相关总量控制指</w:t>
                  </w:r>
                  <w:r>
                    <w:rPr>
                      <w:rFonts w:hint="eastAsia"/>
                      <w:color w:val="FF0000"/>
                      <w:kern w:val="0"/>
                      <w:szCs w:val="21"/>
                    </w:rPr>
                    <w:t xml:space="preserve"> </w:t>
                  </w:r>
                  <w:r>
                    <w:rPr>
                      <w:rFonts w:hint="eastAsia"/>
                      <w:color w:val="FF0000"/>
                      <w:kern w:val="0"/>
                      <w:szCs w:val="21"/>
                    </w:rPr>
                    <w:t>标，新（改、扩）</w:t>
                  </w:r>
                  <w:proofErr w:type="gramStart"/>
                  <w:r>
                    <w:rPr>
                      <w:rFonts w:hint="eastAsia"/>
                      <w:color w:val="FF0000"/>
                      <w:kern w:val="0"/>
                      <w:szCs w:val="21"/>
                    </w:rPr>
                    <w:t>建涉重金属</w:t>
                  </w:r>
                  <w:proofErr w:type="gramEnd"/>
                  <w:r>
                    <w:rPr>
                      <w:rFonts w:hint="eastAsia"/>
                      <w:color w:val="FF0000"/>
                      <w:kern w:val="0"/>
                      <w:szCs w:val="21"/>
                    </w:rPr>
                    <w:t>重点行业建设项目实施“等量替代”或“减量替代”。严防沿海重点企业、园区，以及海上溢油、危险化学品泄漏等环境风险。进一步完善危险废物鉴别制度，积极推动华北地区危险废物联防联控联</w:t>
                  </w:r>
                  <w:proofErr w:type="gramStart"/>
                  <w:r>
                    <w:rPr>
                      <w:rFonts w:hint="eastAsia"/>
                      <w:color w:val="FF0000"/>
                      <w:kern w:val="0"/>
                      <w:szCs w:val="21"/>
                    </w:rPr>
                    <w:t>治合作</w:t>
                  </w:r>
                  <w:proofErr w:type="gramEnd"/>
                  <w:r>
                    <w:rPr>
                      <w:rFonts w:hint="eastAsia"/>
                      <w:color w:val="FF0000"/>
                      <w:kern w:val="0"/>
                      <w:szCs w:val="21"/>
                    </w:rPr>
                    <w:t>机制建立，加强化工园区环境风险防控。加强放射性废物（源）安全管理，废旧放射源</w:t>
                  </w:r>
                  <w:r>
                    <w:rPr>
                      <w:rFonts w:hint="eastAsia"/>
                      <w:color w:val="FF0000"/>
                      <w:kern w:val="0"/>
                      <w:szCs w:val="21"/>
                    </w:rPr>
                    <w:t xml:space="preserve"> </w:t>
                  </w:r>
                  <w:r>
                    <w:rPr>
                      <w:color w:val="FF0000"/>
                      <w:kern w:val="0"/>
                      <w:szCs w:val="21"/>
                    </w:rPr>
                    <w:t>100%</w:t>
                  </w:r>
                  <w:r>
                    <w:rPr>
                      <w:rFonts w:hint="eastAsia"/>
                      <w:color w:val="FF0000"/>
                      <w:kern w:val="0"/>
                      <w:szCs w:val="21"/>
                    </w:rPr>
                    <w:t>安全收贮。实施危险化学品企业安全整治，对于不符合安全生产条件的企业坚决依法关闭。开展危险化学品企业安全风险分级管控和隐患排查治理双重预防机制建设，加快实现重大危险源企业数字化建设全覆盖。推进“两重点</w:t>
                  </w:r>
                  <w:proofErr w:type="gramStart"/>
                  <w:r>
                    <w:rPr>
                      <w:rFonts w:hint="eastAsia"/>
                      <w:color w:val="FF0000"/>
                      <w:kern w:val="0"/>
                      <w:szCs w:val="21"/>
                    </w:rPr>
                    <w:t>一</w:t>
                  </w:r>
                  <w:proofErr w:type="gramEnd"/>
                  <w:r>
                    <w:rPr>
                      <w:rFonts w:hint="eastAsia"/>
                      <w:color w:val="FF0000"/>
                      <w:kern w:val="0"/>
                      <w:szCs w:val="21"/>
                    </w:rPr>
                    <w:t>重大”生产装置、储存设施可燃气体和有毒气体泄漏检测报警装置、紧急切断装置、自动化控制系统的建设完善，涉及国家重点监管的危险化工工艺装置必须实现自动化控制，强化本质安全。加强危险货物道路运输安全监督管理，提升危险货物运输安全水平。</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二）严格污染地块用地准入。实行建设用地土壤污染风险管控和修复名录制度。对列入建设用地土壤污染风险管控和修复名录中的地块，不得作为住宅、公共管理与公共服务用地。按照国家规定，开展土壤污染状况调查和土壤污染风险评估、风险管控、修复、风险管</w:t>
                  </w:r>
                  <w:proofErr w:type="gramStart"/>
                  <w:r>
                    <w:rPr>
                      <w:rFonts w:hint="eastAsia"/>
                      <w:color w:val="FF0000"/>
                      <w:kern w:val="0"/>
                      <w:szCs w:val="21"/>
                    </w:rPr>
                    <w:t>控效果</w:t>
                  </w:r>
                  <w:proofErr w:type="gramEnd"/>
                  <w:r>
                    <w:rPr>
                      <w:rFonts w:hint="eastAsia"/>
                      <w:color w:val="FF0000"/>
                      <w:kern w:val="0"/>
                      <w:szCs w:val="21"/>
                    </w:rPr>
                    <w:t>评估、修复效果评估、后期管理等；未达到土壤污染风险评估报告确定的风险管控、修复目标的建设用地地块，禁止开工建设任何与风险管控、修复无关的项目。</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（三）加强土壤污染源头防控。动态更新土壤、地下水重点单位名录，实施分级管控，开展隐患排查整治。完成土壤污染源头管</w:t>
                  </w:r>
                  <w:proofErr w:type="gramStart"/>
                  <w:r>
                    <w:rPr>
                      <w:rFonts w:hint="eastAsia"/>
                      <w:color w:val="FF0000"/>
                      <w:kern w:val="0"/>
                      <w:szCs w:val="21"/>
                    </w:rPr>
                    <w:t>控重大</w:t>
                  </w:r>
                  <w:proofErr w:type="gramEnd"/>
                  <w:r>
                    <w:rPr>
                      <w:rFonts w:hint="eastAsia"/>
                      <w:color w:val="FF0000"/>
                      <w:kern w:val="0"/>
                      <w:szCs w:val="21"/>
                    </w:rPr>
                    <w:t>工程国家试点建设，探索开展焦化等重点行业土壤污染源头管</w:t>
                  </w:r>
                  <w:proofErr w:type="gramStart"/>
                  <w:r>
                    <w:rPr>
                      <w:rFonts w:hint="eastAsia"/>
                      <w:color w:val="FF0000"/>
                      <w:kern w:val="0"/>
                      <w:szCs w:val="21"/>
                    </w:rPr>
                    <w:t>控工程</w:t>
                  </w:r>
                  <w:proofErr w:type="gramEnd"/>
                  <w:r>
                    <w:rPr>
                      <w:rFonts w:hint="eastAsia"/>
                      <w:color w:val="FF0000"/>
                      <w:kern w:val="0"/>
                      <w:szCs w:val="21"/>
                    </w:rPr>
                    <w:t>建设。深入实施涉镉等重金属行业企业排查。划定地下水污染防治重点区域，分类巩固提升地下水水质。加强生活垃圾填埋场封场管理，妥善解决渗滤液问题。强化工矿企业土壤污染源头管控。严格防范工矿企业用地新增土壤污染。动态更新增补土壤污染重点监管单位名录。强化重点监管单位监管，定期开展土壤污染重点监管单位周边土壤环境监测，监督土壤污染重点监管单位全面落实</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土壤污染防治义务，依法将其纳入排污许可管理。实施重点行业企业分类分级监管，推动高风险在产企业健全完善土壤污染隐患排查制度和工作措施。鼓励企业因地制宜实施防腐防渗及清洁生产绿色化改造。加强企业拆除活动污染防治现场检查，督促企业落实拆除活动污染防治措施。</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（四）加强地下水污染防治工作，防控地下水污染风险。完成全市地下水污染防治分区划定。</w:t>
                  </w:r>
                  <w:r>
                    <w:rPr>
                      <w:color w:val="FF0000"/>
                      <w:kern w:val="0"/>
                      <w:szCs w:val="21"/>
                    </w:rPr>
                    <w:t>2024</w:t>
                  </w:r>
                  <w:r>
                    <w:rPr>
                      <w:rFonts w:hint="eastAsia"/>
                      <w:color w:val="FF0000"/>
                      <w:kern w:val="0"/>
                      <w:szCs w:val="21"/>
                    </w:rPr>
                    <w:t>年底前完成地下水监测网络建设，开展地下水环境状况调查评估、解析污染来源，探索建立地下水重点污染源清单。加快制定地下水水质保持（改善）方案，分类实施水质巩固或提升行动，探索城市区域地下水环境风险管控、污染治理修复模式。</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（五）加强土壤、地下水协调防治。推进实现疑似污染地块、污染地块空间信息与国土空间规划“一张图”，新（改、扩）</w:t>
                  </w:r>
                  <w:proofErr w:type="gramStart"/>
                  <w:r>
                    <w:rPr>
                      <w:rFonts w:hint="eastAsia"/>
                      <w:color w:val="FF0000"/>
                      <w:kern w:val="0"/>
                      <w:szCs w:val="21"/>
                    </w:rPr>
                    <w:t>建涉及</w:t>
                  </w:r>
                  <w:proofErr w:type="gramEnd"/>
                  <w:r>
                    <w:rPr>
                      <w:rFonts w:hint="eastAsia"/>
                      <w:color w:val="FF0000"/>
                      <w:kern w:val="0"/>
                      <w:szCs w:val="21"/>
                    </w:rPr>
                    <w:t>有毒有害物质、可能造成土壤污染的建设项目，严格落实土壤和地下水污染防治要求，重点企业定期开展土壤及地下水环境自行监测、污染隐患排查。加强调查评估，防范集中式污染治理设施周边土壤污染，加强工业固体废物堆存场所管理，对可能造成土壤污染的行业企业和关停搬迁的污水处理厂、垃圾填埋场、危险废物处置场、工业集聚区等地块，开展土壤污染状况调查和风险评估。加强石油、化工、有色金属等行业腾退地块污染风险管控，落实优先监管</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地块清单管理。推动用途变更为“一住两公”（住宅、公共管理、公共服务）地块土壤污染状况调查全覆盖，建立分级评审机制，严格落实准入管理，有效保障重点建设用地安全利用。</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bottom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（六）加强生物安全管理。加强外来入侵物种防控，开展外来入侵物种科普和监测预警，强化外来物种引入管理。</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资源利用效率</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一）严格水资源开发。严守用水效率控制红线，提高工业用水效力，推动电力、钢铁、纺织、造纸、石油石化、化工等高耗水行业达到用水定额标准。促进再生水利用，逐步提高沿海钢铁、重化工等企业海水淡化及海水利用比例；具备使用再生水条件但未充分利用的钢铁、火电、化工、制浆造纸、印染等项目，不得批准新增取水许可。</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二）推进生态补水。实施生态补水工程，积极协调流域机构，争取外调生态水量，合理调度水利工程，不断优化调水路径，充分利用污水处理厂达标出水，实施河道、水库、湿地生态环境补水。以主城区和滨海新区为重点加强再生水利用，优先工业回用、市政杂用、景观补水、河道湿地生态补水和农业用水等。保障重点河湖生态水量（水位）达标，维持河湖基本生态用水。</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（三）强化煤炭消费控制。削减煤炭消费总量，“十四五”期间，完成国家下达的</w:t>
                  </w:r>
                  <w:proofErr w:type="gramStart"/>
                  <w:r>
                    <w:rPr>
                      <w:rFonts w:hint="eastAsia"/>
                      <w:color w:val="FF0000"/>
                      <w:kern w:val="0"/>
                      <w:szCs w:val="21"/>
                    </w:rPr>
                    <w:t>减煤任务</w:t>
                  </w:r>
                  <w:proofErr w:type="gramEnd"/>
                  <w:r>
                    <w:rPr>
                      <w:rFonts w:hint="eastAsia"/>
                      <w:color w:val="FF0000"/>
                      <w:kern w:val="0"/>
                      <w:szCs w:val="21"/>
                    </w:rPr>
                    <w:t>目标，煤炭占能源消费总量比重达到国家及市级目标要求。严控新上耗煤项目，对确需建设的耗煤项目，严格实行煤炭减量替代。推动能源效率变革，深化节能审批制度改革，全面推行区域能评，确保新建项目单位能耗达到国际先进水平。</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bottom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（四）推动非化石能源规模化发展，扩大天然气利用。巩固多气源、多方向的供应格局，持续提高电能占终端能源消费比重，推动能源供给体系清洁</w:t>
                  </w:r>
                  <w:proofErr w:type="gramStart"/>
                  <w:r>
                    <w:rPr>
                      <w:rFonts w:hint="eastAsia"/>
                      <w:color w:val="FF0000"/>
                      <w:kern w:val="0"/>
                      <w:szCs w:val="21"/>
                    </w:rPr>
                    <w:t>化低碳化</w:t>
                  </w:r>
                  <w:proofErr w:type="gramEnd"/>
                  <w:r>
                    <w:rPr>
                      <w:rFonts w:hint="eastAsia"/>
                      <w:color w:val="FF0000"/>
                      <w:kern w:val="0"/>
                      <w:szCs w:val="21"/>
                    </w:rPr>
                    <w:t>和终端能源消费电气化。坚持集中式和分布式并重，加快绿色能源发展。大力开发太阳能，有效利用风资源，有序开发中深层水热型地热能，因地制宜开发生物质能。持续扩大天然气供应，优化天然气利用结构和方式。支持企业自建光伏、风电等</w:t>
                  </w:r>
                  <w:proofErr w:type="gramStart"/>
                  <w:r>
                    <w:rPr>
                      <w:rFonts w:hint="eastAsia"/>
                      <w:color w:val="FF0000"/>
                      <w:kern w:val="0"/>
                      <w:szCs w:val="21"/>
                    </w:rPr>
                    <w:t>绿电项目</w:t>
                  </w:r>
                  <w:proofErr w:type="gramEnd"/>
                  <w:r>
                    <w:rPr>
                      <w:rFonts w:hint="eastAsia"/>
                      <w:color w:val="FF0000"/>
                      <w:kern w:val="0"/>
                      <w:szCs w:val="21"/>
                    </w:rPr>
                    <w:t>，实施绿色能源替代工程，提高可再生资源和清洁能源使用比例。支持企业利用余热余压发电、并网。支持企业利用合作建设绿色能源项目、市场化交易等方式</w:t>
                  </w:r>
                  <w:proofErr w:type="gramStart"/>
                  <w:r>
                    <w:rPr>
                      <w:rFonts w:hint="eastAsia"/>
                      <w:color w:val="FF0000"/>
                      <w:kern w:val="0"/>
                      <w:szCs w:val="21"/>
                    </w:rPr>
                    <w:t>提高绿电使用</w:t>
                  </w:r>
                  <w:proofErr w:type="gramEnd"/>
                  <w:r>
                    <w:rPr>
                      <w:rFonts w:hint="eastAsia"/>
                      <w:color w:val="FF0000"/>
                      <w:kern w:val="0"/>
                      <w:szCs w:val="21"/>
                    </w:rPr>
                    <w:t>比例，探索建设</w:t>
                  </w:r>
                  <w:proofErr w:type="gramStart"/>
                  <w:r>
                    <w:rPr>
                      <w:rFonts w:hint="eastAsia"/>
                      <w:color w:val="FF0000"/>
                      <w:kern w:val="0"/>
                      <w:szCs w:val="21"/>
                    </w:rPr>
                    <w:t>源网荷储</w:t>
                  </w:r>
                  <w:proofErr w:type="gramEnd"/>
                  <w:r>
                    <w:rPr>
                      <w:rFonts w:hint="eastAsia"/>
                      <w:color w:val="FF0000"/>
                      <w:kern w:val="0"/>
                      <w:szCs w:val="21"/>
                    </w:rPr>
                    <w:t>一体化实验区。“十四五”期间，新增用</w:t>
                  </w:r>
                  <w:proofErr w:type="gramStart"/>
                  <w:r>
                    <w:rPr>
                      <w:rFonts w:hint="eastAsia"/>
                      <w:color w:val="FF0000"/>
                      <w:kern w:val="0"/>
                      <w:szCs w:val="21"/>
                    </w:rPr>
                    <w:t>能主要</w:t>
                  </w:r>
                  <w:proofErr w:type="gramEnd"/>
                  <w:r>
                    <w:rPr>
                      <w:rFonts w:hint="eastAsia"/>
                      <w:color w:val="FF0000"/>
                      <w:kern w:val="0"/>
                      <w:szCs w:val="21"/>
                    </w:rPr>
                    <w:t>由清洁能源满足，天然气占能源消费总量比重达到国家及市级目标要求；非化石能源比重力争比</w:t>
                  </w:r>
                  <w:r>
                    <w:rPr>
                      <w:rFonts w:hint="eastAsia"/>
                      <w:color w:val="FF0000"/>
                      <w:kern w:val="0"/>
                      <w:szCs w:val="21"/>
                    </w:rPr>
                    <w:t xml:space="preserve"> </w:t>
                  </w:r>
                  <w:r>
                    <w:rPr>
                      <w:color w:val="FF0000"/>
                      <w:kern w:val="0"/>
                      <w:szCs w:val="21"/>
                    </w:rPr>
                    <w:t xml:space="preserve">2020 </w:t>
                  </w:r>
                  <w:proofErr w:type="gramStart"/>
                  <w:r>
                    <w:rPr>
                      <w:rFonts w:hint="eastAsia"/>
                      <w:color w:val="FF0000"/>
                      <w:kern w:val="0"/>
                      <w:szCs w:val="21"/>
                    </w:rPr>
                    <w:t>年提高</w:t>
                  </w:r>
                  <w:proofErr w:type="gramEnd"/>
                  <w:r>
                    <w:rPr>
                      <w:rFonts w:hint="eastAsia"/>
                      <w:color w:val="FF0000"/>
                      <w:kern w:val="0"/>
                      <w:szCs w:val="21"/>
                    </w:rPr>
                    <w:t xml:space="preserve"> </w:t>
                  </w:r>
                  <w:r>
                    <w:rPr>
                      <w:color w:val="FF0000"/>
                      <w:kern w:val="0"/>
                      <w:szCs w:val="21"/>
                    </w:rPr>
                    <w:t xml:space="preserve">4 </w:t>
                  </w:r>
                  <w:proofErr w:type="gramStart"/>
                  <w:r>
                    <w:rPr>
                      <w:rFonts w:hint="eastAsia"/>
                      <w:color w:val="FF0000"/>
                      <w:kern w:val="0"/>
                      <w:szCs w:val="21"/>
                    </w:rPr>
                    <w:t>个</w:t>
                  </w:r>
                  <w:proofErr w:type="gramEnd"/>
                  <w:r>
                    <w:rPr>
                      <w:rFonts w:hint="eastAsia"/>
                      <w:color w:val="FF0000"/>
                      <w:kern w:val="0"/>
                      <w:szCs w:val="21"/>
                    </w:rPr>
                    <w:t>百分点以上。</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bl>
          <w:bookmarkEnd w:id="12"/>
          <w:p w:rsidR="00E70A87" w:rsidRDefault="00A92A6A">
            <w:pPr>
              <w:pStyle w:val="a1"/>
              <w:ind w:firstLine="482"/>
              <w:jc w:val="both"/>
              <w:rPr>
                <w:b/>
                <w:color w:val="FF0000"/>
              </w:rPr>
            </w:pPr>
            <w:r>
              <w:rPr>
                <w:rFonts w:hint="eastAsia"/>
                <w:b/>
                <w:color w:val="FF0000"/>
              </w:rPr>
              <w:t>（</w:t>
            </w:r>
            <w:r>
              <w:rPr>
                <w:rFonts w:hint="eastAsia"/>
                <w:b/>
                <w:color w:val="FF0000"/>
              </w:rPr>
              <w:t>4</w:t>
            </w:r>
            <w:r>
              <w:rPr>
                <w:rFonts w:hint="eastAsia"/>
                <w:b/>
                <w:color w:val="FF0000"/>
              </w:rPr>
              <w:t>）与《滨海新区生态环境准入清单（</w:t>
            </w:r>
            <w:r>
              <w:rPr>
                <w:rFonts w:hint="eastAsia"/>
                <w:b/>
                <w:color w:val="FF0000"/>
              </w:rPr>
              <w:t>2</w:t>
            </w:r>
            <w:r>
              <w:rPr>
                <w:b/>
                <w:color w:val="FF0000"/>
              </w:rPr>
              <w:t>024</w:t>
            </w:r>
            <w:r>
              <w:rPr>
                <w:rFonts w:hint="eastAsia"/>
                <w:b/>
                <w:color w:val="FF0000"/>
              </w:rPr>
              <w:t>年版）》符合性分析</w:t>
            </w:r>
          </w:p>
          <w:p w:rsidR="00E70A87" w:rsidRDefault="00A92A6A">
            <w:pPr>
              <w:autoSpaceDE w:val="0"/>
              <w:autoSpaceDN w:val="0"/>
              <w:adjustRightInd w:val="0"/>
              <w:snapToGrid w:val="0"/>
              <w:spacing w:line="360" w:lineRule="auto"/>
              <w:ind w:firstLineChars="200" w:firstLine="480"/>
              <w:rPr>
                <w:rFonts w:ascii="宋体" w:hAnsi="宋体"/>
                <w:color w:val="FF0000"/>
                <w:kern w:val="0"/>
                <w:sz w:val="24"/>
              </w:rPr>
            </w:pPr>
            <w:r>
              <w:rPr>
                <w:rFonts w:ascii="宋体" w:hAnsi="宋体" w:hint="eastAsia"/>
                <w:color w:val="FF0000"/>
                <w:kern w:val="0"/>
                <w:sz w:val="24"/>
              </w:rPr>
              <w:t>①本项目内容与天津市生态环境准入清单滨海新区区级管</w:t>
            </w:r>
            <w:proofErr w:type="gramStart"/>
            <w:r>
              <w:rPr>
                <w:rFonts w:ascii="宋体" w:hAnsi="宋体" w:hint="eastAsia"/>
                <w:color w:val="FF0000"/>
                <w:kern w:val="0"/>
                <w:sz w:val="24"/>
              </w:rPr>
              <w:t>控要求</w:t>
            </w:r>
            <w:proofErr w:type="gramEnd"/>
            <w:r>
              <w:rPr>
                <w:rFonts w:ascii="宋体" w:hAnsi="宋体" w:hint="eastAsia"/>
                <w:color w:val="FF0000"/>
                <w:kern w:val="0"/>
                <w:sz w:val="24"/>
              </w:rPr>
              <w:t>的对照及符合性分析如下:</w:t>
            </w:r>
          </w:p>
          <w:p w:rsidR="00E70A87" w:rsidRDefault="00A92A6A">
            <w:pPr>
              <w:pStyle w:val="a1"/>
              <w:ind w:firstLineChars="0" w:firstLine="0"/>
              <w:rPr>
                <w:color w:val="FF0000"/>
                <w:sz w:val="21"/>
              </w:rPr>
            </w:pPr>
            <w:r>
              <w:rPr>
                <w:rFonts w:hint="eastAsia"/>
                <w:color w:val="FF0000"/>
                <w:sz w:val="21"/>
              </w:rPr>
              <w:t>表</w:t>
            </w:r>
            <w:r>
              <w:rPr>
                <w:rFonts w:hint="eastAsia"/>
                <w:color w:val="FF0000"/>
                <w:sz w:val="21"/>
              </w:rPr>
              <w:t>1</w:t>
            </w:r>
            <w:r>
              <w:rPr>
                <w:color w:val="FF0000"/>
                <w:sz w:val="21"/>
              </w:rPr>
              <w:t>-2</w:t>
            </w:r>
            <w:r>
              <w:rPr>
                <w:rFonts w:hint="eastAsia"/>
                <w:color w:val="FF0000"/>
                <w:sz w:val="21"/>
              </w:rPr>
              <w:t>本项目与滨海新区生态环境准入清单</w:t>
            </w:r>
            <w:r>
              <w:rPr>
                <w:rFonts w:ascii="宋体" w:hAnsi="宋体" w:hint="eastAsia"/>
                <w:color w:val="FF0000"/>
                <w:kern w:val="0"/>
                <w:sz w:val="21"/>
              </w:rPr>
              <w:t>滨海新区区级管</w:t>
            </w:r>
            <w:proofErr w:type="gramStart"/>
            <w:r>
              <w:rPr>
                <w:rFonts w:ascii="宋体" w:hAnsi="宋体" w:hint="eastAsia"/>
                <w:color w:val="FF0000"/>
                <w:kern w:val="0"/>
                <w:sz w:val="21"/>
              </w:rPr>
              <w:t>控要求</w:t>
            </w:r>
            <w:proofErr w:type="gramEnd"/>
            <w:r>
              <w:rPr>
                <w:rFonts w:hint="eastAsia"/>
                <w:color w:val="FF0000"/>
                <w:sz w:val="21"/>
              </w:rPr>
              <w:t>符合性分析</w:t>
            </w:r>
          </w:p>
          <w:tbl>
            <w:tblPr>
              <w:tblStyle w:val="af2"/>
              <w:tblW w:w="7139" w:type="dxa"/>
              <w:jc w:val="center"/>
              <w:tblLayout w:type="fixed"/>
              <w:tblCellMar>
                <w:left w:w="28" w:type="dxa"/>
                <w:right w:w="28" w:type="dxa"/>
              </w:tblCellMar>
              <w:tblLook w:val="04A0" w:firstRow="1" w:lastRow="0" w:firstColumn="1" w:lastColumn="0" w:noHBand="0" w:noVBand="1"/>
            </w:tblPr>
            <w:tblGrid>
              <w:gridCol w:w="668"/>
              <w:gridCol w:w="4216"/>
              <w:gridCol w:w="1688"/>
              <w:gridCol w:w="567"/>
            </w:tblGrid>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管</w:t>
                  </w:r>
                  <w:proofErr w:type="gramStart"/>
                  <w:r>
                    <w:rPr>
                      <w:rFonts w:ascii="Times New Roman" w:hAnsi="Times New Roman" w:cs="Times New Roman"/>
                      <w:b/>
                      <w:color w:val="FF0000"/>
                      <w:szCs w:val="21"/>
                    </w:rPr>
                    <w:t>控类型</w:t>
                  </w:r>
                  <w:proofErr w:type="gramEnd"/>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管</w:t>
                  </w:r>
                  <w:proofErr w:type="gramStart"/>
                  <w:r>
                    <w:rPr>
                      <w:rFonts w:ascii="Times New Roman" w:hAnsi="Times New Roman" w:cs="Times New Roman"/>
                      <w:b/>
                      <w:color w:val="FF0000"/>
                      <w:szCs w:val="21"/>
                    </w:rPr>
                    <w:t>控要求</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本项目情况</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符合性</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空间</w:t>
                  </w:r>
                </w:p>
                <w:p w:rsidR="00E70A87" w:rsidRDefault="00A92A6A">
                  <w:pPr>
                    <w:widowControl/>
                    <w:rPr>
                      <w:color w:val="FF0000"/>
                      <w:kern w:val="0"/>
                      <w:szCs w:val="21"/>
                    </w:rPr>
                  </w:pPr>
                  <w:r>
                    <w:rPr>
                      <w:rFonts w:hint="eastAsia"/>
                      <w:color w:val="FF0000"/>
                      <w:kern w:val="0"/>
                      <w:szCs w:val="21"/>
                    </w:rPr>
                    <w:t>布局</w:t>
                  </w:r>
                </w:p>
                <w:p w:rsidR="00E70A87" w:rsidRDefault="00A92A6A">
                  <w:pPr>
                    <w:widowControl/>
                    <w:rPr>
                      <w:color w:val="FF0000"/>
                      <w:kern w:val="0"/>
                      <w:szCs w:val="21"/>
                    </w:rPr>
                  </w:pPr>
                  <w:r>
                    <w:rPr>
                      <w:rFonts w:hint="eastAsia"/>
                      <w:color w:val="FF0000"/>
                      <w:kern w:val="0"/>
                      <w:szCs w:val="21"/>
                    </w:rPr>
                    <w:t>约束</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 </w:t>
                  </w:r>
                  <w:r>
                    <w:rPr>
                      <w:rFonts w:hint="eastAsia"/>
                      <w:color w:val="FF0000"/>
                      <w:kern w:val="0"/>
                      <w:szCs w:val="21"/>
                    </w:rPr>
                    <w:t>生态保护红</w:t>
                  </w:r>
                  <w:proofErr w:type="gramStart"/>
                  <w:r>
                    <w:rPr>
                      <w:rFonts w:hint="eastAsia"/>
                      <w:color w:val="FF0000"/>
                      <w:kern w:val="0"/>
                      <w:szCs w:val="21"/>
                    </w:rPr>
                    <w:t>线按照</w:t>
                  </w:r>
                  <w:proofErr w:type="gramEnd"/>
                  <w:r>
                    <w:rPr>
                      <w:rFonts w:hint="eastAsia"/>
                      <w:color w:val="FF0000"/>
                      <w:kern w:val="0"/>
                      <w:szCs w:val="21"/>
                    </w:rPr>
                    <w:t>国家、天津市有关要求进行严格管控；生态保护红线内自然保护地</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核心保护区外，禁止开发性、生产性建设活动，在符合法律法规的前提下，仅允许对生态功能不造成破坏的有限人为活动；生态保护红线内自然保护区、风景名胜区、饮用水水源保护区等区域，依照法律法规执行。</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本项目不占用生态红线。</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2. </w:t>
                  </w:r>
                  <w:r>
                    <w:rPr>
                      <w:rFonts w:hint="eastAsia"/>
                      <w:color w:val="FF0000"/>
                      <w:kern w:val="0"/>
                      <w:szCs w:val="21"/>
                    </w:rPr>
                    <w:t>生态保护红线内除允许的对生态功能不造成破坏的有限人为活动外，规定范围内的国</w:t>
                  </w:r>
                  <w:r>
                    <w:rPr>
                      <w:rFonts w:hint="eastAsia"/>
                      <w:color w:val="FF0000"/>
                      <w:kern w:val="0"/>
                      <w:szCs w:val="21"/>
                    </w:rPr>
                    <w:t xml:space="preserve"> </w:t>
                  </w:r>
                  <w:proofErr w:type="gramStart"/>
                  <w:r>
                    <w:rPr>
                      <w:rFonts w:hint="eastAsia"/>
                      <w:color w:val="FF0000"/>
                      <w:kern w:val="0"/>
                      <w:szCs w:val="21"/>
                    </w:rPr>
                    <w:t>家重大</w:t>
                  </w:r>
                  <w:proofErr w:type="gramEnd"/>
                  <w:r>
                    <w:rPr>
                      <w:rFonts w:hint="eastAsia"/>
                      <w:color w:val="FF0000"/>
                      <w:kern w:val="0"/>
                      <w:szCs w:val="21"/>
                    </w:rPr>
                    <w:t>项目确需占用生态保护红线的，按照国家有关规定办理用地用</w:t>
                  </w:r>
                  <w:proofErr w:type="gramStart"/>
                  <w:r>
                    <w:rPr>
                      <w:rFonts w:hint="eastAsia"/>
                      <w:color w:val="FF0000"/>
                      <w:kern w:val="0"/>
                      <w:szCs w:val="21"/>
                    </w:rPr>
                    <w:t>海用岛审批</w:t>
                  </w:r>
                  <w:proofErr w:type="gramEnd"/>
                  <w:r>
                    <w:rPr>
                      <w:rFonts w:hint="eastAsia"/>
                      <w:color w:val="FF0000"/>
                      <w:kern w:val="0"/>
                      <w:szCs w:val="21"/>
                    </w:rPr>
                    <w:t>。占用生态保护红线的国家重大项目，应当严格落实生态环境分区管控要求，依法开展环境影响评价。</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rPr>
                  </w:pPr>
                  <w:r>
                    <w:rPr>
                      <w:rFonts w:hint="eastAsia"/>
                      <w:color w:val="FF0000"/>
                      <w:kern w:val="0"/>
                      <w:szCs w:val="21"/>
                    </w:rPr>
                    <w:t>本项目不占用生态红线。</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 </w:t>
                  </w:r>
                  <w:r>
                    <w:rPr>
                      <w:rFonts w:hint="eastAsia"/>
                      <w:color w:val="FF0000"/>
                      <w:kern w:val="0"/>
                      <w:szCs w:val="21"/>
                    </w:rPr>
                    <w:t>生态建设协同减</w:t>
                  </w:r>
                  <w:proofErr w:type="gramStart"/>
                  <w:r>
                    <w:rPr>
                      <w:rFonts w:hint="eastAsia"/>
                      <w:color w:val="FF0000"/>
                      <w:kern w:val="0"/>
                      <w:szCs w:val="21"/>
                    </w:rPr>
                    <w:t>污降碳</w:t>
                  </w:r>
                  <w:proofErr w:type="gramEnd"/>
                  <w:r>
                    <w:rPr>
                      <w:rFonts w:hint="eastAsia"/>
                      <w:color w:val="FF0000"/>
                      <w:kern w:val="0"/>
                      <w:szCs w:val="21"/>
                    </w:rPr>
                    <w:t>。强化国土空间规划和用途管制，科学推进国土绿化行动，不断增强生态系统自我修复能力和</w:t>
                  </w:r>
                  <w:proofErr w:type="gramStart"/>
                  <w:r>
                    <w:rPr>
                      <w:rFonts w:hint="eastAsia"/>
                      <w:color w:val="FF0000"/>
                      <w:kern w:val="0"/>
                      <w:szCs w:val="21"/>
                    </w:rPr>
                    <w:t>陆地碳汇功能</w:t>
                  </w:r>
                  <w:proofErr w:type="gramEnd"/>
                  <w:r>
                    <w:rPr>
                      <w:rFonts w:hint="eastAsia"/>
                      <w:color w:val="FF0000"/>
                      <w:kern w:val="0"/>
                      <w:szCs w:val="21"/>
                    </w:rPr>
                    <w:t>。</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本项目位于天津经济技术开发区东区</w:t>
                  </w:r>
                  <w:proofErr w:type="gramStart"/>
                  <w:r>
                    <w:rPr>
                      <w:rFonts w:hint="eastAsia"/>
                      <w:color w:val="FF0000"/>
                      <w:kern w:val="0"/>
                      <w:szCs w:val="21"/>
                    </w:rPr>
                    <w:t>相安路</w:t>
                  </w:r>
                  <w:proofErr w:type="gramEnd"/>
                  <w:r>
                    <w:rPr>
                      <w:rFonts w:hint="eastAsia"/>
                      <w:color w:val="FF0000"/>
                      <w:kern w:val="0"/>
                      <w:szCs w:val="21"/>
                    </w:rPr>
                    <w:t>3</w:t>
                  </w:r>
                  <w:r>
                    <w:rPr>
                      <w:color w:val="FF0000"/>
                      <w:kern w:val="0"/>
                      <w:szCs w:val="21"/>
                    </w:rPr>
                    <w:t>1</w:t>
                  </w:r>
                  <w:r>
                    <w:rPr>
                      <w:rFonts w:hint="eastAsia"/>
                      <w:color w:val="FF0000"/>
                      <w:kern w:val="0"/>
                      <w:szCs w:val="21"/>
                    </w:rPr>
                    <w:t>号现有厂区，用地性质为工业用地，符合《天津市国土空间总体规划</w:t>
                  </w:r>
                  <w:r>
                    <w:rPr>
                      <w:rFonts w:hint="eastAsia"/>
                      <w:color w:val="FF0000"/>
                      <w:kern w:val="0"/>
                      <w:szCs w:val="21"/>
                    </w:rPr>
                    <w:t>(2021-2035</w:t>
                  </w:r>
                  <w:r>
                    <w:rPr>
                      <w:rFonts w:hint="eastAsia"/>
                      <w:color w:val="FF0000"/>
                      <w:kern w:val="0"/>
                      <w:szCs w:val="21"/>
                    </w:rPr>
                    <w:t>年</w:t>
                  </w:r>
                  <w:r>
                    <w:rPr>
                      <w:rFonts w:hint="eastAsia"/>
                      <w:color w:val="FF0000"/>
                      <w:kern w:val="0"/>
                      <w:szCs w:val="21"/>
                    </w:rPr>
                    <w:t>)</w:t>
                  </w:r>
                  <w:r>
                    <w:rPr>
                      <w:rFonts w:hint="eastAsia"/>
                      <w:color w:val="FF0000"/>
                      <w:kern w:val="0"/>
                      <w:szCs w:val="21"/>
                    </w:rPr>
                    <w:t>》划定的“三区三线</w:t>
                  </w:r>
                  <w:r>
                    <w:rPr>
                      <w:color w:val="FF0000"/>
                      <w:kern w:val="0"/>
                      <w:szCs w:val="21"/>
                    </w:rPr>
                    <w:t>”</w:t>
                  </w:r>
                  <w:r>
                    <w:rPr>
                      <w:rFonts w:hint="eastAsia"/>
                      <w:color w:val="FF0000"/>
                      <w:kern w:val="0"/>
                      <w:szCs w:val="21"/>
                    </w:rPr>
                    <w:t>管控要求。</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4. </w:t>
                  </w:r>
                  <w:r>
                    <w:rPr>
                      <w:rFonts w:hint="eastAsia"/>
                      <w:color w:val="FF0000"/>
                      <w:kern w:val="0"/>
                      <w:szCs w:val="21"/>
                    </w:rPr>
                    <w:t>加强对滨海湿地的管理和保护，严格管</w:t>
                  </w:r>
                  <w:proofErr w:type="gramStart"/>
                  <w:r>
                    <w:rPr>
                      <w:rFonts w:hint="eastAsia"/>
                      <w:color w:val="FF0000"/>
                      <w:kern w:val="0"/>
                      <w:szCs w:val="21"/>
                    </w:rPr>
                    <w:t>控围填</w:t>
                  </w:r>
                  <w:proofErr w:type="gramEnd"/>
                  <w:r>
                    <w:rPr>
                      <w:rFonts w:hint="eastAsia"/>
                      <w:color w:val="FF0000"/>
                      <w:kern w:val="0"/>
                      <w:szCs w:val="21"/>
                    </w:rPr>
                    <w:t>滨海湿地，逐步恢复自然湿地、滩涂。</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bookmarkStart w:id="14" w:name="OLE_LINK14"/>
                  <w:r>
                    <w:rPr>
                      <w:rFonts w:hint="eastAsia"/>
                      <w:color w:val="FF0000"/>
                      <w:kern w:val="0"/>
                      <w:szCs w:val="21"/>
                    </w:rPr>
                    <w:t>符合</w:t>
                  </w:r>
                  <w:bookmarkEnd w:id="14"/>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5. </w:t>
                  </w:r>
                  <w:r>
                    <w:rPr>
                      <w:rFonts w:hint="eastAsia"/>
                      <w:color w:val="FF0000"/>
                      <w:kern w:val="0"/>
                      <w:szCs w:val="21"/>
                    </w:rPr>
                    <w:t>严格执行国家产业政策和准入标准，实行生态环境准入清单制度，禁止新建、</w:t>
                  </w:r>
                  <w:proofErr w:type="gramStart"/>
                  <w:r>
                    <w:rPr>
                      <w:rFonts w:hint="eastAsia"/>
                      <w:color w:val="FF0000"/>
                      <w:kern w:val="0"/>
                      <w:szCs w:val="21"/>
                    </w:rPr>
                    <w:t>扩建高</w:t>
                  </w:r>
                  <w:proofErr w:type="gramEnd"/>
                  <w:r>
                    <w:rPr>
                      <w:rFonts w:hint="eastAsia"/>
                      <w:color w:val="FF0000"/>
                      <w:kern w:val="0"/>
                      <w:szCs w:val="21"/>
                    </w:rPr>
                    <w:t>污染工业项目。</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本项目不属于高污染项目</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6. </w:t>
                  </w:r>
                  <w:r>
                    <w:rPr>
                      <w:rFonts w:hint="eastAsia"/>
                      <w:color w:val="FF0000"/>
                      <w:kern w:val="0"/>
                      <w:szCs w:val="21"/>
                    </w:rPr>
                    <w:t>严格执行国家关于淘汰严重污染生态环境的产品、工艺、设备的规定，推动落后产能退出。</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w:t>
                  </w:r>
                  <w:r w:rsidRPr="001A4CB6">
                    <w:rPr>
                      <w:rFonts w:hint="eastAsia"/>
                      <w:color w:val="00B0F0"/>
                      <w:kern w:val="0"/>
                      <w:szCs w:val="21"/>
                    </w:rPr>
                    <w:t>不</w:t>
                  </w:r>
                  <w:r w:rsidR="001A4CB6" w:rsidRPr="001A4CB6">
                    <w:rPr>
                      <w:rFonts w:hint="eastAsia"/>
                      <w:color w:val="00B0F0"/>
                      <w:kern w:val="0"/>
                      <w:szCs w:val="21"/>
                    </w:rPr>
                    <w:t>涉及</w:t>
                  </w:r>
                  <w:r>
                    <w:rPr>
                      <w:rFonts w:hint="eastAsia"/>
                      <w:color w:val="FF0000"/>
                      <w:kern w:val="0"/>
                      <w:szCs w:val="21"/>
                    </w:rPr>
                    <w:t>严重污染生态环境的产品、工艺、设备</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7. </w:t>
                  </w:r>
                  <w:r>
                    <w:rPr>
                      <w:rFonts w:hint="eastAsia"/>
                      <w:color w:val="FF0000"/>
                      <w:kern w:val="0"/>
                      <w:szCs w:val="21"/>
                    </w:rPr>
                    <w:t>严格项目准入门槛要求，坚决遏制“两高一低”项目盲目发展，大力发展高端精细化学品和化工新材料，提升产业链整体竞争力。</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本项目不属于“两高一低”项目</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8. </w:t>
                  </w:r>
                  <w:r>
                    <w:rPr>
                      <w:rFonts w:hint="eastAsia"/>
                      <w:color w:val="FF0000"/>
                      <w:kern w:val="0"/>
                      <w:szCs w:val="21"/>
                    </w:rPr>
                    <w:t>除与其他行业生产装置配套建设的危险化学品生产项目外，新建石化化工项目原则上</w:t>
                  </w:r>
                  <w:r>
                    <w:rPr>
                      <w:rFonts w:hint="eastAsia"/>
                      <w:color w:val="FF0000"/>
                      <w:kern w:val="0"/>
                      <w:szCs w:val="21"/>
                    </w:rPr>
                    <w:t xml:space="preserve"> </w:t>
                  </w:r>
                  <w:r>
                    <w:rPr>
                      <w:rFonts w:hint="eastAsia"/>
                      <w:color w:val="FF0000"/>
                      <w:kern w:val="0"/>
                      <w:szCs w:val="21"/>
                    </w:rPr>
                    <w:t>进入南港工业区，推动石化化工产业向南港工业区集聚。</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本项目属于为现有厂区服务的配套仓库，现有工程为生物药制造业，不属于危险化学品制造行业</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9. </w:t>
                  </w:r>
                  <w:r>
                    <w:rPr>
                      <w:rFonts w:hint="eastAsia"/>
                      <w:color w:val="FF0000"/>
                      <w:kern w:val="0"/>
                      <w:szCs w:val="21"/>
                    </w:rPr>
                    <w:t>天津港保税区临港化工集中区、大港石化产业园区和中国石油、中国石化现有在津石化化工产业聚集区控制发展，</w:t>
                  </w:r>
                  <w:proofErr w:type="gramStart"/>
                  <w:r>
                    <w:rPr>
                      <w:rFonts w:hint="eastAsia"/>
                      <w:color w:val="FF0000"/>
                      <w:kern w:val="0"/>
                      <w:szCs w:val="21"/>
                    </w:rPr>
                    <w:t>除改扩建</w:t>
                  </w:r>
                  <w:proofErr w:type="gramEnd"/>
                  <w:r>
                    <w:rPr>
                      <w:rFonts w:hint="eastAsia"/>
                      <w:color w:val="FF0000"/>
                      <w:kern w:val="0"/>
                      <w:szCs w:val="21"/>
                    </w:rPr>
                    <w:t>、技术改造、安全环保、节能降碳、清洁能源以及依托所在区域原材料向下游消费端延伸的化工新材料等项目外，原则上不再安排其他石化化工项目。实施上述项目需同时满足以下条件：一是符合国家产业政策；二是在认定的化工园区范围内；三是采用安全、先进的生产工艺；四是不增加化工园区重点监管的危险化学品（氢气除外）产品产量且不增加危险化学品（氢气除外）外输总量；五是不扩大按照《危险化学品生产装置和储存设施风险基准》确定的化工园区外部安全防护距离。</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10. </w:t>
                  </w:r>
                  <w:r>
                    <w:rPr>
                      <w:rFonts w:hint="eastAsia"/>
                      <w:color w:val="FF0000"/>
                      <w:kern w:val="0"/>
                      <w:szCs w:val="21"/>
                    </w:rPr>
                    <w:t>在严控化工园区数量、提高发展质量的基础上，按照产业上下游一体化发展思路，将中国石油和中国石化现有在津石化化工产业聚集区纳入南港工业区，实行规范化、一体化管理。</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11. </w:t>
                  </w:r>
                  <w:r>
                    <w:rPr>
                      <w:rFonts w:hint="eastAsia"/>
                      <w:color w:val="FF0000"/>
                      <w:kern w:val="0"/>
                      <w:szCs w:val="21"/>
                    </w:rPr>
                    <w:t>严把“两高”项目环境准入关，严格环评审批。建立“两高”项目管理台账，实行清单管理。严格实施“两高”项目节能审查，对不符合政策要求、违规审批、未批先建、批建不符、超标用能排污的“两高”项目，坚决叫停。</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本项目不属于“两高”项目</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12. </w:t>
                  </w:r>
                  <w:r>
                    <w:rPr>
                      <w:rFonts w:hint="eastAsia"/>
                      <w:color w:val="FF0000"/>
                      <w:kern w:val="0"/>
                      <w:szCs w:val="21"/>
                    </w:rPr>
                    <w:t>建立管理台账，以石化、化工、煤电、建材、有色、煤化工、钢铁、焦化等行业为重点，全面梳理拟建、在建、存量高耗能高排放项目，实行清单管理、分类处置、动态监控。</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本项目不属于石化、化工、煤电、建材、有色、煤化工、钢铁、焦化等行业</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13. </w:t>
                  </w:r>
                  <w:r>
                    <w:rPr>
                      <w:rFonts w:hint="eastAsia"/>
                      <w:color w:val="FF0000"/>
                      <w:kern w:val="0"/>
                      <w:szCs w:val="21"/>
                    </w:rPr>
                    <w:t>严禁新增钢铁、焦化、水泥熟料、平板玻璃（不含光伏玻璃）、电解铝、氧化铝、煤化工产能，严格执行煤电、石化、煤化工等产能控制政策。</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本项目不属于钢铁、焦化、水泥熟料、平板玻璃（不含光伏玻璃）、电解铝、氧化铝、煤化工</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14. </w:t>
                  </w:r>
                  <w:r>
                    <w:rPr>
                      <w:rFonts w:hint="eastAsia"/>
                      <w:color w:val="FF0000"/>
                      <w:kern w:val="0"/>
                      <w:szCs w:val="21"/>
                    </w:rPr>
                    <w:t>严格涉重金属项目环境准入，落实国家确定的相关总量控制指标，新（改、扩）</w:t>
                  </w:r>
                  <w:proofErr w:type="gramStart"/>
                  <w:r>
                    <w:rPr>
                      <w:rFonts w:hint="eastAsia"/>
                      <w:color w:val="FF0000"/>
                      <w:kern w:val="0"/>
                      <w:szCs w:val="21"/>
                    </w:rPr>
                    <w:t>建涉重金属</w:t>
                  </w:r>
                  <w:proofErr w:type="gramEnd"/>
                  <w:r>
                    <w:rPr>
                      <w:rFonts w:hint="eastAsia"/>
                      <w:color w:val="FF0000"/>
                      <w:kern w:val="0"/>
                      <w:szCs w:val="21"/>
                    </w:rPr>
                    <w:t>重点行业建设项目实施“等量替代”或“减量替代”。</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本项目不涉及重金属</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15. </w:t>
                  </w:r>
                  <w:r>
                    <w:rPr>
                      <w:rFonts w:hint="eastAsia"/>
                      <w:color w:val="FF0000"/>
                      <w:kern w:val="0"/>
                      <w:szCs w:val="21"/>
                    </w:rPr>
                    <w:t>除已审批同意并纳入市级专项规划的项目外，垃圾焚烧发电厂、水泥厂等原则上不再新增以单一焚烧或协同处置等方式处理一般固体废物的能力。</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16. </w:t>
                  </w:r>
                  <w:r>
                    <w:rPr>
                      <w:rFonts w:hint="eastAsia"/>
                      <w:color w:val="FF0000"/>
                      <w:kern w:val="0"/>
                      <w:szCs w:val="21"/>
                    </w:rPr>
                    <w:t>按照国家产业结构调整指导目录要求，推动淘汰热轧窄带生产线，推动砖瓦、</w:t>
                  </w:r>
                  <w:proofErr w:type="gramStart"/>
                  <w:r>
                    <w:rPr>
                      <w:rFonts w:hint="eastAsia"/>
                      <w:color w:val="FF0000"/>
                      <w:kern w:val="0"/>
                      <w:szCs w:val="21"/>
                    </w:rPr>
                    <w:t>炭素</w:t>
                  </w:r>
                  <w:proofErr w:type="gramEnd"/>
                  <w:r>
                    <w:rPr>
                      <w:rFonts w:hint="eastAsia"/>
                      <w:color w:val="FF0000"/>
                      <w:kern w:val="0"/>
                      <w:szCs w:val="21"/>
                    </w:rPr>
                    <w:t>企业实施转型升级或退出，鼓励独立热轧企业转型升级。</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17. </w:t>
                  </w:r>
                  <w:r>
                    <w:rPr>
                      <w:rFonts w:hint="eastAsia"/>
                      <w:color w:val="FF0000"/>
                      <w:kern w:val="0"/>
                      <w:szCs w:val="21"/>
                    </w:rPr>
                    <w:t>禁止新建、扩建</w:t>
                  </w:r>
                  <w:bookmarkStart w:id="15" w:name="OLE_LINK15"/>
                  <w:bookmarkStart w:id="16" w:name="OLE_LINK16"/>
                  <w:r>
                    <w:rPr>
                      <w:rFonts w:hint="eastAsia"/>
                      <w:color w:val="FF0000"/>
                      <w:kern w:val="0"/>
                      <w:szCs w:val="21"/>
                    </w:rPr>
                    <w:t>制浆造纸、制革、染料、农药合成等严重污染水环境</w:t>
                  </w:r>
                  <w:bookmarkEnd w:id="15"/>
                  <w:bookmarkEnd w:id="16"/>
                  <w:r>
                    <w:rPr>
                      <w:rFonts w:hint="eastAsia"/>
                      <w:color w:val="FF0000"/>
                      <w:kern w:val="0"/>
                      <w:szCs w:val="21"/>
                    </w:rPr>
                    <w:t>的生产项目。</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本项目不属于制浆造纸、制革、染料、农药合成等严重污染水环境的项目</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18. </w:t>
                  </w:r>
                  <w:r>
                    <w:rPr>
                      <w:rFonts w:hint="eastAsia"/>
                      <w:color w:val="FF0000"/>
                      <w:kern w:val="0"/>
                      <w:szCs w:val="21"/>
                    </w:rPr>
                    <w:t>光伏发电项目选址应当避让耕地、生态保护红线、历史文化保护线、特殊自然景观价值和文化标识区域、天然林地等；涉及自然保护地的，还应当符合自然保护地相关法规和政策要求。新建、扩建光伏发电项目，一律不得占用永久基本农田、Ⅰ</w:t>
                  </w:r>
                  <w:proofErr w:type="gramStart"/>
                  <w:r>
                    <w:rPr>
                      <w:rFonts w:hint="eastAsia"/>
                      <w:color w:val="FF0000"/>
                      <w:kern w:val="0"/>
                      <w:szCs w:val="21"/>
                    </w:rPr>
                    <w:t>级保护</w:t>
                  </w:r>
                  <w:proofErr w:type="gramEnd"/>
                  <w:r>
                    <w:rPr>
                      <w:rFonts w:hint="eastAsia"/>
                      <w:color w:val="FF0000"/>
                      <w:kern w:val="0"/>
                      <w:szCs w:val="21"/>
                    </w:rPr>
                    <w:t>林地。</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污染物排放管控</w:t>
                  </w:r>
                </w:p>
                <w:p w:rsidR="00E70A87" w:rsidRDefault="00E70A87">
                  <w:pPr>
                    <w:pStyle w:val="a1"/>
                    <w:rPr>
                      <w:rFonts w:cs="Times New Roman"/>
                      <w:color w:val="FF0000"/>
                      <w:kern w:val="0"/>
                      <w:sz w:val="21"/>
                    </w:rPr>
                  </w:pPr>
                </w:p>
                <w:p w:rsidR="00E70A87" w:rsidRDefault="00E70A87">
                  <w:pPr>
                    <w:pStyle w:val="10"/>
                    <w:rPr>
                      <w:rFonts w:ascii="Times New Roman" w:hAnsi="Times New Roman" w:cs="Times New Roman"/>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19. </w:t>
                  </w:r>
                  <w:r>
                    <w:rPr>
                      <w:rFonts w:hint="eastAsia"/>
                      <w:color w:val="FF0000"/>
                      <w:kern w:val="0"/>
                      <w:szCs w:val="21"/>
                    </w:rPr>
                    <w:t>按照以新带老、增产减污、总量减少的原则，结合生态环境质量状况，实行重点污染</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物（氮氧化物、挥发性有机物两项大气污染物和化学需氧量、氨氮两项水污染物）排放总量控制指标差异化替代。</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本项目不涉及重点污染物排放</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20. </w:t>
                  </w:r>
                  <w:r>
                    <w:rPr>
                      <w:rFonts w:hint="eastAsia"/>
                      <w:color w:val="FF0000"/>
                      <w:kern w:val="0"/>
                      <w:szCs w:val="21"/>
                    </w:rPr>
                    <w:t>加大</w:t>
                  </w:r>
                  <w:r>
                    <w:rPr>
                      <w:rFonts w:hint="eastAsia"/>
                      <w:color w:val="FF0000"/>
                      <w:kern w:val="0"/>
                      <w:szCs w:val="21"/>
                    </w:rPr>
                    <w:t xml:space="preserve"> </w:t>
                  </w:r>
                  <w:r>
                    <w:rPr>
                      <w:color w:val="FF0000"/>
                      <w:kern w:val="0"/>
                      <w:szCs w:val="21"/>
                    </w:rPr>
                    <w:t>PM</w:t>
                  </w:r>
                  <w:r>
                    <w:rPr>
                      <w:rFonts w:hint="eastAsia"/>
                      <w:color w:val="FF0000"/>
                      <w:kern w:val="0"/>
                      <w:szCs w:val="21"/>
                      <w:vertAlign w:val="subscript"/>
                    </w:rPr>
                    <w:t>2.5</w:t>
                  </w:r>
                  <w:r>
                    <w:rPr>
                      <w:rFonts w:hint="eastAsia"/>
                      <w:color w:val="FF0000"/>
                      <w:kern w:val="0"/>
                      <w:szCs w:val="21"/>
                    </w:rPr>
                    <w:t>和臭氧污染共同前体物</w:t>
                  </w:r>
                  <w:r>
                    <w:rPr>
                      <w:color w:val="FF0000"/>
                      <w:kern w:val="0"/>
                      <w:szCs w:val="21"/>
                    </w:rPr>
                    <w:t>VOCs</w:t>
                  </w:r>
                  <w:r>
                    <w:rPr>
                      <w:rFonts w:hint="eastAsia"/>
                      <w:color w:val="FF0000"/>
                      <w:kern w:val="0"/>
                      <w:szCs w:val="21"/>
                    </w:rPr>
                    <w:t>、氮氧化物减排力度，选择治理技术时统筹考</w:t>
                  </w:r>
                  <w:r>
                    <w:rPr>
                      <w:rFonts w:hint="eastAsia"/>
                      <w:color w:val="FF0000"/>
                      <w:kern w:val="0"/>
                      <w:szCs w:val="21"/>
                    </w:rPr>
                    <w:t xml:space="preserve"> </w:t>
                  </w:r>
                </w:p>
                <w:p w:rsidR="00E70A87" w:rsidRDefault="00A92A6A">
                  <w:pPr>
                    <w:widowControl/>
                    <w:rPr>
                      <w:color w:val="FF0000"/>
                      <w:kern w:val="0"/>
                      <w:szCs w:val="21"/>
                    </w:rPr>
                  </w:pPr>
                  <w:proofErr w:type="gramStart"/>
                  <w:r>
                    <w:rPr>
                      <w:rFonts w:hint="eastAsia"/>
                      <w:color w:val="FF0000"/>
                      <w:kern w:val="0"/>
                      <w:szCs w:val="21"/>
                    </w:rPr>
                    <w:t>虑</w:t>
                  </w:r>
                  <w:proofErr w:type="gramEnd"/>
                  <w:r>
                    <w:rPr>
                      <w:rFonts w:hint="eastAsia"/>
                      <w:color w:val="FF0000"/>
                      <w:kern w:val="0"/>
                      <w:szCs w:val="21"/>
                    </w:rPr>
                    <w:t>治污效果和温室气体排放水平。</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本项目运营期无废气排放</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21. </w:t>
                  </w:r>
                  <w:r>
                    <w:rPr>
                      <w:rFonts w:hint="eastAsia"/>
                      <w:color w:val="FF0000"/>
                      <w:kern w:val="0"/>
                      <w:szCs w:val="21"/>
                    </w:rPr>
                    <w:t>落实国家控制氢氟碳化物排放行动方案，加快使用含氢氯氟烃生产线改造，逐步淘汰</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氢氯氟烃使用。</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22. </w:t>
                  </w:r>
                  <w:r>
                    <w:rPr>
                      <w:rFonts w:hint="eastAsia"/>
                      <w:color w:val="FF0000"/>
                      <w:kern w:val="0"/>
                      <w:szCs w:val="21"/>
                    </w:rPr>
                    <w:t>推进直排废水接入污水处理厂。完善污水集中处理设施和配套管网建设，强化工业集聚区水污染治理在线监控和智能化监管。</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本项目运营期无废水排放</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23. </w:t>
                  </w:r>
                  <w:r>
                    <w:rPr>
                      <w:rFonts w:hint="eastAsia"/>
                      <w:color w:val="FF0000"/>
                      <w:kern w:val="0"/>
                      <w:szCs w:val="21"/>
                    </w:rPr>
                    <w:t>加大力度推进管网雨污分流改造和</w:t>
                  </w:r>
                  <w:proofErr w:type="gramStart"/>
                  <w:r>
                    <w:rPr>
                      <w:rFonts w:hint="eastAsia"/>
                      <w:color w:val="FF0000"/>
                      <w:kern w:val="0"/>
                      <w:szCs w:val="21"/>
                    </w:rPr>
                    <w:t>雨污混接点</w:t>
                  </w:r>
                  <w:proofErr w:type="gramEnd"/>
                  <w:r>
                    <w:rPr>
                      <w:rFonts w:hint="eastAsia"/>
                      <w:color w:val="FF0000"/>
                      <w:kern w:val="0"/>
                      <w:szCs w:val="21"/>
                    </w:rPr>
                    <w:t>改造，加强</w:t>
                  </w:r>
                  <w:proofErr w:type="gramStart"/>
                  <w:r>
                    <w:rPr>
                      <w:rFonts w:hint="eastAsia"/>
                      <w:color w:val="FF0000"/>
                      <w:kern w:val="0"/>
                      <w:szCs w:val="21"/>
                    </w:rPr>
                    <w:t>污水处理厂增容</w:t>
                  </w:r>
                  <w:proofErr w:type="gramEnd"/>
                  <w:r>
                    <w:rPr>
                      <w:rFonts w:hint="eastAsia"/>
                      <w:color w:val="FF0000"/>
                      <w:kern w:val="0"/>
                      <w:szCs w:val="21"/>
                    </w:rPr>
                    <w:t>扩建与配套管网建设，实现城镇污水应收尽收。</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本项目所在厂区雨污分流</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24. </w:t>
                  </w:r>
                  <w:r>
                    <w:rPr>
                      <w:rFonts w:hint="eastAsia"/>
                      <w:color w:val="FF0000"/>
                      <w:kern w:val="0"/>
                      <w:szCs w:val="21"/>
                    </w:rPr>
                    <w:t>深入推进重点行业强制性清洁生产审核，制定重点行业绩效分级工作实施方案，对照</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国家重污染绩效分级指南</w:t>
                  </w:r>
                  <w:r>
                    <w:rPr>
                      <w:rFonts w:hint="eastAsia"/>
                      <w:color w:val="FF0000"/>
                      <w:kern w:val="0"/>
                      <w:szCs w:val="21"/>
                    </w:rPr>
                    <w:t xml:space="preserve"> </w:t>
                  </w:r>
                  <w:r>
                    <w:rPr>
                      <w:color w:val="FF0000"/>
                      <w:kern w:val="0"/>
                      <w:szCs w:val="21"/>
                    </w:rPr>
                    <w:t xml:space="preserve">B </w:t>
                  </w:r>
                  <w:r>
                    <w:rPr>
                      <w:rFonts w:hint="eastAsia"/>
                      <w:color w:val="FF0000"/>
                      <w:kern w:val="0"/>
                      <w:szCs w:val="21"/>
                    </w:rPr>
                    <w:t>级及以上标准，实施企业提升改造工程。</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本项目不属于重点行业</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25. </w:t>
                  </w:r>
                  <w:r>
                    <w:rPr>
                      <w:rFonts w:hint="eastAsia"/>
                      <w:color w:val="FF0000"/>
                      <w:kern w:val="0"/>
                      <w:szCs w:val="21"/>
                    </w:rPr>
                    <w:t>对全区及汇入富营养化湖库的河流实施总氮排放控制，总磷超标的河流实施总磷排放控制。</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26. </w:t>
                  </w:r>
                  <w:r>
                    <w:rPr>
                      <w:rFonts w:hint="eastAsia"/>
                      <w:color w:val="FF0000"/>
                      <w:kern w:val="0"/>
                      <w:szCs w:val="21"/>
                    </w:rPr>
                    <w:t>加强</w:t>
                  </w:r>
                  <w:r>
                    <w:rPr>
                      <w:rFonts w:hint="eastAsia"/>
                      <w:color w:val="FF0000"/>
                      <w:kern w:val="0"/>
                      <w:szCs w:val="21"/>
                    </w:rPr>
                    <w:t xml:space="preserve"> </w:t>
                  </w:r>
                  <w:r>
                    <w:rPr>
                      <w:color w:val="FF0000"/>
                      <w:kern w:val="0"/>
                      <w:szCs w:val="21"/>
                    </w:rPr>
                    <w:t>PM</w:t>
                  </w:r>
                  <w:r>
                    <w:rPr>
                      <w:color w:val="FF0000"/>
                      <w:kern w:val="0"/>
                      <w:szCs w:val="21"/>
                      <w:vertAlign w:val="subscript"/>
                    </w:rPr>
                    <w:t>2.5</w:t>
                  </w:r>
                  <w:r>
                    <w:rPr>
                      <w:rFonts w:hint="eastAsia"/>
                      <w:color w:val="FF0000"/>
                      <w:kern w:val="0"/>
                      <w:szCs w:val="21"/>
                    </w:rPr>
                    <w:t>和</w:t>
                  </w:r>
                  <w:r>
                    <w:rPr>
                      <w:rFonts w:hint="eastAsia"/>
                      <w:color w:val="FF0000"/>
                      <w:kern w:val="0"/>
                      <w:szCs w:val="21"/>
                    </w:rPr>
                    <w:t xml:space="preserve"> </w:t>
                  </w:r>
                  <w:r>
                    <w:rPr>
                      <w:color w:val="FF0000"/>
                      <w:kern w:val="0"/>
                      <w:szCs w:val="21"/>
                    </w:rPr>
                    <w:t>O</w:t>
                  </w:r>
                  <w:r>
                    <w:rPr>
                      <w:color w:val="FF0000"/>
                      <w:kern w:val="0"/>
                      <w:szCs w:val="21"/>
                      <w:vertAlign w:val="subscript"/>
                    </w:rPr>
                    <w:t>3</w:t>
                  </w:r>
                  <w:r>
                    <w:rPr>
                      <w:rFonts w:hint="eastAsia"/>
                      <w:color w:val="FF0000"/>
                      <w:kern w:val="0"/>
                      <w:szCs w:val="21"/>
                    </w:rPr>
                    <w:t>协同控制，强化新建项目、煤炭、工业、扬尘、移动源“五控”治气，</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加大以电代煤、以电代油力度。</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本项目施工期采取有效措施抑制扬尘，其余不涉及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27. </w:t>
                  </w:r>
                  <w:r>
                    <w:rPr>
                      <w:rFonts w:hint="eastAsia"/>
                      <w:color w:val="FF0000"/>
                      <w:kern w:val="0"/>
                      <w:szCs w:val="21"/>
                    </w:rPr>
                    <w:t>进一步提高燃煤机组排放控制水平，积极推动实施煤电企业协商减排机制。</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28. </w:t>
                  </w:r>
                  <w:r>
                    <w:rPr>
                      <w:rFonts w:hint="eastAsia"/>
                      <w:color w:val="FF0000"/>
                      <w:kern w:val="0"/>
                      <w:szCs w:val="21"/>
                    </w:rPr>
                    <w:t>深度治理燃煤锅炉。保留的燃煤锅炉结合实际情况，具备条件的，实施改燃、并网、关停，不具备条件的，确保主要大气污染</w:t>
                  </w:r>
                  <w:proofErr w:type="gramStart"/>
                  <w:r>
                    <w:rPr>
                      <w:rFonts w:hint="eastAsia"/>
                      <w:color w:val="FF0000"/>
                      <w:kern w:val="0"/>
                      <w:szCs w:val="21"/>
                    </w:rPr>
                    <w:t>物稳定</w:t>
                  </w:r>
                  <w:proofErr w:type="gramEnd"/>
                  <w:r>
                    <w:rPr>
                      <w:rFonts w:hint="eastAsia"/>
                      <w:color w:val="FF0000"/>
                      <w:kern w:val="0"/>
                      <w:szCs w:val="21"/>
                    </w:rPr>
                    <w:t>达到超低排放水平。</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29. </w:t>
                  </w:r>
                  <w:r>
                    <w:rPr>
                      <w:rFonts w:hint="eastAsia"/>
                      <w:color w:val="FF0000"/>
                      <w:kern w:val="0"/>
                      <w:szCs w:val="21"/>
                    </w:rPr>
                    <w:t>对以煤为原料的工业炉窑实施改燃治理，确实不具备改</w:t>
                  </w:r>
                  <w:proofErr w:type="gramStart"/>
                  <w:r>
                    <w:rPr>
                      <w:rFonts w:hint="eastAsia"/>
                      <w:color w:val="FF0000"/>
                      <w:kern w:val="0"/>
                      <w:szCs w:val="21"/>
                    </w:rPr>
                    <w:t>燃条件</w:t>
                  </w:r>
                  <w:proofErr w:type="gramEnd"/>
                  <w:r>
                    <w:rPr>
                      <w:rFonts w:hint="eastAsia"/>
                      <w:color w:val="FF0000"/>
                      <w:kern w:val="0"/>
                      <w:szCs w:val="21"/>
                    </w:rPr>
                    <w:t>的，参照燃煤锅炉稳定</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达到超低排放水平。</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30. </w:t>
                  </w:r>
                  <w:r>
                    <w:rPr>
                      <w:rFonts w:hint="eastAsia"/>
                      <w:color w:val="FF0000"/>
                      <w:kern w:val="0"/>
                      <w:szCs w:val="21"/>
                    </w:rPr>
                    <w:t>鼓励全区直燃</w:t>
                  </w:r>
                  <w:proofErr w:type="gramStart"/>
                  <w:r>
                    <w:rPr>
                      <w:rFonts w:hint="eastAsia"/>
                      <w:color w:val="FF0000"/>
                      <w:kern w:val="0"/>
                      <w:szCs w:val="21"/>
                    </w:rPr>
                    <w:t>机低氮改造</w:t>
                  </w:r>
                  <w:proofErr w:type="gramEnd"/>
                  <w:r>
                    <w:rPr>
                      <w:rFonts w:hint="eastAsia"/>
                      <w:color w:val="FF0000"/>
                      <w:kern w:val="0"/>
                      <w:szCs w:val="21"/>
                    </w:rPr>
                    <w:t>。</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31. </w:t>
                  </w:r>
                  <w:r>
                    <w:rPr>
                      <w:rFonts w:hint="eastAsia"/>
                      <w:color w:val="FF0000"/>
                      <w:kern w:val="0"/>
                      <w:szCs w:val="21"/>
                    </w:rPr>
                    <w:t>加强无组织排放管控。全面落实国家《挥发性有机物无组织排放控制标准》（</w:t>
                  </w:r>
                  <w:r>
                    <w:rPr>
                      <w:color w:val="FF0000"/>
                      <w:kern w:val="0"/>
                      <w:szCs w:val="21"/>
                    </w:rPr>
                    <w:t>GB37822</w:t>
                  </w:r>
                </w:p>
                <w:p w:rsidR="00E70A87" w:rsidRDefault="00A92A6A">
                  <w:pPr>
                    <w:widowControl/>
                    <w:rPr>
                      <w:color w:val="FF0000"/>
                      <w:kern w:val="0"/>
                      <w:szCs w:val="21"/>
                    </w:rPr>
                  </w:pPr>
                  <w:r>
                    <w:rPr>
                      <w:color w:val="FF0000"/>
                      <w:kern w:val="0"/>
                      <w:szCs w:val="21"/>
                    </w:rPr>
                    <w:t>-2019</w:t>
                  </w:r>
                  <w:r>
                    <w:rPr>
                      <w:rFonts w:hint="eastAsia"/>
                      <w:color w:val="FF0000"/>
                      <w:kern w:val="0"/>
                      <w:szCs w:val="21"/>
                    </w:rPr>
                    <w:t>）及相关工业污染物排放标准特别控制要求。石化、化工行业严格按照排放标准要求开展泄漏检测与修复（</w:t>
                  </w:r>
                  <w:r>
                    <w:rPr>
                      <w:rFonts w:hint="eastAsia"/>
                      <w:color w:val="FF0000"/>
                      <w:kern w:val="0"/>
                      <w:szCs w:val="21"/>
                    </w:rPr>
                    <w:t>LDAR</w:t>
                  </w:r>
                  <w:r>
                    <w:rPr>
                      <w:rFonts w:hint="eastAsia"/>
                      <w:color w:val="FF0000"/>
                      <w:kern w:val="0"/>
                      <w:szCs w:val="21"/>
                    </w:rPr>
                    <w:t>）工作。</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bookmarkStart w:id="17" w:name="_Hlk190847577"/>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32. </w:t>
                  </w:r>
                  <w:r>
                    <w:rPr>
                      <w:rFonts w:hint="eastAsia"/>
                      <w:color w:val="FF0000"/>
                      <w:kern w:val="0"/>
                      <w:szCs w:val="21"/>
                    </w:rPr>
                    <w:t>在确保入海河</w:t>
                  </w:r>
                  <w:proofErr w:type="gramStart"/>
                  <w:r>
                    <w:rPr>
                      <w:rFonts w:hint="eastAsia"/>
                      <w:color w:val="FF0000"/>
                      <w:kern w:val="0"/>
                      <w:szCs w:val="21"/>
                    </w:rPr>
                    <w:t>流稳定</w:t>
                  </w:r>
                  <w:proofErr w:type="gramEnd"/>
                  <w:r>
                    <w:rPr>
                      <w:rFonts w:hint="eastAsia"/>
                      <w:color w:val="FF0000"/>
                      <w:kern w:val="0"/>
                      <w:szCs w:val="21"/>
                    </w:rPr>
                    <w:t>消除劣</w:t>
                  </w:r>
                  <w:r>
                    <w:rPr>
                      <w:rFonts w:hint="eastAsia"/>
                      <w:color w:val="FF0000"/>
                      <w:kern w:val="0"/>
                      <w:szCs w:val="21"/>
                    </w:rPr>
                    <w:t xml:space="preserve"> V </w:t>
                  </w:r>
                  <w:r>
                    <w:rPr>
                      <w:rFonts w:hint="eastAsia"/>
                      <w:color w:val="FF0000"/>
                      <w:kern w:val="0"/>
                      <w:szCs w:val="21"/>
                    </w:rPr>
                    <w:t>类的同时，强化入海排口管控、海水养殖污染防治、港口船舶污染防治“一管两治”。</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bookmarkEnd w:id="17"/>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33. </w:t>
                  </w:r>
                  <w:r>
                    <w:rPr>
                      <w:rFonts w:hint="eastAsia"/>
                      <w:color w:val="FF0000"/>
                      <w:kern w:val="0"/>
                      <w:szCs w:val="21"/>
                    </w:rPr>
                    <w:t>强化电力、石化、建材等行业减</w:t>
                  </w:r>
                  <w:proofErr w:type="gramStart"/>
                  <w:r>
                    <w:rPr>
                      <w:rFonts w:hint="eastAsia"/>
                      <w:color w:val="FF0000"/>
                      <w:kern w:val="0"/>
                      <w:szCs w:val="21"/>
                    </w:rPr>
                    <w:t>污降碳</w:t>
                  </w:r>
                  <w:proofErr w:type="gramEnd"/>
                  <w:r>
                    <w:rPr>
                      <w:rFonts w:hint="eastAsia"/>
                      <w:color w:val="FF0000"/>
                      <w:kern w:val="0"/>
                      <w:szCs w:val="21"/>
                    </w:rPr>
                    <w:t>协同治理，推动电力、化工、石化、建材等行业实施碳排放强度和</w:t>
                  </w:r>
                  <w:proofErr w:type="gramStart"/>
                  <w:r>
                    <w:rPr>
                      <w:rFonts w:hint="eastAsia"/>
                      <w:color w:val="FF0000"/>
                      <w:kern w:val="0"/>
                      <w:szCs w:val="21"/>
                    </w:rPr>
                    <w:t>碳排放总量双</w:t>
                  </w:r>
                  <w:proofErr w:type="gramEnd"/>
                  <w:r>
                    <w:rPr>
                      <w:rFonts w:hint="eastAsia"/>
                      <w:color w:val="FF0000"/>
                      <w:kern w:val="0"/>
                      <w:szCs w:val="21"/>
                    </w:rPr>
                    <w:t>控制度。</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rPr>
                      <w:color w:val="FF0000"/>
                      <w:kern w:val="0"/>
                      <w:szCs w:val="21"/>
                    </w:rPr>
                  </w:pPr>
                  <w:r>
                    <w:rPr>
                      <w:rFonts w:hint="eastAsia"/>
                      <w:color w:val="FF0000"/>
                      <w:kern w:val="0"/>
                      <w:szCs w:val="21"/>
                    </w:rPr>
                    <w:t>本项目不属于电力、化工、石化、建材等行业</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34. </w:t>
                  </w:r>
                  <w:r>
                    <w:rPr>
                      <w:rFonts w:hint="eastAsia"/>
                      <w:color w:val="FF0000"/>
                      <w:kern w:val="0"/>
                      <w:szCs w:val="21"/>
                    </w:rPr>
                    <w:t>加强交通噪声污染防治，对噪声敏感建筑物集中区等区域采取隔声屏障、建筑物隔声和限行、禁鸣等综合防治措施。加强建筑施工噪声污染监管，实施城市建筑施工环保公告制度，推进噪声自动监测系统对建筑施工进行实时监督。</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35. </w:t>
                  </w:r>
                  <w:r>
                    <w:rPr>
                      <w:rFonts w:hint="eastAsia"/>
                      <w:color w:val="FF0000"/>
                      <w:kern w:val="0"/>
                      <w:szCs w:val="21"/>
                    </w:rPr>
                    <w:t>组织全区公共煤电机组科学制定脱硝催化剂再生或更换计划，确保治理设施稳定高效运行。</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36. </w:t>
                  </w:r>
                  <w:r>
                    <w:rPr>
                      <w:rFonts w:hint="eastAsia"/>
                      <w:color w:val="FF0000"/>
                      <w:kern w:val="0"/>
                      <w:szCs w:val="21"/>
                    </w:rPr>
                    <w:t>完善农村生活污水处理设施运维长效机制，提升农村生活污水处理效率。</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37. </w:t>
                  </w:r>
                  <w:r>
                    <w:rPr>
                      <w:rFonts w:hint="eastAsia"/>
                      <w:color w:val="FF0000"/>
                      <w:kern w:val="0"/>
                      <w:szCs w:val="21"/>
                    </w:rPr>
                    <w:t>推进农用地重金属污染防治，严格重金属排放监管，开展涉镉等重金属行业企业排查。</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38. </w:t>
                  </w:r>
                  <w:r>
                    <w:rPr>
                      <w:rFonts w:hint="eastAsia"/>
                      <w:color w:val="FF0000"/>
                      <w:kern w:val="0"/>
                      <w:szCs w:val="21"/>
                    </w:rPr>
                    <w:t>大力推进生活垃圾减量化资源化。加强生活垃圾分类管理。加强塑料</w:t>
                  </w:r>
                  <w:proofErr w:type="gramStart"/>
                  <w:r>
                    <w:rPr>
                      <w:rFonts w:hint="eastAsia"/>
                      <w:color w:val="FF0000"/>
                      <w:kern w:val="0"/>
                      <w:szCs w:val="21"/>
                    </w:rPr>
                    <w:t>污染全</w:t>
                  </w:r>
                  <w:proofErr w:type="gramEnd"/>
                  <w:r>
                    <w:rPr>
                      <w:rFonts w:hint="eastAsia"/>
                      <w:color w:val="FF0000"/>
                      <w:kern w:val="0"/>
                      <w:szCs w:val="21"/>
                    </w:rPr>
                    <w:t>链条治理，</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整治过度包装，推动生活垃圾源头减量。</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w:t>
                  </w:r>
                  <w:proofErr w:type="gramStart"/>
                  <w:r>
                    <w:rPr>
                      <w:rFonts w:hint="eastAsia"/>
                      <w:color w:val="FF0000"/>
                      <w:kern w:val="0"/>
                      <w:szCs w:val="21"/>
                    </w:rPr>
                    <w:t>不</w:t>
                  </w:r>
                  <w:proofErr w:type="gramEnd"/>
                  <w:r>
                    <w:rPr>
                      <w:rFonts w:hint="eastAsia"/>
                      <w:color w:val="FF0000"/>
                      <w:kern w:val="0"/>
                      <w:szCs w:val="21"/>
                    </w:rPr>
                    <w:t>新增生活垃圾</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39. </w:t>
                  </w:r>
                  <w:r>
                    <w:rPr>
                      <w:rFonts w:hint="eastAsia"/>
                      <w:color w:val="FF0000"/>
                      <w:kern w:val="0"/>
                      <w:szCs w:val="21"/>
                    </w:rPr>
                    <w:t>推进燃煤锅炉改燃并网整合，整改或淘汰排放治理设施落后无法稳定达标的生物质锅炉。</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40. </w:t>
                  </w:r>
                  <w:r>
                    <w:rPr>
                      <w:rFonts w:hint="eastAsia"/>
                      <w:color w:val="FF0000"/>
                      <w:kern w:val="0"/>
                      <w:szCs w:val="21"/>
                    </w:rPr>
                    <w:t>强化固体废物污染防治。全面禁止进口固体废物，推进电力、冶金、建材、化工等重点行业大宗固体废弃物综合利用，有序限制、禁止部分塑料制品生产、销售和使用，推广使用可降解可循环易回收的替代产品。</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41. </w:t>
                  </w:r>
                  <w:r>
                    <w:rPr>
                      <w:rFonts w:hint="eastAsia"/>
                      <w:color w:val="FF0000"/>
                      <w:kern w:val="0"/>
                      <w:szCs w:val="21"/>
                    </w:rPr>
                    <w:t>严格入海排污口排放控制。设置入海排污</w:t>
                  </w:r>
                  <w:proofErr w:type="gramStart"/>
                  <w:r>
                    <w:rPr>
                      <w:rFonts w:hint="eastAsia"/>
                      <w:color w:val="FF0000"/>
                      <w:kern w:val="0"/>
                      <w:szCs w:val="21"/>
                    </w:rPr>
                    <w:t>口或者</w:t>
                  </w:r>
                  <w:proofErr w:type="gramEnd"/>
                  <w:r>
                    <w:rPr>
                      <w:rFonts w:hint="eastAsia"/>
                      <w:color w:val="FF0000"/>
                      <w:kern w:val="0"/>
                      <w:szCs w:val="21"/>
                    </w:rPr>
                    <w:t>向海域排放陆源污染物的，应当符合海洋功能区划和海洋环境保护规划。向海域排放陆源污染物的种类、数量和浓度等，必须严格执行国家或者本市规定的标准和有关规定。</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42. </w:t>
                  </w:r>
                  <w:r>
                    <w:rPr>
                      <w:rFonts w:hint="eastAsia"/>
                      <w:color w:val="FF0000"/>
                      <w:kern w:val="0"/>
                      <w:szCs w:val="21"/>
                    </w:rPr>
                    <w:t>全面淘汰国三及以下排放标准中重型柴油货车、采用稀薄燃烧技术的国四及以下排放标准燃气货车。</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43. </w:t>
                  </w:r>
                  <w:r>
                    <w:rPr>
                      <w:rFonts w:hint="eastAsia"/>
                      <w:color w:val="FF0000"/>
                      <w:kern w:val="0"/>
                      <w:szCs w:val="21"/>
                    </w:rPr>
                    <w:t>新增和更新的公交车全部为新能源汽车。更新巡游出租汽车和新增网络预约出租汽车全部使用符合规定的新能源汽车。新增和更新的城市物流</w:t>
                  </w:r>
                  <w:proofErr w:type="gramStart"/>
                  <w:r>
                    <w:rPr>
                      <w:rFonts w:hint="eastAsia"/>
                      <w:color w:val="FF0000"/>
                      <w:kern w:val="0"/>
                      <w:szCs w:val="21"/>
                    </w:rPr>
                    <w:t>配送车</w:t>
                  </w:r>
                  <w:proofErr w:type="gramEnd"/>
                  <w:r>
                    <w:rPr>
                      <w:rFonts w:hint="eastAsia"/>
                      <w:color w:val="FF0000"/>
                      <w:kern w:val="0"/>
                      <w:szCs w:val="21"/>
                    </w:rPr>
                    <w:t>全部使用新能源车。大力推进洗扫车、洒水车和中小型垃圾车新能源化，积极稳妥建设新能源重型垃圾车运输场景。重点区域作业环卫车全面使用新能源车辆。推动政府投资项目、国有企业项目带头使用新能源渣土运输、预拌混凝土运输车辆。</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44. </w:t>
                  </w:r>
                  <w:r>
                    <w:rPr>
                      <w:rFonts w:hint="eastAsia"/>
                      <w:color w:val="FF0000"/>
                      <w:kern w:val="0"/>
                      <w:szCs w:val="21"/>
                    </w:rPr>
                    <w:t>严格执行机动车强制报废标准和车辆安全环保检验要求，依法依规淘汰符合强制报废标准的老旧汽车。停止使用国三及以下排放标准环卫作业车辆、邮政快递车辆。强化排放检验，对燃气货车严格按标准采用简易工况法检测，淘汰采用稀薄燃烧技术的国四及以下排放标准燃气货车。</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45. </w:t>
                  </w:r>
                  <w:r>
                    <w:rPr>
                      <w:rFonts w:hint="eastAsia"/>
                      <w:color w:val="FF0000"/>
                      <w:kern w:val="0"/>
                      <w:szCs w:val="21"/>
                    </w:rPr>
                    <w:t>推进高排放非道路移动机械淘汰更新或升级改造，允许具备改造条件的、残值较高的国二及以前排放标准机械自愿更换</w:t>
                  </w:r>
                  <w:proofErr w:type="gramStart"/>
                  <w:r>
                    <w:rPr>
                      <w:rFonts w:hint="eastAsia"/>
                      <w:color w:val="FF0000"/>
                      <w:kern w:val="0"/>
                      <w:szCs w:val="21"/>
                    </w:rPr>
                    <w:t>满足国</w:t>
                  </w:r>
                  <w:proofErr w:type="gramEnd"/>
                  <w:r>
                    <w:rPr>
                      <w:rFonts w:hint="eastAsia"/>
                      <w:color w:val="FF0000"/>
                      <w:kern w:val="0"/>
                      <w:szCs w:val="21"/>
                    </w:rPr>
                    <w:t>四排放标准的发动机。</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46. </w:t>
                  </w:r>
                  <w:r>
                    <w:rPr>
                      <w:rFonts w:hint="eastAsia"/>
                      <w:color w:val="FF0000"/>
                      <w:kern w:val="0"/>
                      <w:szCs w:val="21"/>
                    </w:rPr>
                    <w:t>着力实施挥发性有机物污染治理提升行动。深入开展低（无）</w:t>
                  </w:r>
                  <w:r>
                    <w:rPr>
                      <w:color w:val="FF0000"/>
                      <w:kern w:val="0"/>
                      <w:szCs w:val="21"/>
                    </w:rPr>
                    <w:t xml:space="preserve">VOCs </w:t>
                  </w:r>
                  <w:r>
                    <w:rPr>
                      <w:rFonts w:hint="eastAsia"/>
                      <w:color w:val="FF0000"/>
                      <w:kern w:val="0"/>
                      <w:szCs w:val="21"/>
                    </w:rPr>
                    <w:t>原辅材料替代；</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持续推进工业领域</w:t>
                  </w:r>
                  <w:r>
                    <w:rPr>
                      <w:rFonts w:hint="eastAsia"/>
                      <w:color w:val="FF0000"/>
                      <w:kern w:val="0"/>
                      <w:szCs w:val="21"/>
                    </w:rPr>
                    <w:t xml:space="preserve"> </w:t>
                  </w:r>
                  <w:r>
                    <w:rPr>
                      <w:color w:val="FF0000"/>
                      <w:kern w:val="0"/>
                      <w:szCs w:val="21"/>
                    </w:rPr>
                    <w:t xml:space="preserve">VOCs </w:t>
                  </w:r>
                  <w:r>
                    <w:rPr>
                      <w:rFonts w:hint="eastAsia"/>
                      <w:color w:val="FF0000"/>
                      <w:kern w:val="0"/>
                      <w:szCs w:val="21"/>
                    </w:rPr>
                    <w:t>综合治理。</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47. </w:t>
                  </w:r>
                  <w:r>
                    <w:rPr>
                      <w:rFonts w:hint="eastAsia"/>
                      <w:color w:val="FF0000"/>
                      <w:kern w:val="0"/>
                      <w:szCs w:val="21"/>
                    </w:rPr>
                    <w:t>深入开展锅炉炉窑综合整治。实施工业炉窑清洁能源替代，不再新增煤气发生炉，新改扩建加热炉、热处理炉、干燥炉、熔化炉原则上采用清洁低碳能源。</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48. </w:t>
                  </w:r>
                  <w:r>
                    <w:rPr>
                      <w:rFonts w:hint="eastAsia"/>
                      <w:color w:val="FF0000"/>
                      <w:kern w:val="0"/>
                      <w:szCs w:val="21"/>
                    </w:rPr>
                    <w:t>持续优化调整货物运输结构。大宗货物中长距离运输优先采用铁路、水路运输，短距离运输优先采用封闭式皮带廊道或新能源车船。</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49. </w:t>
                  </w:r>
                  <w:r>
                    <w:rPr>
                      <w:rFonts w:hint="eastAsia"/>
                      <w:color w:val="FF0000"/>
                      <w:kern w:val="0"/>
                      <w:szCs w:val="21"/>
                    </w:rPr>
                    <w:t>加强涉</w:t>
                  </w:r>
                  <w:r>
                    <w:rPr>
                      <w:rFonts w:hint="eastAsia"/>
                      <w:color w:val="FF0000"/>
                      <w:kern w:val="0"/>
                      <w:szCs w:val="21"/>
                    </w:rPr>
                    <w:t xml:space="preserve"> </w:t>
                  </w:r>
                  <w:r>
                    <w:rPr>
                      <w:color w:val="FF0000"/>
                      <w:kern w:val="0"/>
                      <w:szCs w:val="21"/>
                    </w:rPr>
                    <w:t xml:space="preserve">VOCs </w:t>
                  </w:r>
                  <w:r>
                    <w:rPr>
                      <w:rFonts w:hint="eastAsia"/>
                      <w:color w:val="FF0000"/>
                      <w:kern w:val="0"/>
                      <w:szCs w:val="21"/>
                    </w:rPr>
                    <w:t>重点行业全流程管控。实施储罐废气和装载工序废气综合治理，开展泄漏检测与修复工作。开展油品储运销环节油气回收系统专项检查，对汽车罐车密封性能定期检测。</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50. </w:t>
                  </w:r>
                  <w:r>
                    <w:rPr>
                      <w:rFonts w:hint="eastAsia"/>
                      <w:color w:val="FF0000"/>
                      <w:kern w:val="0"/>
                      <w:szCs w:val="21"/>
                    </w:rPr>
                    <w:t>继续按照国家优先控制化学品名录及有关要求，严格限制高风险化学品的生产、使用，</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进一步实施淘汰替代。</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本项目不涉及高风险化学品的生产、使用</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51. </w:t>
                  </w:r>
                  <w:r>
                    <w:rPr>
                      <w:rFonts w:hint="eastAsia"/>
                      <w:color w:val="FF0000"/>
                      <w:kern w:val="0"/>
                      <w:szCs w:val="21"/>
                    </w:rPr>
                    <w:t>强化未污染土壤保护，严控新增土壤污染。加强重金属风险管控，加快实施重金属污染物总量控制。</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环境风险防控</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52. </w:t>
                  </w:r>
                  <w:r>
                    <w:rPr>
                      <w:rFonts w:hint="eastAsia"/>
                      <w:color w:val="FF0000"/>
                      <w:kern w:val="0"/>
                      <w:szCs w:val="21"/>
                    </w:rPr>
                    <w:t>严格相关</w:t>
                  </w:r>
                  <w:proofErr w:type="gramStart"/>
                  <w:r>
                    <w:rPr>
                      <w:rFonts w:hint="eastAsia"/>
                      <w:color w:val="FF0000"/>
                      <w:kern w:val="0"/>
                      <w:szCs w:val="21"/>
                    </w:rPr>
                    <w:t>项目环</w:t>
                  </w:r>
                  <w:proofErr w:type="gramEnd"/>
                  <w:r>
                    <w:rPr>
                      <w:rFonts w:hint="eastAsia"/>
                      <w:color w:val="FF0000"/>
                      <w:kern w:val="0"/>
                      <w:szCs w:val="21"/>
                    </w:rPr>
                    <w:t>评审批，对高风险的化学品生产企业及工业集聚区、危险废物处置场、</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垃圾填埋场等区域要采取措施加强防渗处理。</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53. </w:t>
                  </w:r>
                  <w:r>
                    <w:rPr>
                      <w:rFonts w:hint="eastAsia"/>
                      <w:color w:val="FF0000"/>
                      <w:kern w:val="0"/>
                      <w:szCs w:val="21"/>
                    </w:rPr>
                    <w:t>实施建设用地准入管理，持续更新建设用地土壤污染风险管控和修复名录，确保建设用</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地开发利用符合土壤环境质量要求。将有色金属冶炼、石油开采、石油加工、化工、焦化、电镀、制革、制药、农药等可能造成土壤污染的行业企业以及污水处理厂、垃圾填埋场、危险废物处置场、工业集聚区等涉及关停、搬迁的，纳入建设用地土壤污染状况调查和风险评估。</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54. </w:t>
                  </w:r>
                  <w:r>
                    <w:rPr>
                      <w:rFonts w:hint="eastAsia"/>
                      <w:color w:val="FF0000"/>
                      <w:kern w:val="0"/>
                      <w:szCs w:val="21"/>
                    </w:rPr>
                    <w:t>对列入风险管控和修复名录中的建设用地地块，实施风险管控措施要包括地下水污染防</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治的内容；实施修复的地块，修复方案应包括地下水污染修复的内容。</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bookmarkStart w:id="18" w:name="OLE_LINK20"/>
                  <w:r>
                    <w:rPr>
                      <w:rFonts w:hint="eastAsia"/>
                      <w:color w:val="FF0000"/>
                      <w:kern w:val="0"/>
                      <w:szCs w:val="21"/>
                    </w:rPr>
                    <w:t>本项目不涉及</w:t>
                  </w:r>
                  <w:bookmarkEnd w:id="18"/>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55. </w:t>
                  </w:r>
                  <w:r>
                    <w:rPr>
                      <w:rFonts w:hint="eastAsia"/>
                      <w:color w:val="FF0000"/>
                      <w:kern w:val="0"/>
                      <w:szCs w:val="21"/>
                    </w:rPr>
                    <w:t>将生态环境风险防范纳入常态化管理。落实基于环境风险的产业准入策略，鼓励发展低</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环境风险产业，完善化工、石化等重大风险源企业突发环境事件风险防控措施。</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本项目在</w:t>
                  </w:r>
                  <w:r>
                    <w:rPr>
                      <w:color w:val="FF0000"/>
                      <w:kern w:val="0"/>
                      <w:szCs w:val="21"/>
                    </w:rPr>
                    <w:t>落实各项污染防治措施的前提下，风险可控</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56. </w:t>
                  </w:r>
                  <w:r>
                    <w:rPr>
                      <w:rFonts w:hint="eastAsia"/>
                      <w:color w:val="FF0000"/>
                      <w:kern w:val="0"/>
                      <w:szCs w:val="21"/>
                    </w:rPr>
                    <w:t>重点防范持久性有机污染物、新化学物质等化学物质的环境风险，严格履行化学品国际</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公约要求。严格涉重金属项目的环境准入，加强涉重金属行业污染防控，严格执行重金属污染物排放标准。继续实施重金属污染物总量控制制度，落实国家确定的相关总量控制指标。</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1A4CB6" w:rsidP="001A4CB6">
                  <w:pPr>
                    <w:widowControl/>
                    <w:jc w:val="center"/>
                    <w:rPr>
                      <w:color w:val="FF0000"/>
                      <w:kern w:val="0"/>
                      <w:szCs w:val="21"/>
                    </w:rPr>
                  </w:pPr>
                  <w:r w:rsidRPr="001A4CB6">
                    <w:rPr>
                      <w:rFonts w:hint="eastAsia"/>
                      <w:color w:val="00B0F0"/>
                      <w:kern w:val="0"/>
                      <w:szCs w:val="21"/>
                    </w:rPr>
                    <w:t>本项目不涉及持久性有机污染物、新化学物质等化学物质，</w:t>
                  </w:r>
                  <w:r w:rsidR="00A92A6A">
                    <w:rPr>
                      <w:rFonts w:hint="eastAsia"/>
                      <w:color w:val="FF0000"/>
                      <w:kern w:val="0"/>
                      <w:szCs w:val="21"/>
                    </w:rPr>
                    <w:t>不涉及重金属，在</w:t>
                  </w:r>
                  <w:r w:rsidR="00A92A6A">
                    <w:rPr>
                      <w:color w:val="FF0000"/>
                      <w:kern w:val="0"/>
                      <w:szCs w:val="21"/>
                    </w:rPr>
                    <w:t>落实各项污染防治措施的前提下，风险可控</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57. </w:t>
                  </w:r>
                  <w:r>
                    <w:rPr>
                      <w:rFonts w:hint="eastAsia"/>
                      <w:color w:val="FF0000"/>
                      <w:kern w:val="0"/>
                      <w:szCs w:val="21"/>
                    </w:rPr>
                    <w:t>生产、使用、贮存、运输、回收、处置、排放有毒有害物质的单位和个人，应当采取有</w:t>
                  </w:r>
                  <w:r>
                    <w:rPr>
                      <w:rFonts w:hint="eastAsia"/>
                      <w:color w:val="FF0000"/>
                      <w:kern w:val="0"/>
                      <w:szCs w:val="21"/>
                    </w:rPr>
                    <w:t xml:space="preserve"> </w:t>
                  </w:r>
                </w:p>
                <w:p w:rsidR="00E70A87" w:rsidRDefault="00A92A6A">
                  <w:pPr>
                    <w:widowControl/>
                    <w:jc w:val="left"/>
                    <w:rPr>
                      <w:color w:val="FF0000"/>
                      <w:kern w:val="0"/>
                      <w:szCs w:val="21"/>
                    </w:rPr>
                  </w:pPr>
                  <w:proofErr w:type="gramStart"/>
                  <w:r>
                    <w:rPr>
                      <w:rFonts w:hint="eastAsia"/>
                      <w:color w:val="FF0000"/>
                      <w:kern w:val="0"/>
                      <w:szCs w:val="21"/>
                    </w:rPr>
                    <w:t>效</w:t>
                  </w:r>
                  <w:proofErr w:type="gramEnd"/>
                  <w:r>
                    <w:rPr>
                      <w:rFonts w:hint="eastAsia"/>
                      <w:color w:val="FF0000"/>
                      <w:kern w:val="0"/>
                      <w:szCs w:val="21"/>
                    </w:rPr>
                    <w:t>措施，防止有毒有害物质渗漏、流失、扬散，避免土壤受到污染。</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本项目设置可燃气体报警器，地面防渗，各隔间设置</w:t>
                  </w:r>
                  <w:proofErr w:type="gramStart"/>
                  <w:r>
                    <w:rPr>
                      <w:rFonts w:hint="eastAsia"/>
                      <w:color w:val="FF0000"/>
                      <w:kern w:val="0"/>
                      <w:szCs w:val="21"/>
                    </w:rPr>
                    <w:t>集液井</w:t>
                  </w:r>
                  <w:proofErr w:type="gramEnd"/>
                  <w:r>
                    <w:rPr>
                      <w:rFonts w:hint="eastAsia"/>
                      <w:color w:val="FF0000"/>
                      <w:kern w:val="0"/>
                      <w:szCs w:val="21"/>
                    </w:rPr>
                    <w:t>等措施避免土壤受到污染</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58. </w:t>
                  </w:r>
                  <w:r>
                    <w:rPr>
                      <w:rFonts w:hint="eastAsia"/>
                      <w:color w:val="FF0000"/>
                      <w:kern w:val="0"/>
                      <w:szCs w:val="21"/>
                    </w:rPr>
                    <w:t>建设和运行污水集中处理设施、固体废物处置设施，应当依照法律法规和相关标准的要</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求，采取措施防止土壤污染。</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59. </w:t>
                  </w:r>
                  <w:r>
                    <w:rPr>
                      <w:rFonts w:hint="eastAsia"/>
                      <w:color w:val="FF0000"/>
                      <w:kern w:val="0"/>
                      <w:szCs w:val="21"/>
                    </w:rPr>
                    <w:t>实行建设用地土壤污染风险管控和修复名录制度。对列入建设用地土壤污染风险管控</w:t>
                  </w:r>
                  <w:proofErr w:type="gramStart"/>
                  <w:r>
                    <w:rPr>
                      <w:rFonts w:hint="eastAsia"/>
                      <w:color w:val="FF0000"/>
                      <w:kern w:val="0"/>
                      <w:szCs w:val="21"/>
                    </w:rPr>
                    <w:t>和</w:t>
                  </w:r>
                  <w:proofErr w:type="gramEnd"/>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修复名录中的地块，不得作为住宅、公共管理与公共服务用地。未达到土壤污染风险评估报告确定的风险管控、修复目标的建设用地块，禁止开工建设任何与风险管控、修复无关的项目。</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60. </w:t>
                  </w:r>
                  <w:r>
                    <w:rPr>
                      <w:rFonts w:hint="eastAsia"/>
                      <w:color w:val="FF0000"/>
                      <w:kern w:val="0"/>
                      <w:szCs w:val="21"/>
                    </w:rPr>
                    <w:t>加强优先控制化学品的风险管控，重点防范持久性有机污染物、汞等化学品物质的环境</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风险。</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本项目不涉及先控制化学品</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61. </w:t>
                  </w:r>
                  <w:r>
                    <w:rPr>
                      <w:rFonts w:hint="eastAsia"/>
                      <w:color w:val="FF0000"/>
                      <w:kern w:val="0"/>
                      <w:szCs w:val="21"/>
                    </w:rPr>
                    <w:t>新（改、扩）</w:t>
                  </w:r>
                  <w:proofErr w:type="gramStart"/>
                  <w:r>
                    <w:rPr>
                      <w:rFonts w:hint="eastAsia"/>
                      <w:color w:val="FF0000"/>
                      <w:kern w:val="0"/>
                      <w:szCs w:val="21"/>
                    </w:rPr>
                    <w:t>建涉及</w:t>
                  </w:r>
                  <w:proofErr w:type="gramEnd"/>
                  <w:r>
                    <w:rPr>
                      <w:rFonts w:hint="eastAsia"/>
                      <w:color w:val="FF0000"/>
                      <w:kern w:val="0"/>
                      <w:szCs w:val="21"/>
                    </w:rPr>
                    <w:t>有毒有害物质、可能造成土壤污染的建设项目，严格落实土壤和地</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下水污染防治要求，重点企业定期开展土壤及地下水环境自行监测、污染隐患排查。</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本项目采取地面防渗，各隔间设置</w:t>
                  </w:r>
                  <w:proofErr w:type="gramStart"/>
                  <w:r>
                    <w:rPr>
                      <w:rFonts w:hint="eastAsia"/>
                      <w:color w:val="FF0000"/>
                      <w:kern w:val="0"/>
                      <w:szCs w:val="21"/>
                    </w:rPr>
                    <w:t>集液井</w:t>
                  </w:r>
                  <w:proofErr w:type="gramEnd"/>
                  <w:r>
                    <w:rPr>
                      <w:rFonts w:hint="eastAsia"/>
                      <w:color w:val="FF0000"/>
                      <w:kern w:val="0"/>
                      <w:szCs w:val="21"/>
                    </w:rPr>
                    <w:t>等措施避免土壤及地下水受到污染</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62. </w:t>
                  </w:r>
                  <w:r>
                    <w:rPr>
                      <w:rFonts w:hint="eastAsia"/>
                      <w:color w:val="FF0000"/>
                      <w:kern w:val="0"/>
                      <w:szCs w:val="21"/>
                    </w:rPr>
                    <w:t>防范集中式污染治理设施周边土壤污染，加强工业固体废物堆存场所管理，对可能造成</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土壤污染的行业企业和关停搬迁的污水处理厂、垃圾填埋场、危险废物处置场、工业集聚区等地块，开展土壤污染状况调查和风险评估。</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63. </w:t>
                  </w:r>
                  <w:r>
                    <w:rPr>
                      <w:rFonts w:hint="eastAsia"/>
                      <w:color w:val="FF0000"/>
                      <w:kern w:val="0"/>
                      <w:szCs w:val="21"/>
                    </w:rPr>
                    <w:t>实施危险化学品企业安全整治，对于不符合安全生产条件的企业坚决依法关闭。</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64. </w:t>
                  </w:r>
                  <w:r>
                    <w:rPr>
                      <w:rFonts w:hint="eastAsia"/>
                      <w:color w:val="FF0000"/>
                      <w:kern w:val="0"/>
                      <w:szCs w:val="21"/>
                    </w:rPr>
                    <w:t>推进“两重点</w:t>
                  </w:r>
                  <w:proofErr w:type="gramStart"/>
                  <w:r>
                    <w:rPr>
                      <w:rFonts w:hint="eastAsia"/>
                      <w:color w:val="FF0000"/>
                      <w:kern w:val="0"/>
                      <w:szCs w:val="21"/>
                    </w:rPr>
                    <w:t>一</w:t>
                  </w:r>
                  <w:proofErr w:type="gramEnd"/>
                  <w:r>
                    <w:rPr>
                      <w:rFonts w:hint="eastAsia"/>
                      <w:color w:val="FF0000"/>
                      <w:kern w:val="0"/>
                      <w:szCs w:val="21"/>
                    </w:rPr>
                    <w:t>重大”生产装置、储存设施可燃气体和有毒气体泄漏检测报警装置、紧</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急切断装置、自动化控制系统的建设完善，涉及国家重点监管的危险化工工艺装置必须</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实现自动化控制，强化本质安全。</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65. </w:t>
                  </w:r>
                  <w:r>
                    <w:rPr>
                      <w:rFonts w:hint="eastAsia"/>
                      <w:color w:val="FF0000"/>
                      <w:kern w:val="0"/>
                      <w:szCs w:val="21"/>
                    </w:rPr>
                    <w:t>加强危险货物道路运输安全监督管理，提升危险货物运输安全水平。</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66. </w:t>
                  </w:r>
                  <w:r>
                    <w:rPr>
                      <w:rFonts w:hint="eastAsia"/>
                      <w:color w:val="FF0000"/>
                      <w:kern w:val="0"/>
                      <w:szCs w:val="21"/>
                    </w:rPr>
                    <w:t>强化工矿企业土壤污染源头管控。严格防范工矿企业用地新增土壤污染。实施重点行业</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企业分类分级监管，推动高风险在产企业健全完善土壤污染隐患排查制度和工作措施。鼓励企业因地制宜实施防腐防渗及清洁生产绿色化改造。加强企业拆除活动污染防治现场检查，督促企业落实拆除活动污染防治措施。</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val="restart"/>
                  <w:tcBorders>
                    <w:top w:val="single" w:sz="4" w:space="0" w:color="auto"/>
                    <w:left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资源利用效率</w:t>
                  </w:r>
                </w:p>
                <w:p w:rsidR="00E70A87" w:rsidRDefault="00E70A87">
                  <w:pPr>
                    <w:pStyle w:val="a1"/>
                    <w:rPr>
                      <w:rFonts w:cs="Times New Roman"/>
                      <w:color w:val="FF0000"/>
                      <w:kern w:val="0"/>
                      <w:sz w:val="21"/>
                    </w:rPr>
                  </w:pPr>
                </w:p>
                <w:p w:rsidR="00E70A87" w:rsidRDefault="00E70A87">
                  <w:pPr>
                    <w:pStyle w:val="10"/>
                    <w:rPr>
                      <w:rFonts w:ascii="Times New Roman" w:hAnsi="Times New Roman" w:cs="Times New Roman"/>
                      <w:color w:val="FF0000"/>
                      <w:kern w:val="0"/>
                      <w:szCs w:val="21"/>
                    </w:rPr>
                  </w:pPr>
                </w:p>
                <w:p w:rsidR="00E70A87" w:rsidRDefault="00E70A87">
                  <w:pPr>
                    <w:rPr>
                      <w:color w:val="FF0000"/>
                      <w:kern w:val="0"/>
                      <w:szCs w:val="21"/>
                    </w:rPr>
                  </w:pPr>
                </w:p>
                <w:p w:rsidR="00E70A87" w:rsidRDefault="00E70A87">
                  <w:pPr>
                    <w:pStyle w:val="a1"/>
                    <w:rPr>
                      <w:rFonts w:cs="Times New Roman"/>
                      <w:color w:val="FF0000"/>
                      <w:kern w:val="0"/>
                      <w:sz w:val="21"/>
                    </w:rPr>
                  </w:pPr>
                </w:p>
                <w:p w:rsidR="00E70A87" w:rsidRDefault="00E70A87">
                  <w:pPr>
                    <w:pStyle w:val="10"/>
                    <w:rPr>
                      <w:rFonts w:ascii="Times New Roman" w:hAnsi="Times New Roman" w:cs="Times New Roman"/>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67. </w:t>
                  </w:r>
                  <w:r>
                    <w:rPr>
                      <w:rFonts w:hint="eastAsia"/>
                      <w:color w:val="FF0000"/>
                      <w:kern w:val="0"/>
                      <w:szCs w:val="21"/>
                    </w:rPr>
                    <w:t>落实最严格水资源管理制度，实行水资源消耗总量和强度双控行动，加强重点领域节水，强化节水约束性指标管理，严格落实水资源开发利用总量、用水效率和水功能区限制纳</w:t>
                  </w:r>
                  <w:r>
                    <w:rPr>
                      <w:rFonts w:hint="eastAsia"/>
                      <w:color w:val="FF0000"/>
                      <w:kern w:val="0"/>
                      <w:szCs w:val="21"/>
                    </w:rPr>
                    <w:t xml:space="preserve"> </w:t>
                  </w:r>
                </w:p>
                <w:p w:rsidR="00E70A87" w:rsidRDefault="00A92A6A">
                  <w:pPr>
                    <w:widowControl/>
                    <w:rPr>
                      <w:color w:val="FF0000"/>
                      <w:kern w:val="0"/>
                      <w:szCs w:val="21"/>
                    </w:rPr>
                  </w:pPr>
                  <w:proofErr w:type="gramStart"/>
                  <w:r>
                    <w:rPr>
                      <w:rFonts w:hint="eastAsia"/>
                      <w:color w:val="FF0000"/>
                      <w:kern w:val="0"/>
                      <w:szCs w:val="21"/>
                    </w:rPr>
                    <w:t>污</w:t>
                  </w:r>
                  <w:proofErr w:type="gramEnd"/>
                  <w:r>
                    <w:rPr>
                      <w:rFonts w:hint="eastAsia"/>
                      <w:color w:val="FF0000"/>
                      <w:kern w:val="0"/>
                      <w:szCs w:val="21"/>
                    </w:rPr>
                    <w:t>总量“三条红线”。</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68. </w:t>
                  </w:r>
                  <w:r>
                    <w:rPr>
                      <w:rFonts w:hint="eastAsia"/>
                      <w:color w:val="FF0000"/>
                      <w:kern w:val="0"/>
                      <w:szCs w:val="21"/>
                    </w:rPr>
                    <w:t>优化工业企业用水结构，积极推进海水淡化与综合利用，把海水淡化水纳入现有水资源</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体系统一配置。</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69. </w:t>
                  </w:r>
                  <w:r>
                    <w:rPr>
                      <w:rFonts w:hint="eastAsia"/>
                      <w:color w:val="FF0000"/>
                      <w:kern w:val="0"/>
                      <w:szCs w:val="21"/>
                    </w:rPr>
                    <w:t>强化水资源节约利用。加强再生水、雨洪、淡化海水等非传统水源的开发利用。</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70. </w:t>
                  </w:r>
                  <w:r>
                    <w:rPr>
                      <w:rFonts w:hint="eastAsia"/>
                      <w:color w:val="FF0000"/>
                      <w:kern w:val="0"/>
                      <w:szCs w:val="21"/>
                    </w:rPr>
                    <w:t>政府投资建筑和大型公共建筑执行高星级绿色建筑标准。</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71. </w:t>
                  </w:r>
                  <w:r>
                    <w:rPr>
                      <w:rFonts w:hint="eastAsia"/>
                      <w:color w:val="FF0000"/>
                      <w:kern w:val="0"/>
                      <w:szCs w:val="21"/>
                    </w:rPr>
                    <w:t>扩大新能源和可再生能源开发利用规模和比重，构建多元化能源供应体系，促进能源结</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构的优化调整。</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72. </w:t>
                  </w:r>
                  <w:r>
                    <w:rPr>
                      <w:rFonts w:hint="eastAsia"/>
                      <w:color w:val="FF0000"/>
                      <w:kern w:val="0"/>
                      <w:szCs w:val="21"/>
                    </w:rPr>
                    <w:t>在高污染燃料禁燃区内，新建、改建、扩建项目禁止使用煤和重油、渣油、石油焦等高</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污染燃料。高污染燃料禁燃区内已建的燃煤电厂和企业事业单位及其他生产经营者使用高污染燃料的锅炉、窑炉，应当按照市或者区人民政府规定的期限改用天然气等清洁能源、并网或者拆除，国家另有规定的除外。</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73. </w:t>
                  </w:r>
                  <w:r>
                    <w:rPr>
                      <w:rFonts w:hint="eastAsia"/>
                      <w:color w:val="FF0000"/>
                      <w:kern w:val="0"/>
                      <w:szCs w:val="21"/>
                    </w:rPr>
                    <w:t>禁燃区内燃用生物质燃料在满足高污染燃料组合分类管</w:t>
                  </w:r>
                  <w:proofErr w:type="gramStart"/>
                  <w:r>
                    <w:rPr>
                      <w:rFonts w:hint="eastAsia"/>
                      <w:color w:val="FF0000"/>
                      <w:kern w:val="0"/>
                      <w:szCs w:val="21"/>
                    </w:rPr>
                    <w:t>控要求</w:t>
                  </w:r>
                  <w:proofErr w:type="gramEnd"/>
                  <w:r>
                    <w:rPr>
                      <w:rFonts w:hint="eastAsia"/>
                      <w:color w:val="FF0000"/>
                      <w:kern w:val="0"/>
                      <w:szCs w:val="21"/>
                    </w:rPr>
                    <w:t>的同时，应符合国家和本</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市大气污染物排放标准相关规定。Ⅱ类禁燃区内保留的燃煤锅炉应符合国家及本市管控要求。</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74. </w:t>
                  </w:r>
                  <w:r>
                    <w:rPr>
                      <w:rFonts w:hint="eastAsia"/>
                      <w:color w:val="FF0000"/>
                      <w:kern w:val="0"/>
                      <w:szCs w:val="21"/>
                    </w:rPr>
                    <w:t>能源、工业、交通、建筑等重点领域，以及钢铁、建材、有色、化工、石化、电力等重</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点行业，应当采取措施控制和减少碳排放，符合国家和本市规定的碳排放强度要求，并且不得超过规定的碳排放总量控制指标。</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75. </w:t>
                  </w:r>
                  <w:r>
                    <w:rPr>
                      <w:rFonts w:hint="eastAsia"/>
                      <w:color w:val="FF0000"/>
                      <w:kern w:val="0"/>
                      <w:szCs w:val="21"/>
                    </w:rPr>
                    <w:t>石化化工行业加快推动减油增化。</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76. </w:t>
                  </w:r>
                  <w:r>
                    <w:rPr>
                      <w:rFonts w:hint="eastAsia"/>
                      <w:color w:val="FF0000"/>
                      <w:kern w:val="0"/>
                      <w:szCs w:val="21"/>
                    </w:rPr>
                    <w:t>推动城镇污水处理节能降耗，提高处理效率。</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77. </w:t>
                  </w:r>
                  <w:r>
                    <w:rPr>
                      <w:rFonts w:hint="eastAsia"/>
                      <w:color w:val="FF0000"/>
                      <w:kern w:val="0"/>
                      <w:szCs w:val="21"/>
                    </w:rPr>
                    <w:t>持续提高电能占终端能源消费比重，推动能源供给体系清洁</w:t>
                  </w:r>
                  <w:proofErr w:type="gramStart"/>
                  <w:r>
                    <w:rPr>
                      <w:rFonts w:hint="eastAsia"/>
                      <w:color w:val="FF0000"/>
                      <w:kern w:val="0"/>
                      <w:szCs w:val="21"/>
                    </w:rPr>
                    <w:t>化低碳化</w:t>
                  </w:r>
                  <w:proofErr w:type="gramEnd"/>
                  <w:r>
                    <w:rPr>
                      <w:rFonts w:hint="eastAsia"/>
                      <w:color w:val="FF0000"/>
                      <w:kern w:val="0"/>
                      <w:szCs w:val="21"/>
                    </w:rPr>
                    <w:t>和终端能源消费电气化。</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本项目仅消耗电能</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78. </w:t>
                  </w:r>
                  <w:r>
                    <w:rPr>
                      <w:rFonts w:hint="eastAsia"/>
                      <w:color w:val="FF0000"/>
                      <w:kern w:val="0"/>
                      <w:szCs w:val="21"/>
                    </w:rPr>
                    <w:t>鼓励工业节水技术推广和应用，按照《国家鼓励的工业节水工艺、技术和装备目录》，</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围绕钢铁、石化化工等重点行业企业，加快国家鼓励的先进节水技术、工艺和装备推广应用。</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79. </w:t>
                  </w:r>
                  <w:r>
                    <w:rPr>
                      <w:rFonts w:hint="eastAsia"/>
                      <w:color w:val="FF0000"/>
                      <w:kern w:val="0"/>
                      <w:szCs w:val="21"/>
                    </w:rPr>
                    <w:t>保障河湖生态流量。合理存蓄雨洪水、充分利用再生水，加快完善水系连通工程，保障</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重点河湖生态基流。</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80. </w:t>
                  </w:r>
                  <w:r>
                    <w:rPr>
                      <w:rFonts w:hint="eastAsia"/>
                      <w:color w:val="FF0000"/>
                      <w:kern w:val="0"/>
                      <w:szCs w:val="21"/>
                    </w:rPr>
                    <w:t>严格取水审批管理，地下水取水实行区域总量控制和年度用水计划管理。除为保障地下</w:t>
                  </w:r>
                  <w:r>
                    <w:rPr>
                      <w:rFonts w:hint="eastAsia"/>
                      <w:color w:val="FF0000"/>
                      <w:kern w:val="0"/>
                      <w:szCs w:val="21"/>
                    </w:rPr>
                    <w:t xml:space="preserve"> </w:t>
                  </w:r>
                </w:p>
                <w:p w:rsidR="00E70A87" w:rsidRDefault="00A92A6A">
                  <w:pPr>
                    <w:widowControl/>
                    <w:rPr>
                      <w:color w:val="FF0000"/>
                      <w:kern w:val="0"/>
                      <w:szCs w:val="21"/>
                    </w:rPr>
                  </w:pPr>
                  <w:r>
                    <w:rPr>
                      <w:rFonts w:hint="eastAsia"/>
                      <w:color w:val="FF0000"/>
                      <w:kern w:val="0"/>
                      <w:szCs w:val="21"/>
                    </w:rPr>
                    <w:t>工程施工安全和生产安全必须进行临时应急取（排）水，为消除对公共安全或者公共利益的危害临时应急取水，为开展地下水监测、勘探、试验少量取水的情形外，在地下水禁止开采区内禁止取用地下水。除以上规定的情形外，在地下水限制开采区内禁止新增取用地下水，并逐步削减地下水取水量；以上规定的情形消除后，应当立即停止取用地下水。</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本项目所在厂区已办理取水证</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81. </w:t>
                  </w:r>
                  <w:r>
                    <w:rPr>
                      <w:rFonts w:hint="eastAsia"/>
                      <w:color w:val="FF0000"/>
                      <w:kern w:val="0"/>
                      <w:szCs w:val="21"/>
                    </w:rPr>
                    <w:t>严控新增地下水地源热泵工程，现有地下水地源热泵工程运行期间要做到等量回灌，运</w:t>
                  </w:r>
                  <w:r>
                    <w:rPr>
                      <w:rFonts w:hint="eastAsia"/>
                      <w:color w:val="FF0000"/>
                      <w:kern w:val="0"/>
                      <w:szCs w:val="21"/>
                    </w:rPr>
                    <w:t xml:space="preserve"> </w:t>
                  </w:r>
                </w:p>
                <w:p w:rsidR="00E70A87" w:rsidRDefault="00A92A6A">
                  <w:pPr>
                    <w:widowControl/>
                    <w:jc w:val="left"/>
                    <w:rPr>
                      <w:color w:val="FF0000"/>
                      <w:kern w:val="0"/>
                      <w:szCs w:val="21"/>
                    </w:rPr>
                  </w:pPr>
                  <w:r>
                    <w:rPr>
                      <w:rFonts w:hint="eastAsia"/>
                      <w:color w:val="FF0000"/>
                      <w:kern w:val="0"/>
                      <w:szCs w:val="21"/>
                    </w:rPr>
                    <w:t>行期结束后要严格控制回扬水量。</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82. </w:t>
                  </w:r>
                  <w:r>
                    <w:rPr>
                      <w:rFonts w:hint="eastAsia"/>
                      <w:color w:val="FF0000"/>
                      <w:kern w:val="0"/>
                      <w:szCs w:val="21"/>
                    </w:rPr>
                    <w:t>坚决控制化石能源消费。合理控制煤炭消费总量，深入推进煤炭清洁高效利用。</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83. </w:t>
                  </w:r>
                  <w:r>
                    <w:rPr>
                      <w:rFonts w:hint="eastAsia"/>
                      <w:color w:val="FF0000"/>
                      <w:kern w:val="0"/>
                      <w:szCs w:val="21"/>
                    </w:rPr>
                    <w:t>严控新上耗煤项目，对确需建设的耗煤项目，严格实行煤炭减量替代。</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r w:rsidR="00E70A87">
              <w:trPr>
                <w:jc w:val="center"/>
              </w:trPr>
              <w:tc>
                <w:tcPr>
                  <w:tcW w:w="668" w:type="dxa"/>
                  <w:vMerge/>
                  <w:tcBorders>
                    <w:top w:val="single" w:sz="4" w:space="0" w:color="auto"/>
                    <w:left w:val="single" w:sz="4" w:space="0" w:color="auto"/>
                    <w:right w:val="single" w:sz="4" w:space="0" w:color="auto"/>
                  </w:tcBorders>
                  <w:vAlign w:val="center"/>
                </w:tcPr>
                <w:p w:rsidR="00E70A87" w:rsidRDefault="00E70A87">
                  <w:pPr>
                    <w:widowControl/>
                    <w:rPr>
                      <w:color w:val="FF0000"/>
                      <w:kern w:val="0"/>
                      <w:szCs w:val="21"/>
                    </w:rPr>
                  </w:pP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84. </w:t>
                  </w:r>
                  <w:r>
                    <w:rPr>
                      <w:rFonts w:hint="eastAsia"/>
                      <w:color w:val="FF0000"/>
                      <w:kern w:val="0"/>
                      <w:szCs w:val="21"/>
                    </w:rPr>
                    <w:t>支持石化化工领域企业自建光伏、风电等</w:t>
                  </w:r>
                  <w:proofErr w:type="gramStart"/>
                  <w:r>
                    <w:rPr>
                      <w:rFonts w:hint="eastAsia"/>
                      <w:color w:val="FF0000"/>
                      <w:kern w:val="0"/>
                      <w:szCs w:val="21"/>
                    </w:rPr>
                    <w:t>绿电项目</w:t>
                  </w:r>
                  <w:proofErr w:type="gramEnd"/>
                  <w:r>
                    <w:rPr>
                      <w:rFonts w:hint="eastAsia"/>
                      <w:color w:val="FF0000"/>
                      <w:kern w:val="0"/>
                      <w:szCs w:val="21"/>
                    </w:rPr>
                    <w:t>，实施绿色能源替代工程，提高可再</w:t>
                  </w:r>
                  <w:r>
                    <w:rPr>
                      <w:rFonts w:hint="eastAsia"/>
                      <w:color w:val="FF0000"/>
                      <w:kern w:val="0"/>
                      <w:szCs w:val="21"/>
                    </w:rPr>
                    <w:t xml:space="preserve"> </w:t>
                  </w:r>
                </w:p>
                <w:p w:rsidR="00E70A87" w:rsidRDefault="00A92A6A">
                  <w:pPr>
                    <w:widowControl/>
                    <w:jc w:val="left"/>
                    <w:rPr>
                      <w:color w:val="FF0000"/>
                      <w:kern w:val="0"/>
                      <w:szCs w:val="21"/>
                    </w:rPr>
                  </w:pPr>
                  <w:proofErr w:type="gramStart"/>
                  <w:r>
                    <w:rPr>
                      <w:rFonts w:hint="eastAsia"/>
                      <w:color w:val="FF0000"/>
                      <w:kern w:val="0"/>
                      <w:szCs w:val="21"/>
                    </w:rPr>
                    <w:t>生资源</w:t>
                  </w:r>
                  <w:proofErr w:type="gramEnd"/>
                  <w:r>
                    <w:rPr>
                      <w:rFonts w:hint="eastAsia"/>
                      <w:color w:val="FF0000"/>
                      <w:kern w:val="0"/>
                      <w:szCs w:val="21"/>
                    </w:rPr>
                    <w:t>和清洁能源使用比例。支持企业利用余热余压发电、并网。支持企业利用合作建设绿色能源项目、市场化交易等方式</w:t>
                  </w:r>
                  <w:proofErr w:type="gramStart"/>
                  <w:r>
                    <w:rPr>
                      <w:rFonts w:hint="eastAsia"/>
                      <w:color w:val="FF0000"/>
                      <w:kern w:val="0"/>
                      <w:szCs w:val="21"/>
                    </w:rPr>
                    <w:t>提高绿电使用</w:t>
                  </w:r>
                  <w:proofErr w:type="gramEnd"/>
                  <w:r>
                    <w:rPr>
                      <w:rFonts w:hint="eastAsia"/>
                      <w:color w:val="FF0000"/>
                      <w:kern w:val="0"/>
                      <w:szCs w:val="21"/>
                    </w:rPr>
                    <w:t>比例，探索建设</w:t>
                  </w:r>
                  <w:proofErr w:type="gramStart"/>
                  <w:r>
                    <w:rPr>
                      <w:rFonts w:hint="eastAsia"/>
                      <w:color w:val="FF0000"/>
                      <w:kern w:val="0"/>
                      <w:szCs w:val="21"/>
                    </w:rPr>
                    <w:t>源网荷储</w:t>
                  </w:r>
                  <w:proofErr w:type="gramEnd"/>
                  <w:r>
                    <w:rPr>
                      <w:rFonts w:hint="eastAsia"/>
                      <w:color w:val="FF0000"/>
                      <w:kern w:val="0"/>
                      <w:szCs w:val="21"/>
                    </w:rPr>
                    <w:t>一体化实验区。</w:t>
                  </w:r>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center"/>
                    <w:rPr>
                      <w:color w:val="FF0000"/>
                      <w:kern w:val="0"/>
                      <w:szCs w:val="21"/>
                    </w:rPr>
                  </w:pP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rFonts w:hint="eastAsia"/>
                      <w:color w:val="FF0000"/>
                      <w:kern w:val="0"/>
                      <w:szCs w:val="21"/>
                    </w:rPr>
                    <w:t>符合</w:t>
                  </w:r>
                </w:p>
              </w:tc>
            </w:tr>
          </w:tbl>
          <w:p w:rsidR="00E70A87" w:rsidRDefault="00A92A6A">
            <w:pPr>
              <w:spacing w:line="360" w:lineRule="auto"/>
              <w:ind w:firstLineChars="200" w:firstLine="480"/>
              <w:rPr>
                <w:bCs/>
                <w:smallCaps/>
                <w:color w:val="FF0000"/>
                <w:sz w:val="24"/>
              </w:rPr>
            </w:pPr>
            <w:r>
              <w:rPr>
                <w:rFonts w:hint="eastAsia"/>
                <w:bCs/>
                <w:smallCaps/>
                <w:color w:val="FF0000"/>
                <w:sz w:val="24"/>
              </w:rPr>
              <w:t>②本项目内容与天津市生态环境准</w:t>
            </w:r>
            <w:bookmarkStart w:id="19" w:name="OLE_LINK13"/>
            <w:r>
              <w:rPr>
                <w:rFonts w:hint="eastAsia"/>
                <w:bCs/>
                <w:smallCaps/>
                <w:color w:val="FF0000"/>
                <w:sz w:val="24"/>
              </w:rPr>
              <w:t>入清单滨海新区分类单元管</w:t>
            </w:r>
            <w:proofErr w:type="gramStart"/>
            <w:r>
              <w:rPr>
                <w:rFonts w:hint="eastAsia"/>
                <w:bCs/>
                <w:smallCaps/>
                <w:color w:val="FF0000"/>
                <w:sz w:val="24"/>
              </w:rPr>
              <w:t>控要求</w:t>
            </w:r>
            <w:bookmarkEnd w:id="19"/>
            <w:proofErr w:type="gramEnd"/>
            <w:r>
              <w:rPr>
                <w:rFonts w:hint="eastAsia"/>
                <w:bCs/>
                <w:smallCaps/>
                <w:color w:val="FF0000"/>
                <w:sz w:val="24"/>
              </w:rPr>
              <w:t>的对照及符合性分析</w:t>
            </w:r>
            <w:r>
              <w:rPr>
                <w:rFonts w:hint="eastAsia"/>
                <w:bCs/>
                <w:smallCaps/>
                <w:color w:val="FF0000"/>
                <w:sz w:val="24"/>
              </w:rPr>
              <w:t>:</w:t>
            </w:r>
          </w:p>
          <w:p w:rsidR="00E70A87" w:rsidRDefault="00A92A6A">
            <w:pPr>
              <w:spacing w:line="360" w:lineRule="auto"/>
              <w:ind w:firstLineChars="200" w:firstLine="480"/>
              <w:rPr>
                <w:bCs/>
                <w:smallCaps/>
                <w:color w:val="FF0000"/>
                <w:sz w:val="24"/>
              </w:rPr>
            </w:pPr>
            <w:r>
              <w:rPr>
                <w:rFonts w:hint="eastAsia"/>
                <w:bCs/>
                <w:smallCaps/>
                <w:color w:val="FF0000"/>
                <w:sz w:val="24"/>
              </w:rPr>
              <w:t>本项目位于天津经济技术开发区东区，属于重点</w:t>
            </w:r>
            <w:proofErr w:type="gramStart"/>
            <w:r>
              <w:rPr>
                <w:rFonts w:hint="eastAsia"/>
                <w:bCs/>
                <w:smallCaps/>
                <w:color w:val="FF0000"/>
                <w:sz w:val="24"/>
              </w:rPr>
              <w:t>管控类单元</w:t>
            </w:r>
            <w:proofErr w:type="gramEnd"/>
            <w:r>
              <w:rPr>
                <w:rFonts w:hint="eastAsia"/>
                <w:bCs/>
                <w:smallCaps/>
                <w:color w:val="FF0000"/>
                <w:sz w:val="24"/>
              </w:rPr>
              <w:t>，本项目与入清单滨海新区分类单元管</w:t>
            </w:r>
            <w:proofErr w:type="gramStart"/>
            <w:r>
              <w:rPr>
                <w:rFonts w:hint="eastAsia"/>
                <w:bCs/>
                <w:smallCaps/>
                <w:color w:val="FF0000"/>
                <w:sz w:val="24"/>
              </w:rPr>
              <w:t>控要求</w:t>
            </w:r>
            <w:proofErr w:type="gramEnd"/>
            <w:r>
              <w:rPr>
                <w:rFonts w:hint="eastAsia"/>
                <w:bCs/>
                <w:smallCaps/>
                <w:color w:val="FF0000"/>
                <w:sz w:val="24"/>
              </w:rPr>
              <w:t>符合性如下。</w:t>
            </w:r>
          </w:p>
          <w:p w:rsidR="00E70A87" w:rsidRDefault="00A92A6A">
            <w:pPr>
              <w:pStyle w:val="a1"/>
              <w:ind w:firstLineChars="0" w:firstLine="0"/>
              <w:rPr>
                <w:color w:val="FF0000"/>
                <w:sz w:val="21"/>
              </w:rPr>
            </w:pPr>
            <w:r>
              <w:rPr>
                <w:rFonts w:hint="eastAsia"/>
                <w:color w:val="FF0000"/>
                <w:sz w:val="21"/>
              </w:rPr>
              <w:t>表</w:t>
            </w:r>
            <w:r>
              <w:rPr>
                <w:rFonts w:hint="eastAsia"/>
                <w:color w:val="FF0000"/>
                <w:sz w:val="21"/>
              </w:rPr>
              <w:t>1</w:t>
            </w:r>
            <w:r>
              <w:rPr>
                <w:color w:val="FF0000"/>
                <w:sz w:val="21"/>
              </w:rPr>
              <w:t>-3</w:t>
            </w:r>
            <w:r>
              <w:rPr>
                <w:rFonts w:hint="eastAsia"/>
                <w:color w:val="FF0000"/>
                <w:sz w:val="21"/>
              </w:rPr>
              <w:t>本项目与生态环境准入清单滨海新区分类单元管</w:t>
            </w:r>
            <w:proofErr w:type="gramStart"/>
            <w:r>
              <w:rPr>
                <w:rFonts w:hint="eastAsia"/>
                <w:color w:val="FF0000"/>
                <w:sz w:val="21"/>
              </w:rPr>
              <w:t>控要求</w:t>
            </w:r>
            <w:proofErr w:type="gramEnd"/>
            <w:r>
              <w:rPr>
                <w:rFonts w:hint="eastAsia"/>
                <w:color w:val="FF0000"/>
                <w:sz w:val="21"/>
              </w:rPr>
              <w:t>符合性分析</w:t>
            </w:r>
          </w:p>
          <w:tbl>
            <w:tblPr>
              <w:tblStyle w:val="af2"/>
              <w:tblW w:w="7139" w:type="dxa"/>
              <w:jc w:val="center"/>
              <w:tblLayout w:type="fixed"/>
              <w:tblCellMar>
                <w:left w:w="28" w:type="dxa"/>
                <w:right w:w="28" w:type="dxa"/>
              </w:tblCellMar>
              <w:tblLook w:val="04A0" w:firstRow="1" w:lastRow="0" w:firstColumn="1" w:lastColumn="0" w:noHBand="0" w:noVBand="1"/>
            </w:tblPr>
            <w:tblGrid>
              <w:gridCol w:w="668"/>
              <w:gridCol w:w="4216"/>
              <w:gridCol w:w="1688"/>
              <w:gridCol w:w="567"/>
            </w:tblGrid>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hint="eastAsia"/>
                      <w:b/>
                      <w:color w:val="FF0000"/>
                      <w:szCs w:val="21"/>
                    </w:rPr>
                    <w:t>维度</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管</w:t>
                  </w:r>
                  <w:proofErr w:type="gramStart"/>
                  <w:r>
                    <w:rPr>
                      <w:rFonts w:ascii="Times New Roman" w:hAnsi="Times New Roman" w:cs="Times New Roman"/>
                      <w:b/>
                      <w:color w:val="FF0000"/>
                      <w:szCs w:val="21"/>
                    </w:rPr>
                    <w:t>控要求</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本项目情况</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b/>
                      <w:color w:val="FF0000"/>
                      <w:szCs w:val="21"/>
                    </w:rPr>
                    <w:t>符合性</w:t>
                  </w:r>
                </w:p>
              </w:tc>
            </w:tr>
            <w:tr w:rsidR="00E70A87">
              <w:trPr>
                <w:jc w:val="center"/>
              </w:trPr>
              <w:tc>
                <w:tcPr>
                  <w:tcW w:w="7139" w:type="dxa"/>
                  <w:gridSpan w:val="4"/>
                  <w:tcBorders>
                    <w:top w:val="single" w:sz="4" w:space="0" w:color="auto"/>
                    <w:left w:val="single" w:sz="4" w:space="0" w:color="auto"/>
                    <w:bottom w:val="single" w:sz="4" w:space="0" w:color="auto"/>
                    <w:right w:val="single" w:sz="4" w:space="0" w:color="auto"/>
                  </w:tcBorders>
                  <w:vAlign w:val="center"/>
                </w:tcPr>
                <w:p w:rsidR="00E70A87" w:rsidRDefault="00A92A6A">
                  <w:pPr>
                    <w:pStyle w:val="10"/>
                    <w:jc w:val="center"/>
                    <w:rPr>
                      <w:rFonts w:ascii="Times New Roman" w:hAnsi="Times New Roman" w:cs="Times New Roman"/>
                      <w:b/>
                      <w:color w:val="FF0000"/>
                      <w:szCs w:val="21"/>
                    </w:rPr>
                  </w:pPr>
                  <w:r>
                    <w:rPr>
                      <w:rFonts w:ascii="Times New Roman" w:hAnsi="Times New Roman" w:cs="Times New Roman" w:hint="eastAsia"/>
                      <w:b/>
                      <w:color w:val="FF0000"/>
                      <w:szCs w:val="21"/>
                    </w:rPr>
                    <w:t>重点管控单元（工业园区）</w:t>
                  </w:r>
                </w:p>
              </w:tc>
            </w:tr>
            <w:tr w:rsidR="00E70A87">
              <w:trPr>
                <w:jc w:val="center"/>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空间</w:t>
                  </w:r>
                </w:p>
                <w:p w:rsidR="00E70A87" w:rsidRDefault="00A92A6A">
                  <w:pPr>
                    <w:widowControl/>
                    <w:jc w:val="left"/>
                    <w:rPr>
                      <w:color w:val="FF0000"/>
                      <w:kern w:val="0"/>
                      <w:szCs w:val="21"/>
                    </w:rPr>
                  </w:pPr>
                  <w:r>
                    <w:rPr>
                      <w:rFonts w:hint="eastAsia"/>
                      <w:color w:val="FF0000"/>
                      <w:kern w:val="0"/>
                      <w:szCs w:val="21"/>
                    </w:rPr>
                    <w:t>布局</w:t>
                  </w:r>
                </w:p>
                <w:p w:rsidR="00E70A87" w:rsidRDefault="00A92A6A">
                  <w:pPr>
                    <w:widowControl/>
                    <w:jc w:val="left"/>
                    <w:rPr>
                      <w:color w:val="FF0000"/>
                      <w:kern w:val="0"/>
                      <w:szCs w:val="21"/>
                    </w:rPr>
                  </w:pPr>
                  <w:r>
                    <w:rPr>
                      <w:rFonts w:hint="eastAsia"/>
                      <w:color w:val="FF0000"/>
                      <w:kern w:val="0"/>
                      <w:szCs w:val="21"/>
                    </w:rPr>
                    <w:t>约束</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1. </w:t>
                  </w:r>
                  <w:r>
                    <w:rPr>
                      <w:color w:val="FF0000"/>
                      <w:kern w:val="0"/>
                      <w:szCs w:val="21"/>
                    </w:rPr>
                    <w:t>执行市级总体管</w:t>
                  </w:r>
                  <w:proofErr w:type="gramStart"/>
                  <w:r>
                    <w:rPr>
                      <w:color w:val="FF0000"/>
                      <w:kern w:val="0"/>
                      <w:szCs w:val="21"/>
                    </w:rPr>
                    <w:t>控要求</w:t>
                  </w:r>
                  <w:proofErr w:type="gramEnd"/>
                  <w:r>
                    <w:rPr>
                      <w:color w:val="FF0000"/>
                      <w:kern w:val="0"/>
                      <w:szCs w:val="21"/>
                    </w:rPr>
                    <w:t>和滨海新区区级管控要求。</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2. </w:t>
                  </w:r>
                  <w:r>
                    <w:rPr>
                      <w:color w:val="FF0000"/>
                      <w:kern w:val="0"/>
                      <w:szCs w:val="21"/>
                    </w:rPr>
                    <w:t>新建项目符合各园区相关发展规划。</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3. </w:t>
                  </w:r>
                  <w:r>
                    <w:rPr>
                      <w:color w:val="FF0000"/>
                      <w:kern w:val="0"/>
                      <w:szCs w:val="21"/>
                    </w:rPr>
                    <w:t>涉及天津市双城中间绿色生态屏障区的产业园区应当依据《天津市绿色生态屏障管控地区管理若干规定》进行管理；按照《天津市双城中间绿色生态屏障区规划（</w:t>
                  </w:r>
                  <w:r>
                    <w:rPr>
                      <w:color w:val="FF0000"/>
                      <w:kern w:val="0"/>
                      <w:szCs w:val="21"/>
                    </w:rPr>
                    <w:t>2018—2035</w:t>
                  </w:r>
                  <w:r>
                    <w:rPr>
                      <w:color w:val="FF0000"/>
                      <w:kern w:val="0"/>
                      <w:szCs w:val="21"/>
                    </w:rPr>
                    <w:t>年）》</w:t>
                  </w:r>
                  <w:r>
                    <w:rPr>
                      <w:color w:val="FF0000"/>
                      <w:kern w:val="0"/>
                      <w:szCs w:val="21"/>
                    </w:rPr>
                    <w:t xml:space="preserve"> </w:t>
                  </w:r>
                </w:p>
                <w:p w:rsidR="00E70A87" w:rsidRDefault="00A92A6A">
                  <w:pPr>
                    <w:widowControl/>
                    <w:jc w:val="left"/>
                    <w:rPr>
                      <w:color w:val="FF0000"/>
                      <w:kern w:val="0"/>
                      <w:szCs w:val="21"/>
                    </w:rPr>
                  </w:pPr>
                  <w:r>
                    <w:rPr>
                      <w:color w:val="FF0000"/>
                      <w:kern w:val="0"/>
                      <w:szCs w:val="21"/>
                    </w:rPr>
                    <w:t>中的二级管控区、三级管控区进行空间布局优化与调整。</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jc w:val="left"/>
                    <w:rPr>
                      <w:color w:val="FF0000"/>
                      <w:kern w:val="0"/>
                      <w:szCs w:val="21"/>
                    </w:rPr>
                  </w:pPr>
                  <w:r>
                    <w:rPr>
                      <w:rFonts w:hint="eastAsia"/>
                      <w:color w:val="FF0000"/>
                      <w:kern w:val="0"/>
                      <w:szCs w:val="21"/>
                    </w:rPr>
                    <w:t>1.</w:t>
                  </w:r>
                  <w:r>
                    <w:rPr>
                      <w:rFonts w:hint="eastAsia"/>
                      <w:color w:val="FF0000"/>
                      <w:kern w:val="0"/>
                      <w:szCs w:val="21"/>
                    </w:rPr>
                    <w:t>本项目执行市级总体管</w:t>
                  </w:r>
                  <w:proofErr w:type="gramStart"/>
                  <w:r>
                    <w:rPr>
                      <w:rFonts w:hint="eastAsia"/>
                      <w:color w:val="FF0000"/>
                      <w:kern w:val="0"/>
                      <w:szCs w:val="21"/>
                    </w:rPr>
                    <w:t>控要求</w:t>
                  </w:r>
                  <w:proofErr w:type="gramEnd"/>
                  <w:r>
                    <w:rPr>
                      <w:rFonts w:hint="eastAsia"/>
                      <w:color w:val="FF0000"/>
                      <w:kern w:val="0"/>
                      <w:szCs w:val="21"/>
                    </w:rPr>
                    <w:t>和滨海新区区级管控要求。</w:t>
                  </w:r>
                </w:p>
                <w:p w:rsidR="00E70A87" w:rsidRDefault="00A92A6A">
                  <w:pPr>
                    <w:widowControl/>
                    <w:jc w:val="left"/>
                    <w:rPr>
                      <w:color w:val="FF0000"/>
                      <w:kern w:val="0"/>
                      <w:szCs w:val="21"/>
                    </w:rPr>
                  </w:pPr>
                  <w:r>
                    <w:rPr>
                      <w:rFonts w:hint="eastAsia"/>
                      <w:color w:val="FF0000"/>
                      <w:kern w:val="0"/>
                      <w:szCs w:val="21"/>
                    </w:rPr>
                    <w:t>2.</w:t>
                  </w:r>
                  <w:r>
                    <w:rPr>
                      <w:rFonts w:hint="eastAsia"/>
                      <w:color w:val="FF0000"/>
                      <w:kern w:val="0"/>
                      <w:szCs w:val="21"/>
                    </w:rPr>
                    <w:t>本项目符合天津经济技术开发区东区发展规划。</w:t>
                  </w:r>
                </w:p>
                <w:p w:rsidR="00E70A87" w:rsidRDefault="00A92A6A">
                  <w:pPr>
                    <w:widowControl/>
                    <w:jc w:val="left"/>
                    <w:rPr>
                      <w:color w:val="FF0000"/>
                      <w:kern w:val="0"/>
                      <w:szCs w:val="21"/>
                    </w:rPr>
                  </w:pPr>
                  <w:r>
                    <w:rPr>
                      <w:rFonts w:hint="eastAsia"/>
                      <w:color w:val="FF0000"/>
                      <w:kern w:val="0"/>
                      <w:szCs w:val="21"/>
                    </w:rPr>
                    <w:t>3</w:t>
                  </w:r>
                  <w:r>
                    <w:rPr>
                      <w:color w:val="FF0000"/>
                      <w:kern w:val="0"/>
                      <w:szCs w:val="21"/>
                    </w:rPr>
                    <w:t>.</w:t>
                  </w: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aff3"/>
                    <w:rPr>
                      <w:rFonts w:eastAsia="宋体"/>
                      <w:color w:val="FF0000"/>
                      <w:kern w:val="0"/>
                      <w:sz w:val="21"/>
                      <w:szCs w:val="21"/>
                    </w:rPr>
                  </w:pPr>
                  <w:r>
                    <w:rPr>
                      <w:rFonts w:eastAsia="宋体" w:hint="eastAsia"/>
                      <w:color w:val="FF0000"/>
                      <w:kern w:val="0"/>
                      <w:sz w:val="21"/>
                      <w:szCs w:val="21"/>
                    </w:rPr>
                    <w:t>符合</w:t>
                  </w:r>
                </w:p>
              </w:tc>
            </w:tr>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污染物排放管控</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4. </w:t>
                  </w:r>
                  <w:r>
                    <w:rPr>
                      <w:color w:val="FF0000"/>
                      <w:kern w:val="0"/>
                      <w:szCs w:val="21"/>
                    </w:rPr>
                    <w:t>执行市级总体管</w:t>
                  </w:r>
                  <w:proofErr w:type="gramStart"/>
                  <w:r>
                    <w:rPr>
                      <w:color w:val="FF0000"/>
                      <w:kern w:val="0"/>
                      <w:szCs w:val="21"/>
                    </w:rPr>
                    <w:t>控要求</w:t>
                  </w:r>
                  <w:proofErr w:type="gramEnd"/>
                  <w:r>
                    <w:rPr>
                      <w:color w:val="FF0000"/>
                      <w:kern w:val="0"/>
                      <w:szCs w:val="21"/>
                    </w:rPr>
                    <w:t>和滨海新区区级管控要求。</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5. </w:t>
                  </w:r>
                  <w:r>
                    <w:rPr>
                      <w:color w:val="FF0000"/>
                      <w:kern w:val="0"/>
                      <w:szCs w:val="21"/>
                    </w:rPr>
                    <w:t>推进电子行业企业工业废水分质处理。石化、印染等重点行业企业和化工园区，按照规定加强初期雨水排放控制，先处理后排放。</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6. </w:t>
                  </w:r>
                  <w:r>
                    <w:rPr>
                      <w:color w:val="FF0000"/>
                      <w:kern w:val="0"/>
                      <w:szCs w:val="21"/>
                    </w:rPr>
                    <w:t>雨</w:t>
                  </w:r>
                  <w:proofErr w:type="gramStart"/>
                  <w:r>
                    <w:rPr>
                      <w:color w:val="FF0000"/>
                      <w:kern w:val="0"/>
                      <w:szCs w:val="21"/>
                    </w:rPr>
                    <w:t>污混接串</w:t>
                  </w:r>
                  <w:proofErr w:type="gramEnd"/>
                  <w:r>
                    <w:rPr>
                      <w:color w:val="FF0000"/>
                      <w:kern w:val="0"/>
                      <w:szCs w:val="21"/>
                    </w:rPr>
                    <w:t>接点及时发现及时治理，建成区基本消除污水管网空白区。</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7. </w:t>
                  </w:r>
                  <w:r>
                    <w:rPr>
                      <w:color w:val="FF0000"/>
                      <w:kern w:val="0"/>
                      <w:szCs w:val="21"/>
                    </w:rPr>
                    <w:t>强化工业集聚区水污染治理在线监控、智能化等监管，确保污水集中处理设施达标排放。</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8. </w:t>
                  </w:r>
                  <w:r>
                    <w:rPr>
                      <w:color w:val="FF0000"/>
                      <w:kern w:val="0"/>
                      <w:szCs w:val="21"/>
                    </w:rPr>
                    <w:t>以工业涂装、包装印刷和电子等行业企业为重点开展排查，制定低（无）</w:t>
                  </w:r>
                  <w:r>
                    <w:rPr>
                      <w:color w:val="FF0000"/>
                      <w:kern w:val="0"/>
                      <w:szCs w:val="21"/>
                    </w:rPr>
                    <w:t xml:space="preserve">VOCs </w:t>
                  </w:r>
                  <w:r>
                    <w:rPr>
                      <w:color w:val="FF0000"/>
                      <w:kern w:val="0"/>
                      <w:szCs w:val="21"/>
                    </w:rPr>
                    <w:t>含量原辅材料推广工作方案，推动低（无）</w:t>
                  </w:r>
                  <w:r>
                    <w:rPr>
                      <w:color w:val="FF0000"/>
                      <w:kern w:val="0"/>
                      <w:szCs w:val="21"/>
                    </w:rPr>
                    <w:t xml:space="preserve">VOCs </w:t>
                  </w:r>
                  <w:r>
                    <w:rPr>
                      <w:color w:val="FF0000"/>
                      <w:kern w:val="0"/>
                      <w:szCs w:val="21"/>
                    </w:rPr>
                    <w:t>含量原辅材料使用比例明显提升。工业涂</w:t>
                  </w:r>
                  <w:proofErr w:type="gramStart"/>
                  <w:r>
                    <w:rPr>
                      <w:color w:val="FF0000"/>
                      <w:kern w:val="0"/>
                      <w:szCs w:val="21"/>
                    </w:rPr>
                    <w:t>装企业</w:t>
                  </w:r>
                  <w:proofErr w:type="gramEnd"/>
                  <w:r>
                    <w:rPr>
                      <w:color w:val="FF0000"/>
                      <w:kern w:val="0"/>
                      <w:szCs w:val="21"/>
                    </w:rPr>
                    <w:t>应当使用低</w:t>
                  </w:r>
                  <w:r>
                    <w:rPr>
                      <w:color w:val="FF0000"/>
                      <w:kern w:val="0"/>
                      <w:szCs w:val="21"/>
                    </w:rPr>
                    <w:t xml:space="preserve"> VOCs </w:t>
                  </w:r>
                  <w:r>
                    <w:rPr>
                      <w:color w:val="FF0000"/>
                      <w:kern w:val="0"/>
                      <w:szCs w:val="21"/>
                    </w:rPr>
                    <w:t>含量的涂料。</w:t>
                  </w:r>
                </w:p>
                <w:p w:rsidR="00E70A87" w:rsidRDefault="00A92A6A">
                  <w:pPr>
                    <w:widowControl/>
                    <w:jc w:val="left"/>
                    <w:rPr>
                      <w:color w:val="FF0000"/>
                      <w:kern w:val="0"/>
                      <w:szCs w:val="21"/>
                    </w:rPr>
                  </w:pPr>
                  <w:r>
                    <w:rPr>
                      <w:color w:val="FF0000"/>
                      <w:kern w:val="0"/>
                      <w:szCs w:val="21"/>
                    </w:rPr>
                    <w:t xml:space="preserve">9. </w:t>
                  </w:r>
                  <w:r>
                    <w:rPr>
                      <w:color w:val="FF0000"/>
                      <w:kern w:val="0"/>
                      <w:szCs w:val="21"/>
                    </w:rPr>
                    <w:t>加强石化化工行业挥发性有机物（</w:t>
                  </w:r>
                  <w:r>
                    <w:rPr>
                      <w:color w:val="FF0000"/>
                      <w:kern w:val="0"/>
                      <w:szCs w:val="21"/>
                    </w:rPr>
                    <w:t>VOCs</w:t>
                  </w:r>
                  <w:r>
                    <w:rPr>
                      <w:color w:val="FF0000"/>
                      <w:kern w:val="0"/>
                      <w:szCs w:val="21"/>
                    </w:rPr>
                    <w:t>）综合治理，全面控制</w:t>
                  </w:r>
                  <w:r>
                    <w:rPr>
                      <w:color w:val="FF0000"/>
                      <w:kern w:val="0"/>
                      <w:szCs w:val="21"/>
                    </w:rPr>
                    <w:t xml:space="preserve"> VOCs </w:t>
                  </w:r>
                  <w:r>
                    <w:rPr>
                      <w:color w:val="FF0000"/>
                      <w:kern w:val="0"/>
                      <w:szCs w:val="21"/>
                    </w:rPr>
                    <w:t>无组织排放。</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10. </w:t>
                  </w:r>
                  <w:r>
                    <w:rPr>
                      <w:color w:val="FF0000"/>
                      <w:kern w:val="0"/>
                      <w:szCs w:val="21"/>
                    </w:rPr>
                    <w:t>推进工业绿色升级，聚焦信息技术应用创新、集成电路、车联网、生物医药、新能源、新材料、高端装备、汽车和新能源汽车、绿色石化、航空航天等产业链，推动战略性新兴产</w:t>
                  </w:r>
                  <w:r>
                    <w:rPr>
                      <w:color w:val="FF0000"/>
                      <w:kern w:val="0"/>
                      <w:szCs w:val="21"/>
                    </w:rPr>
                    <w:t xml:space="preserve"> </w:t>
                  </w:r>
                </w:p>
                <w:p w:rsidR="00E70A87" w:rsidRDefault="00A92A6A">
                  <w:pPr>
                    <w:widowControl/>
                    <w:jc w:val="left"/>
                    <w:rPr>
                      <w:color w:val="FF0000"/>
                      <w:kern w:val="0"/>
                      <w:szCs w:val="21"/>
                    </w:rPr>
                  </w:pPr>
                  <w:r>
                    <w:rPr>
                      <w:color w:val="FF0000"/>
                      <w:kern w:val="0"/>
                      <w:szCs w:val="21"/>
                    </w:rPr>
                    <w:t>业、高技术产业发展，加快构建绿色低碳工业体系，推广产品绿色设计，推进绿色制造，促进资源循环利用。</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11. </w:t>
                  </w:r>
                  <w:r>
                    <w:rPr>
                      <w:color w:val="FF0000"/>
                      <w:kern w:val="0"/>
                      <w:szCs w:val="21"/>
                    </w:rPr>
                    <w:t>加强工业领域恶臭异味治理，持续督促指导工业园区、产业集群开展</w:t>
                  </w:r>
                  <w:r>
                    <w:rPr>
                      <w:color w:val="FF0000"/>
                      <w:kern w:val="0"/>
                      <w:szCs w:val="21"/>
                    </w:rPr>
                    <w:t>“</w:t>
                  </w:r>
                  <w:r>
                    <w:rPr>
                      <w:color w:val="FF0000"/>
                      <w:kern w:val="0"/>
                      <w:szCs w:val="21"/>
                    </w:rPr>
                    <w:t>一园</w:t>
                  </w:r>
                  <w:proofErr w:type="gramStart"/>
                  <w:r>
                    <w:rPr>
                      <w:color w:val="FF0000"/>
                      <w:kern w:val="0"/>
                      <w:szCs w:val="21"/>
                    </w:rPr>
                    <w:t>一</w:t>
                  </w:r>
                  <w:proofErr w:type="gramEnd"/>
                  <w:r>
                    <w:rPr>
                      <w:color w:val="FF0000"/>
                      <w:kern w:val="0"/>
                      <w:szCs w:val="21"/>
                    </w:rPr>
                    <w:t>策</w:t>
                  </w:r>
                  <w:r>
                    <w:rPr>
                      <w:color w:val="FF0000"/>
                      <w:kern w:val="0"/>
                      <w:szCs w:val="21"/>
                    </w:rPr>
                    <w:t>”</w:t>
                  </w:r>
                  <w:r>
                    <w:rPr>
                      <w:color w:val="FF0000"/>
                      <w:kern w:val="0"/>
                      <w:szCs w:val="21"/>
                    </w:rPr>
                    <w:t>和</w:t>
                  </w:r>
                  <w:r>
                    <w:rPr>
                      <w:color w:val="FF0000"/>
                      <w:kern w:val="0"/>
                      <w:szCs w:val="21"/>
                    </w:rPr>
                    <w:t>“</w:t>
                  </w:r>
                  <w:r>
                    <w:rPr>
                      <w:color w:val="FF0000"/>
                      <w:kern w:val="0"/>
                      <w:szCs w:val="21"/>
                    </w:rPr>
                    <w:t>一</w:t>
                  </w:r>
                  <w:r>
                    <w:rPr>
                      <w:color w:val="FF0000"/>
                      <w:kern w:val="0"/>
                      <w:szCs w:val="21"/>
                    </w:rPr>
                    <w:t xml:space="preserve"> </w:t>
                  </w:r>
                </w:p>
                <w:p w:rsidR="00E70A87" w:rsidRDefault="00A92A6A">
                  <w:pPr>
                    <w:widowControl/>
                    <w:jc w:val="left"/>
                    <w:rPr>
                      <w:color w:val="FF0000"/>
                      <w:kern w:val="0"/>
                      <w:szCs w:val="21"/>
                    </w:rPr>
                  </w:pPr>
                  <w:r>
                    <w:rPr>
                      <w:color w:val="FF0000"/>
                      <w:kern w:val="0"/>
                      <w:szCs w:val="21"/>
                    </w:rPr>
                    <w:t>企</w:t>
                  </w:r>
                  <w:proofErr w:type="gramStart"/>
                  <w:r>
                    <w:rPr>
                      <w:color w:val="FF0000"/>
                      <w:kern w:val="0"/>
                      <w:szCs w:val="21"/>
                    </w:rPr>
                    <w:t>一</w:t>
                  </w:r>
                  <w:proofErr w:type="gramEnd"/>
                  <w:r>
                    <w:rPr>
                      <w:color w:val="FF0000"/>
                      <w:kern w:val="0"/>
                      <w:szCs w:val="21"/>
                    </w:rPr>
                    <w:t>策</w:t>
                  </w:r>
                  <w:proofErr w:type="gramStart"/>
                  <w:r>
                    <w:rPr>
                      <w:color w:val="FF0000"/>
                      <w:kern w:val="0"/>
                      <w:szCs w:val="21"/>
                    </w:rPr>
                    <w:t>”</w:t>
                  </w:r>
                  <w:proofErr w:type="gramEnd"/>
                  <w:r>
                    <w:rPr>
                      <w:color w:val="FF0000"/>
                      <w:kern w:val="0"/>
                      <w:szCs w:val="21"/>
                    </w:rPr>
                    <w:t>恶臭异味治理。</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12. </w:t>
                  </w:r>
                  <w:r>
                    <w:rPr>
                      <w:color w:val="FF0000"/>
                      <w:kern w:val="0"/>
                      <w:szCs w:val="21"/>
                    </w:rPr>
                    <w:t>强化氮肥、纯碱等行业大气氨排放治理，建立重点工业源大气氨排放及氨逃逸清单，有序</w:t>
                  </w:r>
                  <w:r>
                    <w:rPr>
                      <w:color w:val="FF0000"/>
                      <w:kern w:val="0"/>
                      <w:szCs w:val="21"/>
                    </w:rPr>
                    <w:t xml:space="preserve"> </w:t>
                  </w:r>
                  <w:r>
                    <w:rPr>
                      <w:color w:val="FF0000"/>
                      <w:kern w:val="0"/>
                      <w:szCs w:val="21"/>
                    </w:rPr>
                    <w:t>推进燃煤电厂、钢铁、垃圾焚烧等行业氨逃逸防控。</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13. </w:t>
                  </w:r>
                  <w:r>
                    <w:rPr>
                      <w:color w:val="FF0000"/>
                      <w:kern w:val="0"/>
                      <w:szCs w:val="21"/>
                    </w:rPr>
                    <w:t>实施企业污染深度治理。强化治污设施运行维护，减少非正常工况排放。持续推进全市废气排放旁路情况排查，定期更新旁路清单，重点</w:t>
                  </w:r>
                  <w:proofErr w:type="gramStart"/>
                  <w:r>
                    <w:rPr>
                      <w:color w:val="FF0000"/>
                      <w:kern w:val="0"/>
                      <w:szCs w:val="21"/>
                    </w:rPr>
                    <w:t>涉气企业</w:t>
                  </w:r>
                  <w:proofErr w:type="gramEnd"/>
                  <w:r>
                    <w:rPr>
                      <w:color w:val="FF0000"/>
                      <w:kern w:val="0"/>
                      <w:szCs w:val="21"/>
                    </w:rPr>
                    <w:t>逐步取消烟气和含</w:t>
                  </w:r>
                  <w:r>
                    <w:rPr>
                      <w:color w:val="FF0000"/>
                      <w:kern w:val="0"/>
                      <w:szCs w:val="21"/>
                    </w:rPr>
                    <w:t xml:space="preserve"> VOCs </w:t>
                  </w:r>
                  <w:r>
                    <w:rPr>
                      <w:color w:val="FF0000"/>
                      <w:kern w:val="0"/>
                      <w:szCs w:val="21"/>
                    </w:rPr>
                    <w:t>废气</w:t>
                  </w:r>
                  <w:r>
                    <w:rPr>
                      <w:color w:val="FF0000"/>
                      <w:kern w:val="0"/>
                      <w:szCs w:val="21"/>
                    </w:rPr>
                    <w:t xml:space="preserve"> </w:t>
                  </w:r>
                </w:p>
                <w:p w:rsidR="00E70A87" w:rsidRDefault="00A92A6A">
                  <w:pPr>
                    <w:widowControl/>
                    <w:jc w:val="left"/>
                    <w:rPr>
                      <w:color w:val="FF0000"/>
                      <w:kern w:val="0"/>
                      <w:szCs w:val="21"/>
                    </w:rPr>
                  </w:pPr>
                  <w:r>
                    <w:rPr>
                      <w:color w:val="FF0000"/>
                      <w:kern w:val="0"/>
                      <w:szCs w:val="21"/>
                    </w:rPr>
                    <w:t>旁路，因安全生产需要无法取消的，安装在线监控系统及备用处置设施。</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14. </w:t>
                  </w:r>
                  <w:r>
                    <w:rPr>
                      <w:color w:val="FF0000"/>
                      <w:kern w:val="0"/>
                      <w:szCs w:val="21"/>
                    </w:rPr>
                    <w:t>加快推动港口、机场、铁路货场、物流园区、工矿企业、建筑工地机械更新替代。基本淘汰国</w:t>
                  </w:r>
                  <w:proofErr w:type="gramStart"/>
                  <w:r>
                    <w:rPr>
                      <w:color w:val="FF0000"/>
                      <w:kern w:val="0"/>
                      <w:szCs w:val="21"/>
                    </w:rPr>
                    <w:t>一</w:t>
                  </w:r>
                  <w:proofErr w:type="gramEnd"/>
                  <w:r>
                    <w:rPr>
                      <w:color w:val="FF0000"/>
                      <w:kern w:val="0"/>
                      <w:szCs w:val="21"/>
                    </w:rPr>
                    <w:t>及以前排放标准非道路移动机械。</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15. </w:t>
                  </w:r>
                  <w:r>
                    <w:rPr>
                      <w:color w:val="FF0000"/>
                      <w:kern w:val="0"/>
                      <w:szCs w:val="21"/>
                    </w:rPr>
                    <w:t>推进工业固体废弃物分类收集、分类贮存，防范混堆混排，为资源循环利用预留条件。</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16. </w:t>
                  </w:r>
                  <w:r>
                    <w:rPr>
                      <w:color w:val="FF0000"/>
                      <w:kern w:val="0"/>
                      <w:szCs w:val="21"/>
                    </w:rPr>
                    <w:t>深化船舶大气污染防治。加快老旧船舶更新改造，发展新能源和清洁能源动力船舶。</w:t>
                  </w:r>
                </w:p>
                <w:p w:rsidR="00E70A87" w:rsidRDefault="00A92A6A">
                  <w:pPr>
                    <w:widowControl/>
                    <w:jc w:val="left"/>
                    <w:rPr>
                      <w:color w:val="FF0000"/>
                      <w:kern w:val="0"/>
                      <w:szCs w:val="21"/>
                    </w:rPr>
                  </w:pPr>
                  <w:r>
                    <w:rPr>
                      <w:color w:val="FF0000"/>
                      <w:kern w:val="0"/>
                      <w:szCs w:val="21"/>
                    </w:rPr>
                    <w:t xml:space="preserve">17. </w:t>
                  </w:r>
                  <w:r>
                    <w:rPr>
                      <w:color w:val="FF0000"/>
                      <w:kern w:val="0"/>
                      <w:szCs w:val="21"/>
                    </w:rPr>
                    <w:t>推进港口低碳设备应用，推进码头岸电设施建设，加快新能源和清洁能源大型港口作业机械、水平运输等设备的推广应用。</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widowControl/>
                    <w:jc w:val="left"/>
                    <w:rPr>
                      <w:color w:val="FF0000"/>
                      <w:kern w:val="0"/>
                      <w:szCs w:val="21"/>
                    </w:rPr>
                  </w:pPr>
                  <w:r>
                    <w:rPr>
                      <w:rFonts w:hint="eastAsia"/>
                      <w:color w:val="FF0000"/>
                      <w:kern w:val="0"/>
                      <w:szCs w:val="21"/>
                    </w:rPr>
                    <w:t>4</w:t>
                  </w:r>
                  <w:r>
                    <w:rPr>
                      <w:color w:val="FF0000"/>
                      <w:kern w:val="0"/>
                      <w:szCs w:val="21"/>
                    </w:rPr>
                    <w:t>.</w:t>
                  </w:r>
                  <w:r>
                    <w:rPr>
                      <w:rFonts w:hint="eastAsia"/>
                      <w:color w:val="FF0000"/>
                      <w:kern w:val="0"/>
                      <w:szCs w:val="21"/>
                    </w:rPr>
                    <w:t>本项目执行市级总体管</w:t>
                  </w:r>
                  <w:proofErr w:type="gramStart"/>
                  <w:r>
                    <w:rPr>
                      <w:rFonts w:hint="eastAsia"/>
                      <w:color w:val="FF0000"/>
                      <w:kern w:val="0"/>
                      <w:szCs w:val="21"/>
                    </w:rPr>
                    <w:t>控要求</w:t>
                  </w:r>
                  <w:proofErr w:type="gramEnd"/>
                  <w:r>
                    <w:rPr>
                      <w:rFonts w:hint="eastAsia"/>
                      <w:color w:val="FF0000"/>
                      <w:kern w:val="0"/>
                      <w:szCs w:val="21"/>
                    </w:rPr>
                    <w:t>和滨海新区区级管控要求。</w:t>
                  </w:r>
                </w:p>
                <w:p w:rsidR="00E70A87" w:rsidRDefault="00A92A6A">
                  <w:pPr>
                    <w:widowControl/>
                    <w:jc w:val="left"/>
                    <w:rPr>
                      <w:color w:val="FF0000"/>
                      <w:kern w:val="0"/>
                      <w:szCs w:val="21"/>
                    </w:rPr>
                  </w:pPr>
                  <w:r>
                    <w:rPr>
                      <w:rFonts w:hint="eastAsia"/>
                      <w:color w:val="FF0000"/>
                      <w:kern w:val="0"/>
                      <w:szCs w:val="21"/>
                    </w:rPr>
                    <w:t>5</w:t>
                  </w:r>
                  <w:r>
                    <w:rPr>
                      <w:color w:val="FF0000"/>
                      <w:kern w:val="0"/>
                      <w:szCs w:val="21"/>
                    </w:rPr>
                    <w:t>.</w:t>
                  </w:r>
                  <w:r>
                    <w:rPr>
                      <w:rFonts w:hint="eastAsia"/>
                      <w:color w:val="FF0000"/>
                      <w:kern w:val="0"/>
                      <w:szCs w:val="21"/>
                    </w:rPr>
                    <w:t>本项目不涉及。</w:t>
                  </w:r>
                </w:p>
                <w:p w:rsidR="00E70A87" w:rsidRDefault="00A92A6A">
                  <w:pPr>
                    <w:pStyle w:val="a1"/>
                    <w:spacing w:line="240" w:lineRule="auto"/>
                    <w:ind w:firstLineChars="0" w:firstLine="0"/>
                    <w:jc w:val="both"/>
                    <w:rPr>
                      <w:rFonts w:cs="Times New Roman"/>
                      <w:color w:val="FF0000"/>
                      <w:kern w:val="0"/>
                      <w:sz w:val="21"/>
                    </w:rPr>
                  </w:pPr>
                  <w:r>
                    <w:rPr>
                      <w:rFonts w:cs="Times New Roman" w:hint="eastAsia"/>
                      <w:color w:val="FF0000"/>
                      <w:kern w:val="0"/>
                      <w:sz w:val="21"/>
                    </w:rPr>
                    <w:t>6</w:t>
                  </w:r>
                  <w:r>
                    <w:rPr>
                      <w:rFonts w:cs="Times New Roman"/>
                      <w:color w:val="FF0000"/>
                      <w:kern w:val="0"/>
                      <w:sz w:val="21"/>
                    </w:rPr>
                    <w:t>.</w:t>
                  </w:r>
                  <w:r>
                    <w:rPr>
                      <w:rFonts w:cs="Times New Roman" w:hint="eastAsia"/>
                      <w:color w:val="FF0000"/>
                      <w:kern w:val="0"/>
                      <w:sz w:val="21"/>
                    </w:rPr>
                    <w:t>本项目不涉及。</w:t>
                  </w:r>
                </w:p>
                <w:p w:rsidR="00E70A87" w:rsidRDefault="00A92A6A">
                  <w:pPr>
                    <w:pStyle w:val="10"/>
                    <w:rPr>
                      <w:rFonts w:ascii="Times New Roman" w:hAnsi="Times New Roman" w:cs="Times New Roman"/>
                      <w:color w:val="FF0000"/>
                      <w:kern w:val="0"/>
                      <w:szCs w:val="21"/>
                    </w:rPr>
                  </w:pPr>
                  <w:r>
                    <w:rPr>
                      <w:rFonts w:ascii="Times New Roman" w:hAnsi="Times New Roman" w:cs="Times New Roman" w:hint="eastAsia"/>
                      <w:color w:val="FF0000"/>
                      <w:kern w:val="0"/>
                      <w:szCs w:val="21"/>
                    </w:rPr>
                    <w:t>7</w:t>
                  </w:r>
                  <w:r>
                    <w:rPr>
                      <w:rFonts w:ascii="Times New Roman" w:hAnsi="Times New Roman" w:cs="Times New Roman"/>
                      <w:color w:val="FF0000"/>
                      <w:kern w:val="0"/>
                      <w:szCs w:val="21"/>
                    </w:rPr>
                    <w:t>.</w:t>
                  </w:r>
                  <w:r>
                    <w:rPr>
                      <w:rFonts w:ascii="Times New Roman" w:hAnsi="Times New Roman" w:cs="Times New Roman" w:hint="eastAsia"/>
                      <w:color w:val="FF0000"/>
                      <w:kern w:val="0"/>
                      <w:szCs w:val="21"/>
                    </w:rPr>
                    <w:t>本项目不涉及。</w:t>
                  </w:r>
                </w:p>
                <w:p w:rsidR="00E70A87" w:rsidRDefault="00A92A6A">
                  <w:pPr>
                    <w:rPr>
                      <w:color w:val="FF0000"/>
                      <w:kern w:val="0"/>
                      <w:szCs w:val="21"/>
                    </w:rPr>
                  </w:pPr>
                  <w:r>
                    <w:rPr>
                      <w:rFonts w:hint="eastAsia"/>
                      <w:color w:val="FF0000"/>
                      <w:kern w:val="0"/>
                      <w:szCs w:val="21"/>
                    </w:rPr>
                    <w:t>8</w:t>
                  </w:r>
                  <w:r>
                    <w:rPr>
                      <w:color w:val="FF0000"/>
                      <w:kern w:val="0"/>
                      <w:szCs w:val="21"/>
                    </w:rPr>
                    <w:t>.</w:t>
                  </w:r>
                  <w:r>
                    <w:rPr>
                      <w:rFonts w:hint="eastAsia"/>
                      <w:color w:val="FF0000"/>
                      <w:kern w:val="0"/>
                      <w:szCs w:val="21"/>
                    </w:rPr>
                    <w:t>本项目不涉及。</w:t>
                  </w:r>
                </w:p>
                <w:p w:rsidR="00E70A87" w:rsidRDefault="00A92A6A">
                  <w:pPr>
                    <w:pStyle w:val="a1"/>
                    <w:spacing w:line="240" w:lineRule="auto"/>
                    <w:ind w:firstLineChars="0" w:firstLine="0"/>
                    <w:jc w:val="both"/>
                    <w:rPr>
                      <w:rFonts w:cs="Times New Roman"/>
                      <w:color w:val="FF0000"/>
                      <w:kern w:val="0"/>
                      <w:sz w:val="21"/>
                    </w:rPr>
                  </w:pPr>
                  <w:r>
                    <w:rPr>
                      <w:rFonts w:cs="Times New Roman" w:hint="eastAsia"/>
                      <w:color w:val="FF0000"/>
                      <w:kern w:val="0"/>
                      <w:sz w:val="21"/>
                    </w:rPr>
                    <w:t>9</w:t>
                  </w:r>
                  <w:r>
                    <w:rPr>
                      <w:rFonts w:cs="Times New Roman"/>
                      <w:color w:val="FF0000"/>
                      <w:kern w:val="0"/>
                      <w:sz w:val="21"/>
                    </w:rPr>
                    <w:t>.</w:t>
                  </w:r>
                  <w:r>
                    <w:rPr>
                      <w:rFonts w:cs="Times New Roman" w:hint="eastAsia"/>
                      <w:color w:val="FF0000"/>
                      <w:kern w:val="0"/>
                      <w:sz w:val="21"/>
                    </w:rPr>
                    <w:t>本项目不属于石化化工行业。</w:t>
                  </w:r>
                </w:p>
                <w:p w:rsidR="00E70A87" w:rsidRDefault="00A92A6A">
                  <w:pPr>
                    <w:pStyle w:val="10"/>
                    <w:rPr>
                      <w:rFonts w:ascii="Times New Roman" w:hAnsi="Times New Roman" w:cs="Times New Roman"/>
                      <w:color w:val="FF0000"/>
                      <w:kern w:val="0"/>
                      <w:szCs w:val="21"/>
                    </w:rPr>
                  </w:pPr>
                  <w:r>
                    <w:rPr>
                      <w:rFonts w:ascii="Times New Roman" w:hAnsi="Times New Roman" w:cs="Times New Roman" w:hint="eastAsia"/>
                      <w:color w:val="FF0000"/>
                      <w:kern w:val="0"/>
                      <w:szCs w:val="21"/>
                    </w:rPr>
                    <w:t>1</w:t>
                  </w:r>
                  <w:r>
                    <w:rPr>
                      <w:rFonts w:ascii="Times New Roman" w:hAnsi="Times New Roman" w:cs="Times New Roman"/>
                      <w:color w:val="FF0000"/>
                      <w:kern w:val="0"/>
                      <w:szCs w:val="21"/>
                    </w:rPr>
                    <w:t>0.</w:t>
                  </w:r>
                  <w:r>
                    <w:rPr>
                      <w:rFonts w:ascii="Times New Roman" w:hAnsi="Times New Roman" w:cs="Times New Roman" w:hint="eastAsia"/>
                      <w:color w:val="FF0000"/>
                      <w:kern w:val="0"/>
                      <w:szCs w:val="21"/>
                    </w:rPr>
                    <w:t>本项目不涉及。</w:t>
                  </w:r>
                </w:p>
                <w:p w:rsidR="00E70A87" w:rsidRDefault="00A92A6A">
                  <w:pPr>
                    <w:rPr>
                      <w:color w:val="FF0000"/>
                      <w:kern w:val="0"/>
                      <w:szCs w:val="21"/>
                    </w:rPr>
                  </w:pPr>
                  <w:r>
                    <w:rPr>
                      <w:rFonts w:hint="eastAsia"/>
                      <w:color w:val="FF0000"/>
                      <w:kern w:val="0"/>
                      <w:szCs w:val="21"/>
                    </w:rPr>
                    <w:t>1</w:t>
                  </w:r>
                  <w:r>
                    <w:rPr>
                      <w:color w:val="FF0000"/>
                      <w:kern w:val="0"/>
                      <w:szCs w:val="21"/>
                    </w:rPr>
                    <w:t>1.</w:t>
                  </w:r>
                  <w:r>
                    <w:rPr>
                      <w:rFonts w:hint="eastAsia"/>
                      <w:color w:val="FF0000"/>
                      <w:kern w:val="0"/>
                      <w:szCs w:val="21"/>
                    </w:rPr>
                    <w:t>本项目不涉及。</w:t>
                  </w:r>
                  <w:r>
                    <w:rPr>
                      <w:rFonts w:hint="eastAsia"/>
                      <w:color w:val="FF0000"/>
                      <w:kern w:val="0"/>
                      <w:szCs w:val="21"/>
                    </w:rPr>
                    <w:t>1</w:t>
                  </w:r>
                  <w:r>
                    <w:rPr>
                      <w:color w:val="FF0000"/>
                      <w:kern w:val="0"/>
                      <w:szCs w:val="21"/>
                    </w:rPr>
                    <w:t>2.</w:t>
                  </w:r>
                  <w:r>
                    <w:rPr>
                      <w:rFonts w:hint="eastAsia"/>
                      <w:color w:val="FF0000"/>
                      <w:kern w:val="0"/>
                      <w:szCs w:val="21"/>
                    </w:rPr>
                    <w:t>本项目不涉及。</w:t>
                  </w:r>
                </w:p>
                <w:p w:rsidR="00E70A87" w:rsidRDefault="00A92A6A">
                  <w:pPr>
                    <w:pStyle w:val="a1"/>
                    <w:spacing w:line="240" w:lineRule="auto"/>
                    <w:ind w:firstLineChars="0" w:firstLine="0"/>
                    <w:jc w:val="both"/>
                    <w:rPr>
                      <w:rFonts w:cs="Times New Roman"/>
                      <w:color w:val="FF0000"/>
                      <w:kern w:val="0"/>
                      <w:sz w:val="21"/>
                    </w:rPr>
                  </w:pPr>
                  <w:r>
                    <w:rPr>
                      <w:rFonts w:cs="Times New Roman" w:hint="eastAsia"/>
                      <w:color w:val="FF0000"/>
                      <w:kern w:val="0"/>
                      <w:sz w:val="21"/>
                    </w:rPr>
                    <w:t>13</w:t>
                  </w:r>
                  <w:r>
                    <w:rPr>
                      <w:rFonts w:cs="Times New Roman"/>
                      <w:color w:val="FF0000"/>
                      <w:kern w:val="0"/>
                      <w:sz w:val="21"/>
                    </w:rPr>
                    <w:t>.</w:t>
                  </w:r>
                  <w:r>
                    <w:rPr>
                      <w:rFonts w:cs="Times New Roman" w:hint="eastAsia"/>
                      <w:color w:val="FF0000"/>
                      <w:kern w:val="0"/>
                      <w:sz w:val="21"/>
                    </w:rPr>
                    <w:t>本项目不涉及。</w:t>
                  </w:r>
                </w:p>
                <w:p w:rsidR="00E70A87" w:rsidRDefault="00A92A6A">
                  <w:pPr>
                    <w:pStyle w:val="a1"/>
                    <w:spacing w:line="240" w:lineRule="auto"/>
                    <w:ind w:firstLineChars="0" w:firstLine="0"/>
                    <w:jc w:val="both"/>
                    <w:rPr>
                      <w:rFonts w:cs="Times New Roman"/>
                      <w:color w:val="FF0000"/>
                      <w:kern w:val="0"/>
                      <w:sz w:val="21"/>
                    </w:rPr>
                  </w:pPr>
                  <w:r>
                    <w:rPr>
                      <w:rFonts w:cs="Times New Roman" w:hint="eastAsia"/>
                      <w:color w:val="FF0000"/>
                      <w:kern w:val="0"/>
                      <w:sz w:val="21"/>
                    </w:rPr>
                    <w:t>1</w:t>
                  </w:r>
                  <w:r>
                    <w:rPr>
                      <w:rFonts w:cs="Times New Roman"/>
                      <w:color w:val="FF0000"/>
                      <w:kern w:val="0"/>
                      <w:sz w:val="21"/>
                    </w:rPr>
                    <w:t>4.</w:t>
                  </w:r>
                  <w:r>
                    <w:rPr>
                      <w:rFonts w:cs="Times New Roman" w:hint="eastAsia"/>
                      <w:color w:val="FF0000"/>
                      <w:kern w:val="0"/>
                      <w:sz w:val="21"/>
                    </w:rPr>
                    <w:t>本项目不涉及。</w:t>
                  </w:r>
                </w:p>
                <w:p w:rsidR="00E70A87" w:rsidRDefault="00A92A6A">
                  <w:pPr>
                    <w:rPr>
                      <w:color w:val="FF0000"/>
                      <w:kern w:val="0"/>
                      <w:szCs w:val="21"/>
                    </w:rPr>
                  </w:pPr>
                  <w:r>
                    <w:rPr>
                      <w:rFonts w:hint="eastAsia"/>
                      <w:color w:val="FF0000"/>
                      <w:kern w:val="0"/>
                    </w:rPr>
                    <w:t>1</w:t>
                  </w:r>
                  <w:r>
                    <w:rPr>
                      <w:color w:val="FF0000"/>
                      <w:kern w:val="0"/>
                    </w:rPr>
                    <w:t>5.</w:t>
                  </w:r>
                  <w:r>
                    <w:rPr>
                      <w:rFonts w:hint="eastAsia"/>
                      <w:color w:val="FF0000"/>
                      <w:kern w:val="0"/>
                    </w:rPr>
                    <w:t>本项目不产生</w:t>
                  </w:r>
                  <w:r>
                    <w:rPr>
                      <w:rFonts w:hint="eastAsia"/>
                      <w:color w:val="FF0000"/>
                      <w:kern w:val="0"/>
                      <w:szCs w:val="21"/>
                    </w:rPr>
                    <w:t>工业固体废物。</w:t>
                  </w:r>
                </w:p>
                <w:p w:rsidR="00E70A87" w:rsidRDefault="00A92A6A">
                  <w:pPr>
                    <w:rPr>
                      <w:color w:val="FF0000"/>
                      <w:kern w:val="0"/>
                      <w:szCs w:val="21"/>
                    </w:rPr>
                  </w:pPr>
                  <w:r>
                    <w:rPr>
                      <w:rFonts w:hint="eastAsia"/>
                      <w:color w:val="FF0000"/>
                      <w:kern w:val="0"/>
                      <w:szCs w:val="21"/>
                    </w:rPr>
                    <w:t>16</w:t>
                  </w:r>
                  <w:r>
                    <w:rPr>
                      <w:color w:val="FF0000"/>
                      <w:kern w:val="0"/>
                      <w:szCs w:val="21"/>
                    </w:rPr>
                    <w:t>.</w:t>
                  </w:r>
                  <w:r>
                    <w:rPr>
                      <w:rFonts w:hint="eastAsia"/>
                      <w:color w:val="FF0000"/>
                      <w:kern w:val="0"/>
                      <w:szCs w:val="21"/>
                    </w:rPr>
                    <w:t>本项目不涉及。</w:t>
                  </w:r>
                </w:p>
                <w:p w:rsidR="00E70A87" w:rsidRDefault="00A92A6A">
                  <w:r>
                    <w:rPr>
                      <w:rFonts w:hint="eastAsia"/>
                      <w:color w:val="FF0000"/>
                      <w:kern w:val="0"/>
                      <w:szCs w:val="21"/>
                    </w:rPr>
                    <w:t>1</w:t>
                  </w:r>
                  <w:r>
                    <w:rPr>
                      <w:color w:val="FF0000"/>
                      <w:kern w:val="0"/>
                      <w:szCs w:val="21"/>
                    </w:rPr>
                    <w:t>7.</w:t>
                  </w:r>
                  <w:r>
                    <w:rPr>
                      <w:rFonts w:hint="eastAsia"/>
                      <w:color w:val="FF0000"/>
                      <w:kern w:val="0"/>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a1"/>
                    <w:spacing w:line="240" w:lineRule="auto"/>
                    <w:ind w:firstLineChars="0" w:firstLine="0"/>
                    <w:jc w:val="both"/>
                    <w:rPr>
                      <w:rFonts w:cs="Times New Roman"/>
                      <w:color w:val="FF0000"/>
                      <w:kern w:val="0"/>
                      <w:sz w:val="21"/>
                    </w:rPr>
                  </w:pPr>
                  <w:r>
                    <w:rPr>
                      <w:rFonts w:cs="Times New Roman" w:hint="eastAsia"/>
                      <w:color w:val="FF0000"/>
                      <w:kern w:val="0"/>
                      <w:sz w:val="21"/>
                    </w:rPr>
                    <w:t>符合</w:t>
                  </w:r>
                </w:p>
              </w:tc>
            </w:tr>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环境风险防控</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rPr>
                      <w:color w:val="FF0000"/>
                      <w:kern w:val="0"/>
                      <w:szCs w:val="21"/>
                    </w:rPr>
                  </w:pPr>
                  <w:r>
                    <w:rPr>
                      <w:color w:val="FF0000"/>
                      <w:kern w:val="0"/>
                      <w:szCs w:val="21"/>
                    </w:rPr>
                    <w:t xml:space="preserve">18. </w:t>
                  </w:r>
                  <w:r>
                    <w:rPr>
                      <w:color w:val="FF0000"/>
                      <w:kern w:val="0"/>
                      <w:szCs w:val="21"/>
                    </w:rPr>
                    <w:t>执行市级总体管</w:t>
                  </w:r>
                  <w:proofErr w:type="gramStart"/>
                  <w:r>
                    <w:rPr>
                      <w:color w:val="FF0000"/>
                      <w:kern w:val="0"/>
                      <w:szCs w:val="21"/>
                    </w:rPr>
                    <w:t>控要求</w:t>
                  </w:r>
                  <w:proofErr w:type="gramEnd"/>
                  <w:r>
                    <w:rPr>
                      <w:color w:val="FF0000"/>
                      <w:kern w:val="0"/>
                      <w:szCs w:val="21"/>
                    </w:rPr>
                    <w:t>和滨海新区区级管控要求。</w:t>
                  </w:r>
                  <w:r>
                    <w:rPr>
                      <w:color w:val="FF0000"/>
                      <w:kern w:val="0"/>
                      <w:szCs w:val="21"/>
                    </w:rPr>
                    <w:t xml:space="preserve"> </w:t>
                  </w:r>
                </w:p>
                <w:p w:rsidR="00E70A87" w:rsidRDefault="00A92A6A">
                  <w:pPr>
                    <w:widowControl/>
                    <w:rPr>
                      <w:color w:val="FF0000"/>
                      <w:kern w:val="0"/>
                      <w:szCs w:val="21"/>
                    </w:rPr>
                  </w:pPr>
                  <w:r>
                    <w:rPr>
                      <w:color w:val="FF0000"/>
                      <w:kern w:val="0"/>
                      <w:szCs w:val="21"/>
                    </w:rPr>
                    <w:t xml:space="preserve">19. </w:t>
                  </w:r>
                  <w:r>
                    <w:rPr>
                      <w:color w:val="FF0000"/>
                      <w:kern w:val="0"/>
                      <w:szCs w:val="21"/>
                    </w:rPr>
                    <w:t>动态更新增补土壤污染重点监管单位名录，督促土壤污染重点监管单位全面落实土壤污染防治义务，预防新增土壤污染。</w:t>
                  </w:r>
                  <w:r>
                    <w:rPr>
                      <w:color w:val="FF0000"/>
                      <w:kern w:val="0"/>
                      <w:szCs w:val="21"/>
                    </w:rPr>
                    <w:t xml:space="preserve"> </w:t>
                  </w:r>
                </w:p>
                <w:p w:rsidR="00E70A87" w:rsidRDefault="00A92A6A">
                  <w:pPr>
                    <w:widowControl/>
                    <w:rPr>
                      <w:color w:val="FF0000"/>
                      <w:kern w:val="0"/>
                      <w:szCs w:val="21"/>
                    </w:rPr>
                  </w:pPr>
                  <w:r>
                    <w:rPr>
                      <w:color w:val="FF0000"/>
                      <w:kern w:val="0"/>
                      <w:szCs w:val="21"/>
                    </w:rPr>
                    <w:t xml:space="preserve">20. </w:t>
                  </w:r>
                  <w:r>
                    <w:rPr>
                      <w:color w:val="FF0000"/>
                      <w:kern w:val="0"/>
                      <w:szCs w:val="21"/>
                    </w:rPr>
                    <w:t>防范集中式污染治理设施土壤污染，加强工业固体废物堆存场所管理。</w:t>
                  </w:r>
                  <w:r>
                    <w:rPr>
                      <w:color w:val="FF0000"/>
                      <w:kern w:val="0"/>
                      <w:szCs w:val="21"/>
                    </w:rPr>
                    <w:t xml:space="preserve"> </w:t>
                  </w:r>
                </w:p>
                <w:p w:rsidR="00E70A87" w:rsidRDefault="00A92A6A">
                  <w:pPr>
                    <w:widowControl/>
                    <w:rPr>
                      <w:color w:val="FF0000"/>
                      <w:kern w:val="0"/>
                      <w:szCs w:val="21"/>
                    </w:rPr>
                  </w:pPr>
                  <w:r>
                    <w:rPr>
                      <w:color w:val="FF0000"/>
                      <w:kern w:val="0"/>
                      <w:szCs w:val="21"/>
                    </w:rPr>
                    <w:t xml:space="preserve">21. </w:t>
                  </w:r>
                  <w:r>
                    <w:rPr>
                      <w:color w:val="FF0000"/>
                      <w:kern w:val="0"/>
                      <w:szCs w:val="21"/>
                    </w:rPr>
                    <w:t>完善环境风险防控体系，强化生态环境应急管理体系建设，严格企业突发环境事件应急预案备案制度，加强环境应急物资储备。</w:t>
                  </w:r>
                  <w:r>
                    <w:rPr>
                      <w:color w:val="FF0000"/>
                      <w:kern w:val="0"/>
                      <w:szCs w:val="21"/>
                    </w:rPr>
                    <w:t xml:space="preserve"> </w:t>
                  </w:r>
                </w:p>
                <w:p w:rsidR="00E70A87" w:rsidRDefault="00A92A6A">
                  <w:pPr>
                    <w:widowControl/>
                    <w:rPr>
                      <w:color w:val="FF0000"/>
                      <w:kern w:val="0"/>
                      <w:szCs w:val="21"/>
                    </w:rPr>
                  </w:pPr>
                  <w:r>
                    <w:rPr>
                      <w:color w:val="FF0000"/>
                      <w:kern w:val="0"/>
                      <w:szCs w:val="21"/>
                    </w:rPr>
                    <w:t xml:space="preserve">22. </w:t>
                  </w:r>
                  <w:r>
                    <w:rPr>
                      <w:color w:val="FF0000"/>
                      <w:kern w:val="0"/>
                      <w:szCs w:val="21"/>
                    </w:rPr>
                    <w:t>加强工业企业拆除活动、暂不开发利用地块土壤污染风险管控。</w:t>
                  </w:r>
                  <w:r>
                    <w:rPr>
                      <w:color w:val="FF0000"/>
                      <w:kern w:val="0"/>
                      <w:szCs w:val="21"/>
                    </w:rPr>
                    <w:t xml:space="preserve"> </w:t>
                  </w:r>
                </w:p>
                <w:p w:rsidR="00E70A87" w:rsidRDefault="00A92A6A">
                  <w:pPr>
                    <w:widowControl/>
                    <w:rPr>
                      <w:color w:val="FF0000"/>
                      <w:kern w:val="0"/>
                      <w:szCs w:val="21"/>
                    </w:rPr>
                  </w:pPr>
                  <w:r>
                    <w:rPr>
                      <w:color w:val="FF0000"/>
                      <w:kern w:val="0"/>
                      <w:szCs w:val="21"/>
                    </w:rPr>
                    <w:t xml:space="preserve">23. </w:t>
                  </w:r>
                  <w:r>
                    <w:rPr>
                      <w:color w:val="FF0000"/>
                      <w:kern w:val="0"/>
                      <w:szCs w:val="21"/>
                    </w:rPr>
                    <w:t>加强石油、化工、有色金属等行业腾退地块的污染风险管控，落实优先监管地块清单管理。</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pStyle w:val="aff3"/>
                    <w:rPr>
                      <w:rFonts w:eastAsia="宋体"/>
                      <w:color w:val="FF0000"/>
                      <w:kern w:val="0"/>
                      <w:sz w:val="21"/>
                      <w:szCs w:val="21"/>
                    </w:rPr>
                  </w:pPr>
                  <w:r>
                    <w:rPr>
                      <w:rFonts w:eastAsia="宋体" w:hint="eastAsia"/>
                      <w:color w:val="FF0000"/>
                      <w:kern w:val="0"/>
                      <w:sz w:val="21"/>
                      <w:szCs w:val="21"/>
                    </w:rPr>
                    <w:t>18</w:t>
                  </w:r>
                  <w:r>
                    <w:rPr>
                      <w:rFonts w:eastAsia="宋体"/>
                      <w:color w:val="FF0000"/>
                      <w:kern w:val="0"/>
                      <w:sz w:val="21"/>
                      <w:szCs w:val="21"/>
                    </w:rPr>
                    <w:t>.</w:t>
                  </w:r>
                  <w:r>
                    <w:rPr>
                      <w:rFonts w:eastAsia="宋体" w:hint="eastAsia"/>
                      <w:color w:val="FF0000"/>
                      <w:kern w:val="0"/>
                      <w:sz w:val="21"/>
                      <w:szCs w:val="21"/>
                    </w:rPr>
                    <w:t>本项目执行</w:t>
                  </w:r>
                  <w:r>
                    <w:rPr>
                      <w:rFonts w:eastAsia="宋体"/>
                      <w:color w:val="FF0000"/>
                      <w:kern w:val="0"/>
                      <w:sz w:val="21"/>
                      <w:szCs w:val="21"/>
                    </w:rPr>
                    <w:t>市级总体管</w:t>
                  </w:r>
                  <w:proofErr w:type="gramStart"/>
                  <w:r>
                    <w:rPr>
                      <w:rFonts w:eastAsia="宋体"/>
                      <w:color w:val="FF0000"/>
                      <w:kern w:val="0"/>
                      <w:sz w:val="21"/>
                      <w:szCs w:val="21"/>
                    </w:rPr>
                    <w:t>控要求</w:t>
                  </w:r>
                  <w:proofErr w:type="gramEnd"/>
                  <w:r>
                    <w:rPr>
                      <w:rFonts w:eastAsia="宋体"/>
                      <w:color w:val="FF0000"/>
                      <w:kern w:val="0"/>
                      <w:sz w:val="21"/>
                      <w:szCs w:val="21"/>
                    </w:rPr>
                    <w:t>和滨海新区区级管控要求</w:t>
                  </w:r>
                  <w:r>
                    <w:rPr>
                      <w:rFonts w:eastAsia="宋体" w:hint="eastAsia"/>
                      <w:color w:val="FF0000"/>
                      <w:kern w:val="0"/>
                      <w:sz w:val="21"/>
                      <w:szCs w:val="21"/>
                    </w:rPr>
                    <w:t>。</w:t>
                  </w:r>
                </w:p>
                <w:p w:rsidR="00E70A87" w:rsidRDefault="00A92A6A">
                  <w:pPr>
                    <w:pStyle w:val="aff3"/>
                    <w:rPr>
                      <w:rFonts w:eastAsia="宋体"/>
                      <w:color w:val="FF0000"/>
                      <w:kern w:val="0"/>
                      <w:sz w:val="21"/>
                      <w:szCs w:val="21"/>
                    </w:rPr>
                  </w:pPr>
                  <w:r>
                    <w:rPr>
                      <w:rFonts w:eastAsia="宋体" w:hint="eastAsia"/>
                      <w:color w:val="FF0000"/>
                      <w:kern w:val="0"/>
                      <w:sz w:val="21"/>
                      <w:szCs w:val="21"/>
                    </w:rPr>
                    <w:t>1</w:t>
                  </w:r>
                  <w:r>
                    <w:rPr>
                      <w:rFonts w:eastAsia="宋体"/>
                      <w:color w:val="FF0000"/>
                      <w:kern w:val="0"/>
                      <w:sz w:val="21"/>
                      <w:szCs w:val="21"/>
                    </w:rPr>
                    <w:t>9.</w:t>
                  </w:r>
                  <w:r>
                    <w:rPr>
                      <w:rFonts w:eastAsia="宋体" w:hint="eastAsia"/>
                      <w:color w:val="FF0000"/>
                      <w:kern w:val="0"/>
                      <w:sz w:val="21"/>
                      <w:szCs w:val="21"/>
                    </w:rPr>
                    <w:t>本项目不涉及。</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0.</w:t>
                  </w:r>
                  <w:r>
                    <w:rPr>
                      <w:rFonts w:eastAsia="宋体" w:hint="eastAsia"/>
                      <w:color w:val="FF0000"/>
                      <w:kern w:val="0"/>
                      <w:sz w:val="21"/>
                      <w:szCs w:val="21"/>
                    </w:rPr>
                    <w:t>本项目不涉及。</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1.</w:t>
                  </w:r>
                  <w:r>
                    <w:rPr>
                      <w:rFonts w:eastAsia="宋体" w:hint="eastAsia"/>
                      <w:color w:val="FF0000"/>
                      <w:kern w:val="0"/>
                      <w:sz w:val="21"/>
                      <w:szCs w:val="21"/>
                    </w:rPr>
                    <w:t>本项目建立了风险防控体系，本项目建成后根据实际情况对现有应急预案进行修编并进行备案。</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2.</w:t>
                  </w:r>
                  <w:proofErr w:type="gramStart"/>
                  <w:r>
                    <w:rPr>
                      <w:rFonts w:eastAsia="宋体" w:hint="eastAsia"/>
                      <w:color w:val="FF0000"/>
                      <w:kern w:val="0"/>
                      <w:sz w:val="21"/>
                      <w:szCs w:val="21"/>
                    </w:rPr>
                    <w:t>不</w:t>
                  </w:r>
                  <w:proofErr w:type="gramEnd"/>
                  <w:r>
                    <w:rPr>
                      <w:rFonts w:eastAsia="宋体" w:hint="eastAsia"/>
                      <w:color w:val="FF0000"/>
                      <w:kern w:val="0"/>
                      <w:sz w:val="21"/>
                      <w:szCs w:val="21"/>
                    </w:rPr>
                    <w:t>项目不涉及。</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3.</w:t>
                  </w:r>
                  <w:r>
                    <w:rPr>
                      <w:rFonts w:eastAsia="宋体" w:hint="eastAsia"/>
                      <w:color w:val="FF0000"/>
                      <w:kern w:val="0"/>
                      <w:sz w:val="21"/>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aff3"/>
                    <w:rPr>
                      <w:rFonts w:eastAsiaTheme="minorEastAsia"/>
                    </w:rPr>
                  </w:pPr>
                  <w:r>
                    <w:rPr>
                      <w:rFonts w:eastAsia="宋体" w:hint="eastAsia"/>
                      <w:color w:val="FF0000"/>
                      <w:kern w:val="0"/>
                      <w:sz w:val="21"/>
                      <w:szCs w:val="21"/>
                    </w:rPr>
                    <w:t>符合</w:t>
                  </w:r>
                </w:p>
              </w:tc>
            </w:tr>
            <w:tr w:rsidR="00E70A87">
              <w:trPr>
                <w:jc w:val="center"/>
              </w:trPr>
              <w:tc>
                <w:tcPr>
                  <w:tcW w:w="668"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rFonts w:hint="eastAsia"/>
                      <w:color w:val="FF0000"/>
                      <w:kern w:val="0"/>
                      <w:szCs w:val="21"/>
                    </w:rPr>
                    <w:t>资源利用效率</w:t>
                  </w:r>
                </w:p>
              </w:tc>
              <w:tc>
                <w:tcPr>
                  <w:tcW w:w="4216"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jc w:val="left"/>
                    <w:rPr>
                      <w:color w:val="FF0000"/>
                      <w:kern w:val="0"/>
                      <w:szCs w:val="21"/>
                    </w:rPr>
                  </w:pPr>
                  <w:r>
                    <w:rPr>
                      <w:color w:val="FF0000"/>
                      <w:kern w:val="0"/>
                      <w:szCs w:val="21"/>
                    </w:rPr>
                    <w:t xml:space="preserve">24. </w:t>
                  </w:r>
                  <w:r>
                    <w:rPr>
                      <w:color w:val="FF0000"/>
                      <w:kern w:val="0"/>
                      <w:szCs w:val="21"/>
                    </w:rPr>
                    <w:t>执行市级总体管</w:t>
                  </w:r>
                  <w:proofErr w:type="gramStart"/>
                  <w:r>
                    <w:rPr>
                      <w:color w:val="FF0000"/>
                      <w:kern w:val="0"/>
                      <w:szCs w:val="21"/>
                    </w:rPr>
                    <w:t>控要求</w:t>
                  </w:r>
                  <w:proofErr w:type="gramEnd"/>
                  <w:r>
                    <w:rPr>
                      <w:color w:val="FF0000"/>
                      <w:kern w:val="0"/>
                      <w:szCs w:val="21"/>
                    </w:rPr>
                    <w:t>和滨海新区区级管控要求。</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25. </w:t>
                  </w:r>
                  <w:r>
                    <w:rPr>
                      <w:color w:val="FF0000"/>
                      <w:kern w:val="0"/>
                      <w:szCs w:val="21"/>
                    </w:rPr>
                    <w:t>落实水资源刚性约束制度。加强工业节水减排、城镇节水降损，推进污水资源化利用和淡化海水利用。</w:t>
                  </w:r>
                  <w:r>
                    <w:rPr>
                      <w:color w:val="FF0000"/>
                      <w:kern w:val="0"/>
                      <w:szCs w:val="21"/>
                    </w:rPr>
                    <w:t xml:space="preserve"> </w:t>
                  </w:r>
                </w:p>
                <w:p w:rsidR="00E70A87" w:rsidRDefault="00A92A6A">
                  <w:pPr>
                    <w:widowControl/>
                    <w:jc w:val="left"/>
                    <w:rPr>
                      <w:color w:val="FF0000"/>
                      <w:kern w:val="0"/>
                      <w:szCs w:val="21"/>
                    </w:rPr>
                  </w:pPr>
                  <w:r>
                    <w:rPr>
                      <w:color w:val="FF0000"/>
                      <w:kern w:val="0"/>
                      <w:szCs w:val="21"/>
                    </w:rPr>
                    <w:t xml:space="preserve">26. </w:t>
                  </w:r>
                  <w:r>
                    <w:rPr>
                      <w:color w:val="FF0000"/>
                      <w:kern w:val="0"/>
                      <w:szCs w:val="21"/>
                    </w:rPr>
                    <w:t>提高工业用水效率，推进工业园区用水系统集成优化。</w:t>
                  </w:r>
                </w:p>
                <w:p w:rsidR="00E70A87" w:rsidRDefault="00A92A6A">
                  <w:pPr>
                    <w:widowControl/>
                    <w:jc w:val="left"/>
                    <w:rPr>
                      <w:color w:val="FF0000"/>
                      <w:kern w:val="0"/>
                      <w:szCs w:val="21"/>
                    </w:rPr>
                  </w:pPr>
                  <w:r>
                    <w:rPr>
                      <w:color w:val="FF0000"/>
                      <w:kern w:val="0"/>
                      <w:szCs w:val="21"/>
                    </w:rPr>
                    <w:t xml:space="preserve">27. </w:t>
                  </w:r>
                  <w:r>
                    <w:rPr>
                      <w:color w:val="FF0000"/>
                      <w:kern w:val="0"/>
                      <w:szCs w:val="21"/>
                    </w:rPr>
                    <w:t>积极推动区域和建筑、企业、工业园区、社区等重点领域开展低碳（</w:t>
                  </w:r>
                  <w:proofErr w:type="gramStart"/>
                  <w:r>
                    <w:rPr>
                      <w:color w:val="FF0000"/>
                      <w:kern w:val="0"/>
                      <w:szCs w:val="21"/>
                    </w:rPr>
                    <w:t>近零碳排放</w:t>
                  </w:r>
                  <w:proofErr w:type="gramEnd"/>
                  <w:r>
                    <w:rPr>
                      <w:color w:val="FF0000"/>
                      <w:kern w:val="0"/>
                      <w:szCs w:val="21"/>
                    </w:rPr>
                    <w:t>）试点示范建设工作。</w:t>
                  </w:r>
                </w:p>
              </w:tc>
              <w:tc>
                <w:tcPr>
                  <w:tcW w:w="1688" w:type="dxa"/>
                  <w:tcBorders>
                    <w:top w:val="single" w:sz="4" w:space="0" w:color="auto"/>
                    <w:left w:val="single" w:sz="4" w:space="0" w:color="auto"/>
                    <w:bottom w:val="single" w:sz="4" w:space="0" w:color="auto"/>
                    <w:right w:val="single" w:sz="4" w:space="0" w:color="auto"/>
                  </w:tcBorders>
                </w:tcPr>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4.</w:t>
                  </w:r>
                  <w:r>
                    <w:rPr>
                      <w:rFonts w:eastAsia="宋体" w:hint="eastAsia"/>
                      <w:color w:val="FF0000"/>
                      <w:kern w:val="0"/>
                      <w:sz w:val="21"/>
                      <w:szCs w:val="21"/>
                    </w:rPr>
                    <w:t>本项目执行</w:t>
                  </w:r>
                  <w:r>
                    <w:rPr>
                      <w:rFonts w:eastAsia="宋体"/>
                      <w:color w:val="FF0000"/>
                      <w:kern w:val="0"/>
                      <w:sz w:val="21"/>
                      <w:szCs w:val="21"/>
                    </w:rPr>
                    <w:t>市级总体管</w:t>
                  </w:r>
                  <w:proofErr w:type="gramStart"/>
                  <w:r>
                    <w:rPr>
                      <w:rFonts w:eastAsia="宋体"/>
                      <w:color w:val="FF0000"/>
                      <w:kern w:val="0"/>
                      <w:sz w:val="21"/>
                      <w:szCs w:val="21"/>
                    </w:rPr>
                    <w:t>控要求</w:t>
                  </w:r>
                  <w:proofErr w:type="gramEnd"/>
                  <w:r>
                    <w:rPr>
                      <w:rFonts w:eastAsia="宋体"/>
                      <w:color w:val="FF0000"/>
                      <w:kern w:val="0"/>
                      <w:sz w:val="21"/>
                      <w:szCs w:val="21"/>
                    </w:rPr>
                    <w:t>和滨海新区区级管控要求</w:t>
                  </w:r>
                  <w:r>
                    <w:rPr>
                      <w:rFonts w:eastAsia="宋体" w:hint="eastAsia"/>
                      <w:color w:val="FF0000"/>
                      <w:kern w:val="0"/>
                      <w:sz w:val="21"/>
                      <w:szCs w:val="21"/>
                    </w:rPr>
                    <w:t>。</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5.</w:t>
                  </w:r>
                  <w:r>
                    <w:rPr>
                      <w:rFonts w:eastAsia="宋体" w:hint="eastAsia"/>
                      <w:color w:val="FF0000"/>
                      <w:kern w:val="0"/>
                      <w:sz w:val="21"/>
                      <w:szCs w:val="21"/>
                    </w:rPr>
                    <w:t>本项目无新增用水量。</w:t>
                  </w:r>
                </w:p>
                <w:p w:rsidR="00E70A87" w:rsidRDefault="00A92A6A">
                  <w:pPr>
                    <w:pStyle w:val="aff3"/>
                    <w:rPr>
                      <w:rFonts w:eastAsia="宋体"/>
                      <w:color w:val="FF0000"/>
                      <w:kern w:val="0"/>
                      <w:sz w:val="21"/>
                      <w:szCs w:val="21"/>
                    </w:rPr>
                  </w:pPr>
                  <w:r>
                    <w:rPr>
                      <w:rFonts w:eastAsia="宋体" w:hint="eastAsia"/>
                      <w:color w:val="FF0000"/>
                      <w:kern w:val="0"/>
                      <w:sz w:val="21"/>
                      <w:szCs w:val="21"/>
                    </w:rPr>
                    <w:t>2</w:t>
                  </w:r>
                  <w:r>
                    <w:rPr>
                      <w:rFonts w:eastAsia="宋体"/>
                      <w:color w:val="FF0000"/>
                      <w:kern w:val="0"/>
                      <w:sz w:val="21"/>
                      <w:szCs w:val="21"/>
                    </w:rPr>
                    <w:t>6.</w:t>
                  </w:r>
                  <w:r>
                    <w:rPr>
                      <w:rFonts w:eastAsia="宋体" w:hint="eastAsia"/>
                      <w:color w:val="FF0000"/>
                      <w:kern w:val="0"/>
                      <w:sz w:val="21"/>
                      <w:szCs w:val="21"/>
                    </w:rPr>
                    <w:t>本项目不涉及。</w:t>
                  </w:r>
                </w:p>
                <w:p w:rsidR="00E70A87" w:rsidRDefault="00A92A6A">
                  <w:pPr>
                    <w:pStyle w:val="aff3"/>
                    <w:rPr>
                      <w:rFonts w:eastAsiaTheme="minorEastAsia"/>
                    </w:rPr>
                  </w:pPr>
                  <w:r>
                    <w:rPr>
                      <w:rFonts w:eastAsia="宋体" w:hint="eastAsia"/>
                      <w:color w:val="FF0000"/>
                      <w:kern w:val="0"/>
                      <w:sz w:val="21"/>
                      <w:szCs w:val="21"/>
                    </w:rPr>
                    <w:t>2</w:t>
                  </w:r>
                  <w:r>
                    <w:rPr>
                      <w:rFonts w:eastAsia="宋体"/>
                      <w:color w:val="FF0000"/>
                      <w:kern w:val="0"/>
                      <w:sz w:val="21"/>
                      <w:szCs w:val="21"/>
                    </w:rPr>
                    <w:t>7.</w:t>
                  </w:r>
                  <w:r>
                    <w:rPr>
                      <w:rFonts w:eastAsia="宋体" w:hint="eastAsia"/>
                      <w:color w:val="FF0000"/>
                      <w:kern w:val="0"/>
                      <w:sz w:val="21"/>
                      <w:szCs w:val="21"/>
                    </w:rPr>
                    <w:t>本项目不涉及。</w:t>
                  </w:r>
                </w:p>
              </w:tc>
              <w:tc>
                <w:tcPr>
                  <w:tcW w:w="567" w:type="dxa"/>
                  <w:tcBorders>
                    <w:top w:val="single" w:sz="4" w:space="0" w:color="auto"/>
                    <w:left w:val="single" w:sz="4" w:space="0" w:color="auto"/>
                    <w:bottom w:val="single" w:sz="4" w:space="0" w:color="auto"/>
                    <w:right w:val="single" w:sz="4" w:space="0" w:color="auto"/>
                  </w:tcBorders>
                  <w:vAlign w:val="center"/>
                </w:tcPr>
                <w:p w:rsidR="00E70A87" w:rsidRDefault="00A92A6A">
                  <w:pPr>
                    <w:pStyle w:val="aff3"/>
                  </w:pPr>
                  <w:r>
                    <w:rPr>
                      <w:rFonts w:eastAsia="宋体" w:hint="eastAsia"/>
                      <w:color w:val="FF0000"/>
                      <w:kern w:val="0"/>
                      <w:sz w:val="21"/>
                      <w:szCs w:val="21"/>
                    </w:rPr>
                    <w:t>符合</w:t>
                  </w:r>
                </w:p>
              </w:tc>
            </w:tr>
          </w:tbl>
          <w:p w:rsidR="00E70A87" w:rsidRDefault="00A92A6A">
            <w:pPr>
              <w:spacing w:line="360" w:lineRule="auto"/>
              <w:ind w:firstLineChars="200" w:firstLine="480"/>
              <w:rPr>
                <w:bCs/>
                <w:smallCaps/>
                <w:color w:val="FF0000"/>
                <w:sz w:val="24"/>
              </w:rPr>
            </w:pPr>
            <w:r>
              <w:rPr>
                <w:rFonts w:hint="eastAsia"/>
                <w:bCs/>
                <w:smallCaps/>
                <w:color w:val="FF0000"/>
                <w:sz w:val="24"/>
              </w:rPr>
              <w:t>综上，本项目建设符合滨海新区“三线一单”生态环境管控要求。</w:t>
            </w:r>
          </w:p>
          <w:p w:rsidR="007B307C" w:rsidRPr="007B307C" w:rsidRDefault="007B307C" w:rsidP="007B307C">
            <w:pPr>
              <w:pStyle w:val="a1"/>
              <w:ind w:firstLine="480"/>
              <w:jc w:val="left"/>
              <w:rPr>
                <w:color w:val="7030A0"/>
                <w:kern w:val="0"/>
              </w:rPr>
            </w:pPr>
            <w:r w:rsidRPr="007B307C">
              <w:rPr>
                <w:rFonts w:hint="eastAsia"/>
                <w:color w:val="7030A0"/>
              </w:rPr>
              <w:t>企业位于天津经济技术开发区东区园区内，符合产业园区规划总体定位、生态环境分区管</w:t>
            </w:r>
            <w:proofErr w:type="gramStart"/>
            <w:r w:rsidRPr="007B307C">
              <w:rPr>
                <w:rFonts w:hint="eastAsia"/>
                <w:color w:val="7030A0"/>
              </w:rPr>
              <w:t>控要求</w:t>
            </w:r>
            <w:proofErr w:type="gramEnd"/>
            <w:r w:rsidRPr="007B307C">
              <w:rPr>
                <w:rFonts w:hint="eastAsia"/>
                <w:color w:val="7030A0"/>
              </w:rPr>
              <w:t>的建设项目。根据《关于天津经济技术开发区开展规划环境影响评价与建设项目环境影响评价联动试点工作的通知》，本项目环境影响报告书</w:t>
            </w:r>
            <w:r w:rsidRPr="007B307C">
              <w:rPr>
                <w:rFonts w:hint="eastAsia"/>
                <w:color w:val="7030A0"/>
              </w:rPr>
              <w:t>(</w:t>
            </w:r>
            <w:r w:rsidRPr="007B307C">
              <w:rPr>
                <w:rFonts w:hint="eastAsia"/>
                <w:color w:val="7030A0"/>
              </w:rPr>
              <w:t>表</w:t>
            </w:r>
            <w:r w:rsidRPr="007B307C">
              <w:rPr>
                <w:rFonts w:hint="eastAsia"/>
                <w:color w:val="7030A0"/>
              </w:rPr>
              <w:t>)</w:t>
            </w:r>
            <w:r w:rsidRPr="007B307C">
              <w:rPr>
                <w:rFonts w:hint="eastAsia"/>
                <w:color w:val="7030A0"/>
              </w:rPr>
              <w:t>可免于开展选址环境可行性分析、政策符合性分析</w:t>
            </w:r>
            <w:r w:rsidRPr="007B307C">
              <w:rPr>
                <w:rFonts w:hint="eastAsia"/>
                <w:color w:val="7030A0"/>
                <w:kern w:val="0"/>
              </w:rPr>
              <w:t>。</w:t>
            </w:r>
          </w:p>
          <w:p w:rsidR="00E70A87" w:rsidRDefault="00E70A87" w:rsidP="005B3170">
            <w:pPr>
              <w:pStyle w:val="10"/>
            </w:pPr>
          </w:p>
        </w:tc>
      </w:tr>
    </w:tbl>
    <w:p w:rsidR="00E70A87" w:rsidRDefault="00E70A87">
      <w:pPr>
        <w:rPr>
          <w:color w:val="000000" w:themeColor="text1"/>
          <w:highlight w:val="yellow"/>
        </w:rPr>
        <w:sectPr w:rsidR="00E70A87">
          <w:footerReference w:type="default" r:id="rId10"/>
          <w:pgSz w:w="11906" w:h="16838"/>
          <w:pgMar w:top="1701" w:right="1531" w:bottom="1701" w:left="1531" w:header="851" w:footer="992" w:gutter="0"/>
          <w:pgNumType w:start="1"/>
          <w:cols w:space="425"/>
          <w:docGrid w:type="lines" w:linePitch="312"/>
        </w:sectPr>
      </w:pPr>
    </w:p>
    <w:p w:rsidR="00E70A87" w:rsidRDefault="00A92A6A">
      <w:pPr>
        <w:pStyle w:val="af"/>
        <w:rPr>
          <w:snapToGrid w:val="0"/>
        </w:rPr>
      </w:pPr>
      <w:r>
        <w:rPr>
          <w:snapToGrid w:val="0"/>
        </w:rPr>
        <w:t>二、建设项目工程分析</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8385"/>
      </w:tblGrid>
      <w:tr w:rsidR="00E70A87">
        <w:trPr>
          <w:trHeight w:val="551"/>
          <w:jc w:val="center"/>
        </w:trPr>
        <w:tc>
          <w:tcPr>
            <w:tcW w:w="675" w:type="dxa"/>
            <w:vAlign w:val="center"/>
          </w:tcPr>
          <w:p w:rsidR="00E70A87" w:rsidRDefault="00A92A6A">
            <w:pPr>
              <w:pStyle w:val="af"/>
            </w:pPr>
            <w:r>
              <w:t>建设内容</w:t>
            </w:r>
          </w:p>
        </w:tc>
        <w:tc>
          <w:tcPr>
            <w:tcW w:w="8385" w:type="dxa"/>
          </w:tcPr>
          <w:p w:rsidR="00E70A87" w:rsidRDefault="00A92A6A">
            <w:pPr>
              <w:adjustRightInd w:val="0"/>
              <w:snapToGrid w:val="0"/>
              <w:spacing w:line="360" w:lineRule="auto"/>
              <w:ind w:firstLineChars="200" w:firstLine="482"/>
              <w:rPr>
                <w:b/>
                <w:bCs/>
                <w:color w:val="000000" w:themeColor="text1"/>
                <w:sz w:val="24"/>
              </w:rPr>
            </w:pPr>
            <w:r>
              <w:rPr>
                <w:b/>
                <w:bCs/>
                <w:color w:val="000000" w:themeColor="text1"/>
                <w:sz w:val="24"/>
              </w:rPr>
              <w:t>1</w:t>
            </w:r>
            <w:r>
              <w:rPr>
                <w:b/>
                <w:bCs/>
                <w:color w:val="000000" w:themeColor="text1"/>
                <w:sz w:val="24"/>
              </w:rPr>
              <w:t>、项目背景</w:t>
            </w:r>
          </w:p>
          <w:p w:rsidR="00E70A87" w:rsidRDefault="00A92A6A">
            <w:pPr>
              <w:spacing w:line="360" w:lineRule="auto"/>
              <w:ind w:firstLineChars="200" w:firstLine="480"/>
              <w:rPr>
                <w:sz w:val="24"/>
              </w:rPr>
            </w:pPr>
            <w:r>
              <w:rPr>
                <w:rFonts w:hint="eastAsia"/>
                <w:bCs/>
                <w:smallCaps/>
                <w:sz w:val="24"/>
              </w:rPr>
              <w:t>诺和诺德（中国）制药有限公司（以下</w:t>
            </w:r>
            <w:r>
              <w:rPr>
                <w:bCs/>
                <w:smallCaps/>
                <w:sz w:val="24"/>
              </w:rPr>
              <w:t>简称</w:t>
            </w:r>
            <w:r>
              <w:rPr>
                <w:bCs/>
                <w:smallCaps/>
                <w:sz w:val="24"/>
              </w:rPr>
              <w:t>“</w:t>
            </w:r>
            <w:r>
              <w:rPr>
                <w:rFonts w:hint="eastAsia"/>
                <w:bCs/>
                <w:smallCaps/>
                <w:sz w:val="24"/>
              </w:rPr>
              <w:t>诺和</w:t>
            </w:r>
            <w:r>
              <w:rPr>
                <w:bCs/>
                <w:smallCaps/>
                <w:sz w:val="24"/>
              </w:rPr>
              <w:t>诺德</w:t>
            </w:r>
            <w:r>
              <w:rPr>
                <w:bCs/>
                <w:smallCaps/>
                <w:sz w:val="24"/>
              </w:rPr>
              <w:t>”</w:t>
            </w:r>
            <w:r>
              <w:rPr>
                <w:rFonts w:hint="eastAsia"/>
                <w:bCs/>
                <w:smallCaps/>
                <w:sz w:val="24"/>
              </w:rPr>
              <w:t>）是外商独资企业，创立于</w:t>
            </w:r>
            <w:r>
              <w:rPr>
                <w:rFonts w:hint="eastAsia"/>
                <w:bCs/>
                <w:smallCaps/>
                <w:sz w:val="24"/>
              </w:rPr>
              <w:t>2002</w:t>
            </w:r>
            <w:r>
              <w:rPr>
                <w:rFonts w:hint="eastAsia"/>
                <w:bCs/>
                <w:smallCaps/>
                <w:sz w:val="24"/>
              </w:rPr>
              <w:t>年，由丹麦诺和诺德公司在天津技术开发区独资兴建。诺和</w:t>
            </w:r>
            <w:proofErr w:type="gramStart"/>
            <w:r>
              <w:rPr>
                <w:rFonts w:hint="eastAsia"/>
                <w:bCs/>
                <w:smallCaps/>
                <w:sz w:val="24"/>
              </w:rPr>
              <w:t>诺德</w:t>
            </w:r>
            <w:proofErr w:type="gramEnd"/>
            <w:r>
              <w:rPr>
                <w:rFonts w:hint="eastAsia"/>
                <w:bCs/>
                <w:smallCaps/>
                <w:sz w:val="24"/>
              </w:rPr>
              <w:t>现有</w:t>
            </w:r>
            <w:r>
              <w:rPr>
                <w:rFonts w:hint="eastAsia"/>
                <w:bCs/>
                <w:smallCaps/>
                <w:sz w:val="24"/>
              </w:rPr>
              <w:t>3</w:t>
            </w:r>
            <w:r>
              <w:rPr>
                <w:rFonts w:hint="eastAsia"/>
                <w:bCs/>
                <w:smallCaps/>
                <w:sz w:val="24"/>
              </w:rPr>
              <w:t>个</w:t>
            </w:r>
            <w:r>
              <w:rPr>
                <w:bCs/>
                <w:smallCaps/>
                <w:sz w:val="24"/>
              </w:rPr>
              <w:t>厂区，分别</w:t>
            </w:r>
            <w:r>
              <w:rPr>
                <w:rFonts w:hint="eastAsia"/>
                <w:bCs/>
                <w:smallCaps/>
                <w:sz w:val="24"/>
              </w:rPr>
              <w:t>位于天津经济技术开发区南海路</w:t>
            </w:r>
            <w:r>
              <w:rPr>
                <w:rFonts w:hint="eastAsia"/>
                <w:bCs/>
                <w:smallCaps/>
                <w:sz w:val="24"/>
              </w:rPr>
              <w:t>99</w:t>
            </w:r>
            <w:r>
              <w:rPr>
                <w:rFonts w:hint="eastAsia"/>
                <w:bCs/>
                <w:smallCaps/>
                <w:sz w:val="24"/>
              </w:rPr>
              <w:t>号及</w:t>
            </w:r>
            <w:r>
              <w:rPr>
                <w:rFonts w:hint="eastAsia"/>
                <w:bCs/>
                <w:smallCaps/>
                <w:sz w:val="24"/>
              </w:rPr>
              <w:t>145</w:t>
            </w:r>
            <w:r>
              <w:rPr>
                <w:rFonts w:hint="eastAsia"/>
                <w:bCs/>
                <w:smallCaps/>
                <w:sz w:val="24"/>
              </w:rPr>
              <w:t>号、</w:t>
            </w:r>
            <w:r w:rsidR="001379CA" w:rsidRPr="001379CA">
              <w:rPr>
                <w:bCs/>
                <w:smallCaps/>
                <w:color w:val="C45911" w:themeColor="accent2" w:themeShade="BF"/>
                <w:sz w:val="24"/>
              </w:rPr>
              <w:t>天津经济技术开发区</w:t>
            </w:r>
            <w:r w:rsidR="001379CA" w:rsidRPr="001379CA">
              <w:rPr>
                <w:rFonts w:hint="eastAsia"/>
                <w:bCs/>
                <w:smallCaps/>
                <w:color w:val="C45911" w:themeColor="accent2" w:themeShade="BF"/>
                <w:sz w:val="24"/>
              </w:rPr>
              <w:t>东区</w:t>
            </w:r>
            <w:proofErr w:type="gramStart"/>
            <w:r w:rsidR="001379CA" w:rsidRPr="001379CA">
              <w:rPr>
                <w:bCs/>
                <w:smallCaps/>
                <w:color w:val="C45911" w:themeColor="accent2" w:themeShade="BF"/>
                <w:sz w:val="24"/>
              </w:rPr>
              <w:t>相安路</w:t>
            </w:r>
            <w:proofErr w:type="gramEnd"/>
            <w:r w:rsidR="001379CA" w:rsidRPr="001379CA">
              <w:rPr>
                <w:rFonts w:hint="eastAsia"/>
                <w:bCs/>
                <w:smallCaps/>
                <w:color w:val="C45911" w:themeColor="accent2" w:themeShade="BF"/>
                <w:sz w:val="24"/>
              </w:rPr>
              <w:t>31</w:t>
            </w:r>
            <w:r w:rsidR="001379CA" w:rsidRPr="001379CA">
              <w:rPr>
                <w:rFonts w:hint="eastAsia"/>
                <w:bCs/>
                <w:smallCaps/>
                <w:color w:val="C45911" w:themeColor="accent2" w:themeShade="BF"/>
                <w:sz w:val="24"/>
              </w:rPr>
              <w:t>号</w:t>
            </w:r>
            <w:r w:rsidRPr="001379CA">
              <w:rPr>
                <w:rFonts w:hint="eastAsia"/>
                <w:bCs/>
                <w:smallCaps/>
                <w:color w:val="C45911" w:themeColor="accent2" w:themeShade="BF"/>
                <w:sz w:val="24"/>
              </w:rPr>
              <w:t>。</w:t>
            </w:r>
            <w:r>
              <w:rPr>
                <w:rFonts w:hint="eastAsia"/>
                <w:bCs/>
                <w:smallCaps/>
                <w:sz w:val="24"/>
              </w:rPr>
              <w:t>一厂、</w:t>
            </w:r>
            <w:proofErr w:type="gramStart"/>
            <w:r>
              <w:rPr>
                <w:rFonts w:hint="eastAsia"/>
                <w:bCs/>
                <w:smallCaps/>
                <w:sz w:val="24"/>
              </w:rPr>
              <w:t>二厂隔第六</w:t>
            </w:r>
            <w:proofErr w:type="gramEnd"/>
            <w:r>
              <w:rPr>
                <w:rFonts w:hint="eastAsia"/>
                <w:bCs/>
                <w:smallCaps/>
                <w:sz w:val="24"/>
              </w:rPr>
              <w:t>大街相邻，总占地面积</w:t>
            </w:r>
            <w:r>
              <w:rPr>
                <w:rFonts w:hint="eastAsia"/>
                <w:bCs/>
                <w:smallCaps/>
                <w:sz w:val="24"/>
              </w:rPr>
              <w:t>128834.6</w:t>
            </w:r>
            <w:r>
              <w:rPr>
                <w:sz w:val="24"/>
              </w:rPr>
              <w:t>m</w:t>
            </w:r>
            <w:r>
              <w:rPr>
                <w:rFonts w:hint="eastAsia"/>
                <w:sz w:val="24"/>
                <w:vertAlign w:val="superscript"/>
              </w:rPr>
              <w:t>2</w:t>
            </w:r>
            <w:r>
              <w:rPr>
                <w:rFonts w:hint="eastAsia"/>
                <w:bCs/>
                <w:smallCaps/>
                <w:sz w:val="24"/>
              </w:rPr>
              <w:t>。其中一厂位于第六大街南侧，占地面积为</w:t>
            </w:r>
            <w:r>
              <w:rPr>
                <w:rFonts w:hint="eastAsia"/>
                <w:bCs/>
                <w:smallCaps/>
                <w:sz w:val="24"/>
              </w:rPr>
              <w:t>40000</w:t>
            </w:r>
            <w:r>
              <w:rPr>
                <w:rFonts w:hint="eastAsia"/>
                <w:sz w:val="24"/>
              </w:rPr>
              <w:t>m</w:t>
            </w:r>
            <w:r>
              <w:rPr>
                <w:rFonts w:hint="eastAsia"/>
                <w:sz w:val="24"/>
                <w:vertAlign w:val="superscript"/>
              </w:rPr>
              <w:t>3</w:t>
            </w:r>
            <w:r>
              <w:rPr>
                <w:rFonts w:hint="eastAsia"/>
                <w:bCs/>
                <w:smallCaps/>
                <w:sz w:val="24"/>
              </w:rPr>
              <w:t>。二厂位于第六大街北侧，占地面积为</w:t>
            </w:r>
            <w:r>
              <w:rPr>
                <w:rFonts w:hint="eastAsia"/>
                <w:bCs/>
                <w:smallCaps/>
                <w:sz w:val="24"/>
              </w:rPr>
              <w:t>88834.6</w:t>
            </w:r>
            <w:r>
              <w:rPr>
                <w:rFonts w:hint="eastAsia"/>
                <w:sz w:val="24"/>
              </w:rPr>
              <w:t>m</w:t>
            </w:r>
            <w:r>
              <w:rPr>
                <w:rFonts w:hint="eastAsia"/>
                <w:sz w:val="24"/>
                <w:vertAlign w:val="superscript"/>
              </w:rPr>
              <w:t>3</w:t>
            </w:r>
            <w:r>
              <w:rPr>
                <w:rFonts w:hint="eastAsia"/>
                <w:bCs/>
                <w:smallCaps/>
                <w:sz w:val="24"/>
              </w:rPr>
              <w:t>。三厂位于</w:t>
            </w:r>
            <w:r>
              <w:rPr>
                <w:rFonts w:hint="eastAsia"/>
                <w:sz w:val="24"/>
              </w:rPr>
              <w:t>二厂</w:t>
            </w:r>
            <w:r>
              <w:rPr>
                <w:sz w:val="24"/>
              </w:rPr>
              <w:t>西侧隔相安路，占地面积</w:t>
            </w:r>
            <w:r>
              <w:rPr>
                <w:sz w:val="24"/>
              </w:rPr>
              <w:t>98404.4m</w:t>
            </w:r>
            <w:r>
              <w:rPr>
                <w:sz w:val="24"/>
                <w:vertAlign w:val="superscript"/>
              </w:rPr>
              <w:t>2</w:t>
            </w:r>
            <w:r>
              <w:rPr>
                <w:sz w:val="24"/>
              </w:rPr>
              <w:t>。</w:t>
            </w:r>
          </w:p>
          <w:p w:rsidR="00E70A87" w:rsidRDefault="00A92A6A">
            <w:pPr>
              <w:pStyle w:val="a1"/>
              <w:ind w:firstLine="480"/>
              <w:jc w:val="both"/>
              <w:rPr>
                <w:color w:val="FF0000"/>
              </w:rPr>
            </w:pPr>
            <w:bookmarkStart w:id="20" w:name="OLE_LINK19"/>
            <w:r>
              <w:rPr>
                <w:color w:val="FF0000"/>
              </w:rPr>
              <w:t>三个厂区相互独立，目前一厂、</w:t>
            </w:r>
            <w:proofErr w:type="gramStart"/>
            <w:r>
              <w:rPr>
                <w:color w:val="FF0000"/>
              </w:rPr>
              <w:t>二产均已</w:t>
            </w:r>
            <w:proofErr w:type="gramEnd"/>
            <w:r>
              <w:rPr>
                <w:color w:val="FF0000"/>
              </w:rPr>
              <w:t>投产，三厂在建。</w:t>
            </w:r>
            <w:r>
              <w:rPr>
                <w:rFonts w:hint="eastAsia"/>
                <w:bCs/>
                <w:smallCaps/>
                <w:color w:val="FF0000"/>
              </w:rPr>
              <w:t>三厂主要建筑包括生产</w:t>
            </w:r>
            <w:r>
              <w:rPr>
                <w:bCs/>
                <w:smallCaps/>
                <w:color w:val="FF0000"/>
              </w:rPr>
              <w:t>车间</w:t>
            </w:r>
            <w:r>
              <w:rPr>
                <w:rFonts w:hint="eastAsia"/>
                <w:bCs/>
                <w:smallCaps/>
                <w:color w:val="FF0000"/>
              </w:rPr>
              <w:t>1</w:t>
            </w:r>
            <w:r>
              <w:rPr>
                <w:rFonts w:hint="eastAsia"/>
                <w:bCs/>
                <w:smallCaps/>
                <w:color w:val="FF0000"/>
              </w:rPr>
              <w:t>（</w:t>
            </w:r>
            <w:proofErr w:type="gramStart"/>
            <w:r>
              <w:rPr>
                <w:rFonts w:hint="eastAsia"/>
                <w:bCs/>
                <w:smallCaps/>
                <w:color w:val="FF0000"/>
              </w:rPr>
              <w:t>含</w:t>
            </w:r>
            <w:r>
              <w:rPr>
                <w:bCs/>
                <w:smallCaps/>
                <w:color w:val="FF0000"/>
              </w:rPr>
              <w:t>连廊</w:t>
            </w:r>
            <w:proofErr w:type="gramEnd"/>
            <w:r>
              <w:rPr>
                <w:rFonts w:hint="eastAsia"/>
                <w:bCs/>
                <w:smallCaps/>
                <w:color w:val="FF0000"/>
              </w:rPr>
              <w:t>）、门卫</w:t>
            </w:r>
            <w:r>
              <w:rPr>
                <w:rFonts w:hint="eastAsia"/>
                <w:bCs/>
                <w:smallCaps/>
                <w:color w:val="FF0000"/>
              </w:rPr>
              <w:t>1</w:t>
            </w:r>
            <w:r>
              <w:rPr>
                <w:rFonts w:hint="eastAsia"/>
                <w:bCs/>
                <w:smallCaps/>
                <w:color w:val="FF0000"/>
              </w:rPr>
              <w:t>、蒸汽调压站等，目前主体已封顶。</w:t>
            </w:r>
            <w:bookmarkEnd w:id="20"/>
            <w:r>
              <w:rPr>
                <w:rFonts w:hint="eastAsia"/>
                <w:bCs/>
                <w:smallCaps/>
                <w:color w:val="FF0000"/>
              </w:rPr>
              <w:t>原计划三厂不单独建设化学品库，三厂化学品原料均依托现有二厂化学品库</w:t>
            </w:r>
            <w:r>
              <w:rPr>
                <w:bCs/>
                <w:smallCaps/>
                <w:color w:val="FF0000"/>
              </w:rPr>
              <w:t>进行原辅料的储存</w:t>
            </w:r>
            <w:r>
              <w:rPr>
                <w:rFonts w:hint="eastAsia"/>
                <w:bCs/>
                <w:smallCaps/>
                <w:color w:val="FF0000"/>
              </w:rPr>
              <w:t>。随着项目建设推进，原辅材料的供应链逐步清晰，部分原材料需要从国外进口，供货周期长，每次进口的量比较大，原拟依托的二厂化学品库容量不足，因此</w:t>
            </w:r>
            <w:r>
              <w:rPr>
                <w:bCs/>
                <w:smallCaps/>
                <w:color w:val="FF0000"/>
              </w:rPr>
              <w:t>拟投资</w:t>
            </w:r>
            <w:r>
              <w:rPr>
                <w:rFonts w:hint="eastAsia"/>
                <w:bCs/>
                <w:smallCaps/>
                <w:color w:val="FF0000"/>
              </w:rPr>
              <w:t>2500</w:t>
            </w:r>
            <w:r>
              <w:rPr>
                <w:rFonts w:hint="eastAsia"/>
                <w:bCs/>
                <w:smallCaps/>
                <w:color w:val="FF0000"/>
              </w:rPr>
              <w:t>万元在三厂东南侧新建一座甲类化学品库房用于储存三厂部分化学品原料，不涉及化学品的灌装、分装作业。</w:t>
            </w:r>
            <w:r>
              <w:rPr>
                <w:rFonts w:hint="eastAsia"/>
                <w:color w:val="FF0000"/>
              </w:rPr>
              <w:t>三厂</w:t>
            </w:r>
            <w:r>
              <w:rPr>
                <w:color w:val="FF0000"/>
                <w:szCs w:val="24"/>
              </w:rPr>
              <w:t>CIP/SIP</w:t>
            </w:r>
            <w:r>
              <w:rPr>
                <w:color w:val="FF0000"/>
                <w:szCs w:val="24"/>
              </w:rPr>
              <w:t>清洗灭菌设备第四遍清洗水</w:t>
            </w:r>
            <w:r>
              <w:rPr>
                <w:rFonts w:hint="eastAsia"/>
                <w:color w:val="FF0000"/>
                <w:szCs w:val="24"/>
              </w:rPr>
              <w:t>，</w:t>
            </w:r>
            <w:r>
              <w:rPr>
                <w:color w:val="FF0000"/>
                <w:szCs w:val="24"/>
              </w:rPr>
              <w:t>高压灭菌设备冷凝水</w:t>
            </w:r>
            <w:r>
              <w:rPr>
                <w:rFonts w:hint="eastAsia"/>
                <w:color w:val="FF0000"/>
                <w:szCs w:val="24"/>
              </w:rPr>
              <w:t>，注射</w:t>
            </w:r>
            <w:proofErr w:type="gramStart"/>
            <w:r>
              <w:rPr>
                <w:rFonts w:hint="eastAsia"/>
                <w:color w:val="FF0000"/>
                <w:szCs w:val="24"/>
              </w:rPr>
              <w:t>用</w:t>
            </w:r>
            <w:r>
              <w:rPr>
                <w:color w:val="FF0000"/>
                <w:szCs w:val="24"/>
              </w:rPr>
              <w:t>水排浓水</w:t>
            </w:r>
            <w:proofErr w:type="gramEnd"/>
            <w:r>
              <w:rPr>
                <w:rFonts w:hint="eastAsia"/>
                <w:color w:val="FF0000"/>
                <w:szCs w:val="24"/>
              </w:rPr>
              <w:t>均回用，回用水的处理药剂原依托二厂化学品库储存，为使用方便，将回用水处理药剂次氯酸钠、</w:t>
            </w:r>
            <w:proofErr w:type="gramStart"/>
            <w:r>
              <w:rPr>
                <w:rFonts w:hint="eastAsia"/>
                <w:color w:val="FF0000"/>
                <w:szCs w:val="24"/>
              </w:rPr>
              <w:t>缓蚀阻</w:t>
            </w:r>
            <w:proofErr w:type="gramEnd"/>
            <w:r>
              <w:rPr>
                <w:rFonts w:hint="eastAsia"/>
                <w:color w:val="FF0000"/>
                <w:szCs w:val="24"/>
              </w:rPr>
              <w:t>垢剂、聚合氯化铝、氯化钙、</w:t>
            </w:r>
            <w:r>
              <w:rPr>
                <w:rFonts w:hint="eastAsia"/>
                <w:color w:val="FF0000"/>
                <w:szCs w:val="24"/>
              </w:rPr>
              <w:t>P</w:t>
            </w:r>
            <w:r>
              <w:rPr>
                <w:color w:val="FF0000"/>
                <w:szCs w:val="24"/>
              </w:rPr>
              <w:t>AM</w:t>
            </w:r>
            <w:r>
              <w:rPr>
                <w:rFonts w:hint="eastAsia"/>
                <w:color w:val="FF0000"/>
                <w:szCs w:val="24"/>
              </w:rPr>
              <w:t>（聚丙烯酰胺）存放在本项目仓库</w:t>
            </w:r>
            <w:r w:rsidR="00A20501" w:rsidRPr="00A20501">
              <w:rPr>
                <w:rFonts w:hint="eastAsia"/>
                <w:color w:val="00B0F0"/>
                <w:szCs w:val="24"/>
              </w:rPr>
              <w:t>药剂间</w:t>
            </w:r>
            <w:r>
              <w:rPr>
                <w:rFonts w:hint="eastAsia"/>
                <w:color w:val="FF0000"/>
                <w:szCs w:val="24"/>
              </w:rPr>
              <w:t>内。</w:t>
            </w:r>
            <w:r w:rsidR="006061EF" w:rsidRPr="006061EF">
              <w:rPr>
                <w:rFonts w:hint="eastAsia"/>
                <w:color w:val="00B050"/>
                <w:szCs w:val="24"/>
              </w:rPr>
              <w:t>过氧化氢单独存放于</w:t>
            </w:r>
            <w:proofErr w:type="gramStart"/>
            <w:r w:rsidR="006061EF" w:rsidRPr="006061EF">
              <w:rPr>
                <w:rFonts w:hint="eastAsia"/>
                <w:color w:val="00B050"/>
                <w:szCs w:val="24"/>
              </w:rPr>
              <w:t>易制爆间内</w:t>
            </w:r>
            <w:proofErr w:type="gramEnd"/>
            <w:r w:rsidR="006061EF" w:rsidRPr="006061EF">
              <w:rPr>
                <w:rFonts w:hint="eastAsia"/>
                <w:color w:val="00B050"/>
                <w:szCs w:val="24"/>
              </w:rPr>
              <w:t>。</w:t>
            </w:r>
            <w:r>
              <w:rPr>
                <w:rFonts w:hint="eastAsia"/>
                <w:bCs/>
                <w:smallCaps/>
                <w:color w:val="FF0000"/>
              </w:rPr>
              <w:t>同时考虑到未来发展的需求，在化学品库内设置一个隔间，作为备用</w:t>
            </w:r>
            <w:proofErr w:type="gramStart"/>
            <w:r>
              <w:rPr>
                <w:rFonts w:hint="eastAsia"/>
                <w:bCs/>
                <w:smallCaps/>
                <w:color w:val="FF0000"/>
              </w:rPr>
              <w:t>危废间</w:t>
            </w:r>
            <w:proofErr w:type="gramEnd"/>
            <w:r w:rsidR="00912CAC">
              <w:rPr>
                <w:rFonts w:hint="eastAsia"/>
                <w:bCs/>
                <w:smallCaps/>
                <w:color w:val="FF0000"/>
              </w:rPr>
              <w:t>，</w:t>
            </w:r>
            <w:r w:rsidR="00912CAC" w:rsidRPr="00912CAC">
              <w:rPr>
                <w:rFonts w:hint="eastAsia"/>
                <w:bCs/>
                <w:smallCaps/>
                <w:color w:val="00B0F0"/>
              </w:rPr>
              <w:t>三厂后期产生的危险废物首先</w:t>
            </w:r>
            <w:bookmarkStart w:id="21" w:name="OLE_LINK30"/>
            <w:r w:rsidR="00912CAC" w:rsidRPr="00912CAC">
              <w:rPr>
                <w:rFonts w:hint="eastAsia"/>
                <w:bCs/>
                <w:smallCaps/>
                <w:color w:val="00B0F0"/>
              </w:rPr>
              <w:t>依托</w:t>
            </w:r>
            <w:r w:rsidR="00D82F84">
              <w:rPr>
                <w:rFonts w:hint="eastAsia"/>
                <w:bCs/>
                <w:smallCaps/>
                <w:color w:val="00B0F0"/>
              </w:rPr>
              <w:t>三厂在建</w:t>
            </w:r>
            <w:proofErr w:type="gramStart"/>
            <w:r w:rsidR="00912CAC" w:rsidRPr="00912CAC">
              <w:rPr>
                <w:rFonts w:hint="eastAsia"/>
                <w:bCs/>
                <w:smallCaps/>
                <w:color w:val="00B0F0"/>
              </w:rPr>
              <w:t>危废间，危废</w:t>
            </w:r>
            <w:proofErr w:type="gramEnd"/>
            <w:r w:rsidR="00912CAC">
              <w:rPr>
                <w:rFonts w:hint="eastAsia"/>
                <w:bCs/>
                <w:smallCaps/>
                <w:color w:val="00B0F0"/>
              </w:rPr>
              <w:t>处置</w:t>
            </w:r>
            <w:r w:rsidR="00912CAC" w:rsidRPr="00912CAC">
              <w:rPr>
                <w:rFonts w:hint="eastAsia"/>
                <w:bCs/>
                <w:smallCaps/>
                <w:color w:val="00B0F0"/>
              </w:rPr>
              <w:t>单位每天清运，</w:t>
            </w:r>
            <w:bookmarkStart w:id="22" w:name="OLE_LINK31"/>
            <w:bookmarkStart w:id="23" w:name="OLE_LINK32"/>
            <w:r w:rsidR="00912CAC" w:rsidRPr="00912CAC">
              <w:rPr>
                <w:rFonts w:hint="eastAsia"/>
                <w:bCs/>
                <w:smallCaps/>
                <w:color w:val="00B0F0"/>
              </w:rPr>
              <w:t>当天无法清运</w:t>
            </w:r>
            <w:r w:rsidR="00833AD9">
              <w:rPr>
                <w:rFonts w:hint="eastAsia"/>
                <w:bCs/>
                <w:smallCaps/>
                <w:color w:val="00B0F0"/>
              </w:rPr>
              <w:t>且</w:t>
            </w:r>
            <w:r w:rsidR="00D82F84">
              <w:rPr>
                <w:rFonts w:hint="eastAsia"/>
                <w:bCs/>
                <w:smallCaps/>
                <w:color w:val="00B0F0"/>
              </w:rPr>
              <w:t>三厂在建</w:t>
            </w:r>
            <w:proofErr w:type="gramStart"/>
            <w:r w:rsidR="00833AD9">
              <w:rPr>
                <w:rFonts w:hint="eastAsia"/>
                <w:bCs/>
                <w:smallCaps/>
                <w:color w:val="00B0F0"/>
              </w:rPr>
              <w:t>危废间</w:t>
            </w:r>
            <w:proofErr w:type="gramEnd"/>
            <w:r w:rsidR="00833AD9">
              <w:rPr>
                <w:rFonts w:hint="eastAsia"/>
                <w:bCs/>
                <w:smallCaps/>
                <w:color w:val="00B0F0"/>
              </w:rPr>
              <w:t>超容</w:t>
            </w:r>
            <w:r w:rsidR="00912CAC" w:rsidRPr="00912CAC">
              <w:rPr>
                <w:rFonts w:hint="eastAsia"/>
                <w:bCs/>
                <w:smallCaps/>
                <w:color w:val="00B0F0"/>
              </w:rPr>
              <w:t>的</w:t>
            </w:r>
            <w:r w:rsidR="00833AD9">
              <w:rPr>
                <w:rFonts w:hint="eastAsia"/>
                <w:bCs/>
                <w:smallCaps/>
                <w:color w:val="00B0F0"/>
              </w:rPr>
              <w:t>情况</w:t>
            </w:r>
            <w:r w:rsidR="00912CAC" w:rsidRPr="00912CAC">
              <w:rPr>
                <w:rFonts w:hint="eastAsia"/>
                <w:bCs/>
                <w:smallCaps/>
                <w:color w:val="00B0F0"/>
              </w:rPr>
              <w:t>使用备用</w:t>
            </w:r>
            <w:proofErr w:type="gramStart"/>
            <w:r w:rsidR="00912CAC" w:rsidRPr="00912CAC">
              <w:rPr>
                <w:rFonts w:hint="eastAsia"/>
                <w:bCs/>
                <w:smallCaps/>
                <w:color w:val="00B0F0"/>
              </w:rPr>
              <w:t>危废间</w:t>
            </w:r>
            <w:proofErr w:type="gramEnd"/>
            <w:r w:rsidR="00912CAC" w:rsidRPr="00912CAC">
              <w:rPr>
                <w:rFonts w:hint="eastAsia"/>
                <w:bCs/>
                <w:smallCaps/>
                <w:color w:val="00B0F0"/>
              </w:rPr>
              <w:t>。</w:t>
            </w:r>
            <w:bookmarkEnd w:id="21"/>
            <w:bookmarkEnd w:id="22"/>
            <w:bookmarkEnd w:id="23"/>
          </w:p>
          <w:p w:rsidR="00E70A87" w:rsidRDefault="00A92A6A">
            <w:pPr>
              <w:pStyle w:val="a1"/>
              <w:ind w:firstLine="480"/>
              <w:jc w:val="both"/>
            </w:pPr>
            <w:r>
              <w:rPr>
                <w:rFonts w:hint="eastAsia"/>
                <w:color w:val="FF0000"/>
              </w:rPr>
              <w:t>本项目</w:t>
            </w:r>
            <w:r>
              <w:rPr>
                <w:rFonts w:hint="eastAsia"/>
                <w:color w:val="FF0000"/>
                <w:kern w:val="0"/>
              </w:rPr>
              <w:t>W2-</w:t>
            </w:r>
            <w:r>
              <w:rPr>
                <w:color w:val="FF0000"/>
                <w:kern w:val="0"/>
              </w:rPr>
              <w:t>仓库</w:t>
            </w:r>
            <w:r>
              <w:rPr>
                <w:color w:val="FF0000"/>
                <w:kern w:val="0"/>
              </w:rPr>
              <w:t>2</w:t>
            </w:r>
            <w:r>
              <w:rPr>
                <w:rFonts w:hint="eastAsia"/>
                <w:color w:val="FF0000"/>
                <w:kern w:val="0"/>
              </w:rPr>
              <w:t>为三厂服务，三厂目前在建工程仅为三厂的部分建设内容，本项目库房为后期预留空间，根据三厂的建设情况，若后期需要增加物料储存种类，对照《建设项目环境影响评价分类管理名录》履行环保手续。</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本项目在地块中的位置如下图所示。</w:t>
            </w:r>
          </w:p>
          <w:p w:rsidR="00E70A87" w:rsidRDefault="00A92A6A">
            <w:pPr>
              <w:pStyle w:val="a1"/>
              <w:ind w:firstLine="480"/>
              <w:jc w:val="both"/>
            </w:pPr>
            <w:r>
              <w:rPr>
                <w:noProof/>
              </w:rPr>
              <mc:AlternateContent>
                <mc:Choice Requires="wps">
                  <w:drawing>
                    <wp:anchor distT="0" distB="0" distL="114300" distR="114300" simplePos="0" relativeHeight="251658240" behindDoc="0" locked="0" layoutInCell="1" allowOverlap="1">
                      <wp:simplePos x="0" y="0"/>
                      <wp:positionH relativeFrom="column">
                        <wp:posOffset>847090</wp:posOffset>
                      </wp:positionH>
                      <wp:positionV relativeFrom="paragraph">
                        <wp:posOffset>3012440</wp:posOffset>
                      </wp:positionV>
                      <wp:extent cx="981075" cy="457200"/>
                      <wp:effectExtent l="0" t="266700" r="523875" b="19050"/>
                      <wp:wrapNone/>
                      <wp:docPr id="52228" name="矩形标注 52228"/>
                      <wp:cNvGraphicFramePr/>
                      <a:graphic xmlns:a="http://schemas.openxmlformats.org/drawingml/2006/main">
                        <a:graphicData uri="http://schemas.microsoft.com/office/word/2010/wordprocessingShape">
                          <wps:wsp>
                            <wps:cNvSpPr/>
                            <wps:spPr>
                              <a:xfrm>
                                <a:off x="0" y="0"/>
                                <a:ext cx="981075" cy="457200"/>
                              </a:xfrm>
                              <a:prstGeom prst="wedgeRectCallout">
                                <a:avLst>
                                  <a:gd name="adj1" fmla="val 95672"/>
                                  <a:gd name="adj2" fmla="val -10208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791F" w:rsidRDefault="0054791F">
                                  <w:pPr>
                                    <w:jc w:val="center"/>
                                    <w:rPr>
                                      <w:color w:val="FF0000"/>
                                    </w:rPr>
                                  </w:pPr>
                                  <w:r>
                                    <w:rPr>
                                      <w:rFonts w:hint="eastAsia"/>
                                      <w:color w:val="FF0000"/>
                                    </w:rPr>
                                    <w:t>本项目位置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52228" o:spid="_x0000_s1026" type="#_x0000_t61" style="position:absolute;left:0;text-align:left;margin-left:66.7pt;margin-top:237.2pt;width:77.2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" adj="31465,-11250" fillcolor="white [3212]" strokecolor="black [3213]" strokeweight="1pt">
                      <v:textbox>
                        <w:txbxContent>
                          <w:p w:rsidR="0054791F" w:rsidRDefault="0054791F">
                            <w:pPr>
                              <w:jc w:val="center"/>
                              <w:rPr>
                                <w:color w:val="FF0000"/>
                              </w:rPr>
                            </w:pPr>
                            <w:r>
                              <w:rPr>
                                <w:rFonts w:hint="eastAsia"/>
                                <w:color w:val="FF0000"/>
                              </w:rPr>
                              <w:t>本项目位置</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1894840</wp:posOffset>
                      </wp:positionH>
                      <wp:positionV relativeFrom="paragraph">
                        <wp:posOffset>1193165</wp:posOffset>
                      </wp:positionV>
                      <wp:extent cx="762000" cy="561975"/>
                      <wp:effectExtent l="0" t="0" r="0" b="0"/>
                      <wp:wrapNone/>
                      <wp:docPr id="52225" name="文本框 52225"/>
                      <wp:cNvGraphicFramePr/>
                      <a:graphic xmlns:a="http://schemas.openxmlformats.org/drawingml/2006/main">
                        <a:graphicData uri="http://schemas.microsoft.com/office/word/2010/wordprocessingShape">
                          <wps:wsp>
                            <wps:cNvSpPr txBox="1"/>
                            <wps:spPr>
                              <a:xfrm>
                                <a:off x="0" y="0"/>
                                <a:ext cx="7620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791F" w:rsidRDefault="0054791F">
                                  <w:pPr>
                                    <w:rPr>
                                      <w:b/>
                                      <w:color w:val="FF0000"/>
                                      <w:sz w:val="44"/>
                                      <w:szCs w:val="44"/>
                                    </w:rPr>
                                  </w:pPr>
                                  <w:r>
                                    <w:rPr>
                                      <w:rFonts w:hint="eastAsia"/>
                                      <w:b/>
                                      <w:color w:val="FF0000"/>
                                      <w:sz w:val="44"/>
                                      <w:szCs w:val="44"/>
                                    </w:rPr>
                                    <w:t>三厂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2225" o:spid="_x0000_s1027" type="#_x0000_t202" style="position:absolute;left:0;text-align:left;margin-left:149.2pt;margin-top:93.95pt;width:60pt;height:44.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" filled="f" stroked="f" strokeweight=".5pt">
                      <v:textbox>
                        <w:txbxContent>
                          <w:p w:rsidR="0054791F" w:rsidRDefault="0054791F">
                            <w:pPr>
                              <w:rPr>
                                <w:b/>
                                <w:color w:val="FF0000"/>
                                <w:sz w:val="44"/>
                                <w:szCs w:val="44"/>
                              </w:rPr>
                            </w:pPr>
                            <w:r>
                              <w:rPr>
                                <w:rFonts w:hint="eastAsia"/>
                                <w:b/>
                                <w:color w:val="FF0000"/>
                                <w:sz w:val="44"/>
                                <w:szCs w:val="44"/>
                              </w:rPr>
                              <w:t>三厂</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3152140</wp:posOffset>
                      </wp:positionH>
                      <wp:positionV relativeFrom="paragraph">
                        <wp:posOffset>1850390</wp:posOffset>
                      </wp:positionV>
                      <wp:extent cx="971550" cy="742950"/>
                      <wp:effectExtent l="0" t="0" r="0" b="0"/>
                      <wp:wrapNone/>
                      <wp:docPr id="52224" name="文本框 52224"/>
                      <wp:cNvGraphicFramePr/>
                      <a:graphic xmlns:a="http://schemas.openxmlformats.org/drawingml/2006/main">
                        <a:graphicData uri="http://schemas.microsoft.com/office/word/2010/wordprocessingShape">
                          <wps:wsp>
                            <wps:cNvSpPr txBox="1"/>
                            <wps:spPr>
                              <a:xfrm>
                                <a:off x="0" y="0"/>
                                <a:ext cx="971550"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791F" w:rsidRDefault="0054791F">
                                  <w:pPr>
                                    <w:rPr>
                                      <w:b/>
                                      <w:color w:val="FF0000"/>
                                      <w:sz w:val="44"/>
                                      <w:szCs w:val="44"/>
                                    </w:rPr>
                                  </w:pPr>
                                  <w:r>
                                    <w:rPr>
                                      <w:rFonts w:hint="eastAsia"/>
                                      <w:b/>
                                      <w:color w:val="FF0000"/>
                                      <w:sz w:val="44"/>
                                      <w:szCs w:val="44"/>
                                    </w:rPr>
                                    <w:t>二厂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2224" o:spid="_x0000_s1028" type="#_x0000_t202" style="position:absolute;left:0;text-align:left;margin-left:248.2pt;margin-top:145.7pt;width:76.5pt;height:5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" filled="f" stroked="f" strokeweight=".5pt">
                      <v:textbox>
                        <w:txbxContent>
                          <w:p w:rsidR="0054791F" w:rsidRDefault="0054791F">
                            <w:pPr>
                              <w:rPr>
                                <w:b/>
                                <w:color w:val="FF0000"/>
                                <w:sz w:val="44"/>
                                <w:szCs w:val="44"/>
                              </w:rPr>
                            </w:pPr>
                            <w:r>
                              <w:rPr>
                                <w:rFonts w:hint="eastAsia"/>
                                <w:b/>
                                <w:color w:val="FF0000"/>
                                <w:sz w:val="44"/>
                                <w:szCs w:val="44"/>
                              </w:rPr>
                              <w:t>二厂</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2656840</wp:posOffset>
                      </wp:positionH>
                      <wp:positionV relativeFrom="paragraph">
                        <wp:posOffset>3764915</wp:posOffset>
                      </wp:positionV>
                      <wp:extent cx="857250" cy="5429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572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791F" w:rsidRDefault="0054791F">
                                  <w:pPr>
                                    <w:rPr>
                                      <w:b/>
                                      <w:color w:val="FF0000"/>
                                      <w:sz w:val="44"/>
                                      <w:szCs w:val="44"/>
                                    </w:rPr>
                                  </w:pPr>
                                  <w:r>
                                    <w:rPr>
                                      <w:rFonts w:hint="eastAsia"/>
                                      <w:b/>
                                      <w:color w:val="FF0000"/>
                                      <w:sz w:val="44"/>
                                      <w:szCs w:val="44"/>
                                    </w:rPr>
                                    <w:t>一厂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left:0;text-align:left;margin-left:209.2pt;margin-top:296.45pt;width:67.5pt;height:42.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" filled="f" stroked="f" strokeweight=".5pt">
                      <v:textbox>
                        <w:txbxContent>
                          <w:p w:rsidR="0054791F" w:rsidRDefault="0054791F">
                            <w:pPr>
                              <w:rPr>
                                <w:b/>
                                <w:color w:val="FF0000"/>
                                <w:sz w:val="44"/>
                                <w:szCs w:val="44"/>
                              </w:rPr>
                            </w:pPr>
                            <w:r>
                              <w:rPr>
                                <w:rFonts w:hint="eastAsia"/>
                                <w:b/>
                                <w:color w:val="FF0000"/>
                                <w:sz w:val="44"/>
                                <w:szCs w:val="44"/>
                              </w:rPr>
                              <w:t>一厂</w:t>
                            </w:r>
                          </w:p>
                        </w:txbxContent>
                      </v:textbox>
                    </v:shape>
                  </w:pict>
                </mc:Fallback>
              </mc:AlternateContent>
            </w:r>
            <w:r>
              <w:rPr>
                <w:noProof/>
              </w:rPr>
              <w:drawing>
                <wp:inline distT="0" distB="0" distL="0" distR="0">
                  <wp:extent cx="4533900" cy="5161915"/>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4533333" cy="5161446"/>
                          </a:xfrm>
                          <a:prstGeom prst="rect">
                            <a:avLst/>
                          </a:prstGeom>
                        </pic:spPr>
                      </pic:pic>
                    </a:graphicData>
                  </a:graphic>
                </wp:inline>
              </w:drawing>
            </w:r>
          </w:p>
          <w:p w:rsidR="00E70A87" w:rsidRDefault="00A92A6A">
            <w:pPr>
              <w:spacing w:line="360" w:lineRule="auto"/>
              <w:jc w:val="center"/>
              <w:rPr>
                <w:b/>
                <w:sz w:val="24"/>
              </w:rPr>
            </w:pPr>
            <w:r>
              <w:rPr>
                <w:rFonts w:hint="eastAsia"/>
                <w:b/>
                <w:sz w:val="24"/>
              </w:rPr>
              <w:t>图</w:t>
            </w:r>
            <w:r>
              <w:rPr>
                <w:rFonts w:hint="eastAsia"/>
                <w:b/>
                <w:sz w:val="24"/>
              </w:rPr>
              <w:t>2-1</w:t>
            </w:r>
            <w:r>
              <w:rPr>
                <w:b/>
                <w:sz w:val="24"/>
              </w:rPr>
              <w:t xml:space="preserve">  </w:t>
            </w:r>
            <w:r>
              <w:rPr>
                <w:rFonts w:hint="eastAsia"/>
                <w:b/>
                <w:sz w:val="24"/>
              </w:rPr>
              <w:t>本项目在地块中的位置图</w:t>
            </w:r>
          </w:p>
          <w:p w:rsidR="00E70A87" w:rsidRDefault="00A92A6A">
            <w:pPr>
              <w:adjustRightInd w:val="0"/>
              <w:snapToGrid w:val="0"/>
              <w:spacing w:line="360" w:lineRule="auto"/>
              <w:ind w:firstLineChars="200" w:firstLine="482"/>
              <w:rPr>
                <w:b/>
                <w:bCs/>
                <w:color w:val="000000" w:themeColor="text1"/>
                <w:sz w:val="24"/>
              </w:rPr>
            </w:pPr>
            <w:r>
              <w:rPr>
                <w:b/>
                <w:bCs/>
                <w:color w:val="000000" w:themeColor="text1"/>
                <w:sz w:val="24"/>
              </w:rPr>
              <w:t>2</w:t>
            </w:r>
            <w:r>
              <w:rPr>
                <w:b/>
                <w:bCs/>
                <w:color w:val="000000" w:themeColor="text1"/>
                <w:sz w:val="24"/>
              </w:rPr>
              <w:t>、本项目</w:t>
            </w:r>
            <w:r>
              <w:rPr>
                <w:rFonts w:hint="eastAsia"/>
                <w:b/>
                <w:bCs/>
                <w:color w:val="000000" w:themeColor="text1"/>
                <w:sz w:val="24"/>
              </w:rPr>
              <w:t>建设</w:t>
            </w:r>
            <w:r>
              <w:rPr>
                <w:b/>
                <w:bCs/>
                <w:color w:val="000000" w:themeColor="text1"/>
                <w:sz w:val="24"/>
              </w:rPr>
              <w:t>内容</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本项目</w:t>
            </w:r>
            <w:r>
              <w:rPr>
                <w:rFonts w:hint="eastAsia"/>
                <w:color w:val="000000" w:themeColor="text1"/>
                <w:sz w:val="24"/>
              </w:rPr>
              <w:t>主要</w:t>
            </w:r>
            <w:r>
              <w:rPr>
                <w:color w:val="000000" w:themeColor="text1"/>
                <w:sz w:val="24"/>
              </w:rPr>
              <w:t>建设一栋甲类</w:t>
            </w:r>
            <w:r>
              <w:rPr>
                <w:rFonts w:hint="eastAsia"/>
                <w:color w:val="000000" w:themeColor="text1"/>
                <w:sz w:val="24"/>
              </w:rPr>
              <w:t>化学品</w:t>
            </w:r>
            <w:r>
              <w:rPr>
                <w:color w:val="000000" w:themeColor="text1"/>
                <w:sz w:val="24"/>
              </w:rPr>
              <w:t>库房，</w:t>
            </w:r>
            <w:r>
              <w:rPr>
                <w:rFonts w:hint="eastAsia"/>
                <w:color w:val="000000" w:themeColor="text1"/>
                <w:sz w:val="24"/>
              </w:rPr>
              <w:t>建筑面积</w:t>
            </w:r>
            <w:r>
              <w:rPr>
                <w:rFonts w:hint="eastAsia"/>
                <w:color w:val="000000" w:themeColor="text1"/>
                <w:sz w:val="24"/>
              </w:rPr>
              <w:t>299.04m</w:t>
            </w:r>
            <w:r>
              <w:rPr>
                <w:rFonts w:hint="eastAsia"/>
                <w:color w:val="000000" w:themeColor="text1"/>
                <w:sz w:val="24"/>
                <w:vertAlign w:val="superscript"/>
              </w:rPr>
              <w:t>2</w:t>
            </w:r>
            <w:r>
              <w:rPr>
                <w:rFonts w:hint="eastAsia"/>
                <w:color w:val="000000" w:themeColor="text1"/>
                <w:sz w:val="24"/>
              </w:rPr>
              <w:t>，</w:t>
            </w:r>
            <w:proofErr w:type="gramStart"/>
            <w:r>
              <w:rPr>
                <w:rFonts w:hint="eastAsia"/>
                <w:color w:val="000000" w:themeColor="text1"/>
                <w:sz w:val="24"/>
              </w:rPr>
              <w:t>计容建筑面积</w:t>
            </w:r>
            <w:proofErr w:type="gramEnd"/>
            <w:r>
              <w:rPr>
                <w:rFonts w:hint="eastAsia"/>
                <w:color w:val="000000" w:themeColor="text1"/>
                <w:sz w:val="24"/>
              </w:rPr>
              <w:t>598.08m</w:t>
            </w:r>
            <w:r>
              <w:rPr>
                <w:rFonts w:hint="eastAsia"/>
                <w:color w:val="000000" w:themeColor="text1"/>
                <w:sz w:val="24"/>
                <w:vertAlign w:val="superscript"/>
              </w:rPr>
              <w:t>2</w:t>
            </w:r>
            <w:r w:rsidR="001379CA">
              <w:rPr>
                <w:rFonts w:hint="eastAsia"/>
                <w:color w:val="000000" w:themeColor="text1"/>
                <w:sz w:val="24"/>
              </w:rPr>
              <w:t>，</w:t>
            </w:r>
            <w:r w:rsidR="001379CA" w:rsidRPr="001B4B42">
              <w:rPr>
                <w:rFonts w:hint="eastAsia"/>
                <w:color w:val="C45911" w:themeColor="accent2" w:themeShade="BF"/>
                <w:sz w:val="24"/>
              </w:rPr>
              <w:t>项目建成后三厂总建筑面积</w:t>
            </w:r>
            <w:r w:rsidR="001B4B42" w:rsidRPr="001B4B42">
              <w:rPr>
                <w:rFonts w:hint="eastAsia"/>
                <w:color w:val="C45911" w:themeColor="accent2" w:themeShade="BF"/>
                <w:sz w:val="24"/>
              </w:rPr>
              <w:t>25091.29m</w:t>
            </w:r>
            <w:r w:rsidR="001B4B42" w:rsidRPr="001B4B42">
              <w:rPr>
                <w:rFonts w:hint="eastAsia"/>
                <w:color w:val="C45911" w:themeColor="accent2" w:themeShade="BF"/>
                <w:sz w:val="24"/>
                <w:vertAlign w:val="superscript"/>
              </w:rPr>
              <w:t>2</w:t>
            </w:r>
            <w:r>
              <w:rPr>
                <w:rFonts w:hint="eastAsia"/>
                <w:color w:val="000000" w:themeColor="text1"/>
                <w:sz w:val="24"/>
              </w:rPr>
              <w:t>。</w:t>
            </w:r>
          </w:p>
          <w:p w:rsidR="00E70A87" w:rsidRDefault="00A92A6A">
            <w:pPr>
              <w:adjustRightInd w:val="0"/>
              <w:snapToGrid w:val="0"/>
              <w:spacing w:line="360" w:lineRule="auto"/>
              <w:ind w:firstLineChars="200" w:firstLine="480"/>
              <w:rPr>
                <w:color w:val="FF0000"/>
                <w:sz w:val="24"/>
                <w:highlight w:val="yellow"/>
              </w:rPr>
            </w:pPr>
            <w:r>
              <w:rPr>
                <w:color w:val="FF0000"/>
                <w:sz w:val="24"/>
              </w:rPr>
              <w:t>本项目</w:t>
            </w:r>
            <w:r>
              <w:rPr>
                <w:rFonts w:hint="eastAsia"/>
                <w:color w:val="FF0000"/>
                <w:sz w:val="24"/>
              </w:rPr>
              <w:t>用地情况详见</w:t>
            </w:r>
            <w:r>
              <w:rPr>
                <w:color w:val="FF0000"/>
                <w:sz w:val="24"/>
              </w:rPr>
              <w:t>下表：</w:t>
            </w:r>
          </w:p>
          <w:p w:rsidR="00E70A87" w:rsidRDefault="00A92A6A">
            <w:pPr>
              <w:spacing w:line="360" w:lineRule="auto"/>
              <w:jc w:val="center"/>
              <w:rPr>
                <w:b/>
                <w:color w:val="FF0000"/>
                <w:sz w:val="24"/>
              </w:rPr>
            </w:pPr>
            <w:r>
              <w:rPr>
                <w:b/>
                <w:color w:val="FF0000"/>
                <w:sz w:val="24"/>
              </w:rPr>
              <w:t>表</w:t>
            </w:r>
            <w:r>
              <w:rPr>
                <w:rFonts w:hint="eastAsia"/>
                <w:b/>
                <w:color w:val="FF0000"/>
                <w:sz w:val="24"/>
              </w:rPr>
              <w:t>2</w:t>
            </w:r>
            <w:r>
              <w:rPr>
                <w:b/>
                <w:color w:val="FF0000"/>
                <w:sz w:val="24"/>
              </w:rPr>
              <w:t>-</w:t>
            </w:r>
            <w:r>
              <w:rPr>
                <w:rFonts w:hint="eastAsia"/>
                <w:b/>
                <w:color w:val="FF0000"/>
                <w:sz w:val="24"/>
              </w:rPr>
              <w:t>1</w:t>
            </w:r>
            <w:r>
              <w:rPr>
                <w:b/>
                <w:color w:val="FF0000"/>
                <w:sz w:val="24"/>
              </w:rPr>
              <w:t xml:space="preserve"> </w:t>
            </w:r>
            <w:r>
              <w:rPr>
                <w:b/>
                <w:color w:val="FF0000"/>
                <w:sz w:val="24"/>
              </w:rPr>
              <w:t>本项目</w:t>
            </w:r>
            <w:r>
              <w:rPr>
                <w:rFonts w:hint="eastAsia"/>
                <w:b/>
                <w:color w:val="FF0000"/>
                <w:sz w:val="24"/>
              </w:rPr>
              <w:t>用地情况</w:t>
            </w:r>
            <w:r>
              <w:rPr>
                <w:b/>
                <w:color w:val="FF0000"/>
                <w:sz w:val="24"/>
              </w:rPr>
              <w:t>表</w:t>
            </w:r>
          </w:p>
          <w:tbl>
            <w:tblPr>
              <w:tblW w:w="8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944"/>
              <w:gridCol w:w="993"/>
              <w:gridCol w:w="1276"/>
              <w:gridCol w:w="3166"/>
            </w:tblGrid>
            <w:tr w:rsidR="00E70A87">
              <w:tc>
                <w:tcPr>
                  <w:tcW w:w="777" w:type="dxa"/>
                </w:tcPr>
                <w:p w:rsidR="00E70A87" w:rsidRDefault="00A92A6A">
                  <w:pPr>
                    <w:adjustRightInd w:val="0"/>
                    <w:snapToGrid w:val="0"/>
                    <w:jc w:val="center"/>
                    <w:rPr>
                      <w:b/>
                      <w:szCs w:val="21"/>
                    </w:rPr>
                  </w:pPr>
                  <w:r>
                    <w:rPr>
                      <w:b/>
                      <w:szCs w:val="21"/>
                    </w:rPr>
                    <w:t>序号</w:t>
                  </w:r>
                </w:p>
              </w:tc>
              <w:tc>
                <w:tcPr>
                  <w:tcW w:w="1944" w:type="dxa"/>
                </w:tcPr>
                <w:p w:rsidR="00E70A87" w:rsidRDefault="00A92A6A">
                  <w:pPr>
                    <w:adjustRightInd w:val="0"/>
                    <w:snapToGrid w:val="0"/>
                    <w:jc w:val="center"/>
                    <w:rPr>
                      <w:b/>
                      <w:szCs w:val="21"/>
                    </w:rPr>
                  </w:pPr>
                  <w:r>
                    <w:rPr>
                      <w:b/>
                      <w:szCs w:val="21"/>
                    </w:rPr>
                    <w:t>项目名称</w:t>
                  </w:r>
                </w:p>
              </w:tc>
              <w:tc>
                <w:tcPr>
                  <w:tcW w:w="993" w:type="dxa"/>
                </w:tcPr>
                <w:p w:rsidR="00E70A87" w:rsidRDefault="00A92A6A">
                  <w:pPr>
                    <w:adjustRightInd w:val="0"/>
                    <w:snapToGrid w:val="0"/>
                    <w:jc w:val="center"/>
                    <w:rPr>
                      <w:b/>
                      <w:szCs w:val="21"/>
                    </w:rPr>
                  </w:pPr>
                  <w:r>
                    <w:rPr>
                      <w:b/>
                      <w:szCs w:val="21"/>
                    </w:rPr>
                    <w:t>单位</w:t>
                  </w:r>
                </w:p>
              </w:tc>
              <w:tc>
                <w:tcPr>
                  <w:tcW w:w="1276" w:type="dxa"/>
                </w:tcPr>
                <w:p w:rsidR="00E70A87" w:rsidRDefault="00A92A6A">
                  <w:pPr>
                    <w:adjustRightInd w:val="0"/>
                    <w:snapToGrid w:val="0"/>
                    <w:jc w:val="center"/>
                    <w:rPr>
                      <w:b/>
                      <w:szCs w:val="21"/>
                    </w:rPr>
                  </w:pPr>
                  <w:r>
                    <w:rPr>
                      <w:b/>
                      <w:szCs w:val="21"/>
                    </w:rPr>
                    <w:t>数量</w:t>
                  </w:r>
                </w:p>
              </w:tc>
              <w:tc>
                <w:tcPr>
                  <w:tcW w:w="3166" w:type="dxa"/>
                </w:tcPr>
                <w:p w:rsidR="00E70A87" w:rsidRDefault="00A92A6A">
                  <w:pPr>
                    <w:adjustRightInd w:val="0"/>
                    <w:snapToGrid w:val="0"/>
                    <w:jc w:val="center"/>
                    <w:rPr>
                      <w:b/>
                      <w:szCs w:val="21"/>
                    </w:rPr>
                  </w:pPr>
                  <w:r>
                    <w:rPr>
                      <w:rFonts w:hint="eastAsia"/>
                      <w:b/>
                      <w:szCs w:val="21"/>
                    </w:rPr>
                    <w:t>备注</w:t>
                  </w:r>
                </w:p>
              </w:tc>
            </w:tr>
            <w:tr w:rsidR="00E70A87">
              <w:tc>
                <w:tcPr>
                  <w:tcW w:w="777" w:type="dxa"/>
                  <w:vAlign w:val="center"/>
                </w:tcPr>
                <w:p w:rsidR="00E70A87" w:rsidRDefault="00A92A6A">
                  <w:pPr>
                    <w:adjustRightInd w:val="0"/>
                    <w:snapToGrid w:val="0"/>
                    <w:jc w:val="center"/>
                    <w:rPr>
                      <w:szCs w:val="21"/>
                    </w:rPr>
                  </w:pPr>
                  <w:r>
                    <w:rPr>
                      <w:szCs w:val="21"/>
                    </w:rPr>
                    <w:t>1</w:t>
                  </w:r>
                </w:p>
              </w:tc>
              <w:tc>
                <w:tcPr>
                  <w:tcW w:w="1944" w:type="dxa"/>
                  <w:vAlign w:val="center"/>
                </w:tcPr>
                <w:p w:rsidR="00E70A87" w:rsidRDefault="00A92A6A">
                  <w:pPr>
                    <w:adjustRightInd w:val="0"/>
                    <w:snapToGrid w:val="0"/>
                    <w:jc w:val="center"/>
                    <w:rPr>
                      <w:szCs w:val="21"/>
                    </w:rPr>
                  </w:pPr>
                  <w:r>
                    <w:rPr>
                      <w:rFonts w:hint="eastAsia"/>
                      <w:szCs w:val="21"/>
                    </w:rPr>
                    <w:t>占地</w:t>
                  </w:r>
                  <w:r>
                    <w:rPr>
                      <w:szCs w:val="21"/>
                    </w:rPr>
                    <w:t>面积</w:t>
                  </w:r>
                </w:p>
              </w:tc>
              <w:tc>
                <w:tcPr>
                  <w:tcW w:w="993" w:type="dxa"/>
                  <w:vAlign w:val="center"/>
                </w:tcPr>
                <w:p w:rsidR="00E70A87" w:rsidRDefault="00A92A6A">
                  <w:pPr>
                    <w:adjustRightInd w:val="0"/>
                    <w:snapToGrid w:val="0"/>
                    <w:jc w:val="center"/>
                    <w:rPr>
                      <w:szCs w:val="21"/>
                    </w:rPr>
                  </w:pPr>
                  <w:r>
                    <w:rPr>
                      <w:szCs w:val="21"/>
                    </w:rPr>
                    <w:t>m</w:t>
                  </w:r>
                  <w:r>
                    <w:rPr>
                      <w:szCs w:val="21"/>
                      <w:vertAlign w:val="superscript"/>
                    </w:rPr>
                    <w:t>2</w:t>
                  </w:r>
                </w:p>
              </w:tc>
              <w:tc>
                <w:tcPr>
                  <w:tcW w:w="1276" w:type="dxa"/>
                  <w:vAlign w:val="center"/>
                </w:tcPr>
                <w:p w:rsidR="00E70A87" w:rsidRDefault="00A92A6A">
                  <w:pPr>
                    <w:adjustRightInd w:val="0"/>
                    <w:snapToGrid w:val="0"/>
                    <w:jc w:val="center"/>
                    <w:rPr>
                      <w:szCs w:val="21"/>
                    </w:rPr>
                  </w:pPr>
                  <w:r>
                    <w:rPr>
                      <w:rFonts w:hint="eastAsia"/>
                      <w:szCs w:val="21"/>
                    </w:rPr>
                    <w:t>299.04</w:t>
                  </w:r>
                </w:p>
              </w:tc>
              <w:tc>
                <w:tcPr>
                  <w:tcW w:w="3166" w:type="dxa"/>
                  <w:vAlign w:val="center"/>
                </w:tcPr>
                <w:p w:rsidR="00E70A87" w:rsidRDefault="00E70A87">
                  <w:pPr>
                    <w:adjustRightInd w:val="0"/>
                    <w:snapToGrid w:val="0"/>
                    <w:jc w:val="center"/>
                    <w:rPr>
                      <w:szCs w:val="21"/>
                    </w:rPr>
                  </w:pPr>
                </w:p>
              </w:tc>
            </w:tr>
            <w:tr w:rsidR="00E70A87">
              <w:tc>
                <w:tcPr>
                  <w:tcW w:w="777" w:type="dxa"/>
                  <w:vAlign w:val="center"/>
                </w:tcPr>
                <w:p w:rsidR="00E70A87" w:rsidRDefault="00A92A6A">
                  <w:pPr>
                    <w:adjustRightInd w:val="0"/>
                    <w:snapToGrid w:val="0"/>
                    <w:jc w:val="center"/>
                    <w:rPr>
                      <w:szCs w:val="21"/>
                    </w:rPr>
                  </w:pPr>
                  <w:r>
                    <w:rPr>
                      <w:szCs w:val="21"/>
                    </w:rPr>
                    <w:t>2</w:t>
                  </w:r>
                </w:p>
              </w:tc>
              <w:tc>
                <w:tcPr>
                  <w:tcW w:w="1944" w:type="dxa"/>
                  <w:vAlign w:val="center"/>
                </w:tcPr>
                <w:p w:rsidR="00E70A87" w:rsidRDefault="00A92A6A">
                  <w:pPr>
                    <w:adjustRightInd w:val="0"/>
                    <w:snapToGrid w:val="0"/>
                    <w:jc w:val="center"/>
                    <w:rPr>
                      <w:szCs w:val="21"/>
                    </w:rPr>
                  </w:pPr>
                  <w:r>
                    <w:rPr>
                      <w:szCs w:val="21"/>
                    </w:rPr>
                    <w:t>总建筑面积</w:t>
                  </w:r>
                </w:p>
              </w:tc>
              <w:tc>
                <w:tcPr>
                  <w:tcW w:w="993" w:type="dxa"/>
                  <w:vAlign w:val="center"/>
                </w:tcPr>
                <w:p w:rsidR="00E70A87" w:rsidRDefault="00A92A6A">
                  <w:pPr>
                    <w:adjustRightInd w:val="0"/>
                    <w:snapToGrid w:val="0"/>
                    <w:jc w:val="center"/>
                    <w:rPr>
                      <w:szCs w:val="21"/>
                    </w:rPr>
                  </w:pPr>
                  <w:r>
                    <w:rPr>
                      <w:szCs w:val="21"/>
                    </w:rPr>
                    <w:t>m</w:t>
                  </w:r>
                  <w:r>
                    <w:rPr>
                      <w:szCs w:val="21"/>
                      <w:vertAlign w:val="superscript"/>
                    </w:rPr>
                    <w:t>2</w:t>
                  </w:r>
                </w:p>
              </w:tc>
              <w:tc>
                <w:tcPr>
                  <w:tcW w:w="1276" w:type="dxa"/>
                  <w:vAlign w:val="center"/>
                </w:tcPr>
                <w:p w:rsidR="00E70A87" w:rsidRDefault="00A92A6A">
                  <w:pPr>
                    <w:adjustRightInd w:val="0"/>
                    <w:snapToGrid w:val="0"/>
                    <w:jc w:val="center"/>
                    <w:rPr>
                      <w:szCs w:val="21"/>
                    </w:rPr>
                  </w:pPr>
                  <w:r>
                    <w:rPr>
                      <w:rFonts w:hint="eastAsia"/>
                      <w:szCs w:val="21"/>
                    </w:rPr>
                    <w:t>299.04</w:t>
                  </w:r>
                </w:p>
              </w:tc>
              <w:tc>
                <w:tcPr>
                  <w:tcW w:w="3166" w:type="dxa"/>
                  <w:vAlign w:val="center"/>
                </w:tcPr>
                <w:p w:rsidR="00E70A87" w:rsidRDefault="00E70A87">
                  <w:pPr>
                    <w:adjustRightInd w:val="0"/>
                    <w:snapToGrid w:val="0"/>
                    <w:jc w:val="center"/>
                    <w:rPr>
                      <w:szCs w:val="21"/>
                    </w:rPr>
                  </w:pPr>
                </w:p>
              </w:tc>
            </w:tr>
            <w:tr w:rsidR="00E70A87">
              <w:tc>
                <w:tcPr>
                  <w:tcW w:w="777" w:type="dxa"/>
                  <w:vAlign w:val="center"/>
                </w:tcPr>
                <w:p w:rsidR="00E70A87" w:rsidRDefault="00A92A6A">
                  <w:pPr>
                    <w:adjustRightInd w:val="0"/>
                    <w:snapToGrid w:val="0"/>
                    <w:jc w:val="center"/>
                    <w:rPr>
                      <w:szCs w:val="21"/>
                    </w:rPr>
                  </w:pPr>
                  <w:r>
                    <w:rPr>
                      <w:szCs w:val="21"/>
                    </w:rPr>
                    <w:t>3</w:t>
                  </w:r>
                </w:p>
              </w:tc>
              <w:tc>
                <w:tcPr>
                  <w:tcW w:w="1944" w:type="dxa"/>
                  <w:vAlign w:val="center"/>
                </w:tcPr>
                <w:p w:rsidR="00E70A87" w:rsidRDefault="00A92A6A">
                  <w:pPr>
                    <w:adjustRightInd w:val="0"/>
                    <w:snapToGrid w:val="0"/>
                    <w:jc w:val="center"/>
                    <w:rPr>
                      <w:szCs w:val="21"/>
                    </w:rPr>
                  </w:pPr>
                  <w:r>
                    <w:rPr>
                      <w:rFonts w:hint="eastAsia"/>
                      <w:szCs w:val="21"/>
                    </w:rPr>
                    <w:t>绿地面积</w:t>
                  </w:r>
                </w:p>
              </w:tc>
              <w:tc>
                <w:tcPr>
                  <w:tcW w:w="993" w:type="dxa"/>
                  <w:vAlign w:val="center"/>
                </w:tcPr>
                <w:p w:rsidR="00E70A87" w:rsidRDefault="00A92A6A">
                  <w:pPr>
                    <w:adjustRightInd w:val="0"/>
                    <w:snapToGrid w:val="0"/>
                    <w:jc w:val="center"/>
                    <w:rPr>
                      <w:szCs w:val="21"/>
                    </w:rPr>
                  </w:pPr>
                  <w:r>
                    <w:rPr>
                      <w:szCs w:val="21"/>
                    </w:rPr>
                    <w:t>m</w:t>
                  </w:r>
                  <w:r>
                    <w:rPr>
                      <w:szCs w:val="21"/>
                      <w:vertAlign w:val="superscript"/>
                    </w:rPr>
                    <w:t>2</w:t>
                  </w:r>
                </w:p>
              </w:tc>
              <w:tc>
                <w:tcPr>
                  <w:tcW w:w="1276" w:type="dxa"/>
                  <w:vAlign w:val="center"/>
                </w:tcPr>
                <w:p w:rsidR="00E70A87" w:rsidRDefault="00A92A6A">
                  <w:pPr>
                    <w:adjustRightInd w:val="0"/>
                    <w:snapToGrid w:val="0"/>
                    <w:jc w:val="center"/>
                    <w:rPr>
                      <w:szCs w:val="21"/>
                    </w:rPr>
                  </w:pPr>
                  <w:r>
                    <w:rPr>
                      <w:rFonts w:hint="eastAsia"/>
                      <w:szCs w:val="21"/>
                    </w:rPr>
                    <w:t>45.41</w:t>
                  </w:r>
                </w:p>
              </w:tc>
              <w:tc>
                <w:tcPr>
                  <w:tcW w:w="3166" w:type="dxa"/>
                  <w:vAlign w:val="center"/>
                </w:tcPr>
                <w:p w:rsidR="00E70A87" w:rsidRDefault="00A92A6A">
                  <w:pPr>
                    <w:adjustRightInd w:val="0"/>
                    <w:snapToGrid w:val="0"/>
                    <w:jc w:val="center"/>
                    <w:rPr>
                      <w:szCs w:val="21"/>
                    </w:rPr>
                  </w:pPr>
                  <w:r>
                    <w:rPr>
                      <w:rFonts w:hint="eastAsia"/>
                      <w:szCs w:val="21"/>
                    </w:rPr>
                    <w:t>仅包括本次建设区域内绿化面积</w:t>
                  </w:r>
                </w:p>
              </w:tc>
            </w:tr>
            <w:tr w:rsidR="00E70A87">
              <w:tc>
                <w:tcPr>
                  <w:tcW w:w="777" w:type="dxa"/>
                  <w:vAlign w:val="center"/>
                </w:tcPr>
                <w:p w:rsidR="00E70A87" w:rsidRDefault="00A92A6A">
                  <w:pPr>
                    <w:adjustRightInd w:val="0"/>
                    <w:snapToGrid w:val="0"/>
                    <w:jc w:val="center"/>
                    <w:rPr>
                      <w:szCs w:val="21"/>
                    </w:rPr>
                  </w:pPr>
                  <w:r>
                    <w:rPr>
                      <w:rFonts w:hint="eastAsia"/>
                      <w:szCs w:val="21"/>
                    </w:rPr>
                    <w:t>4</w:t>
                  </w:r>
                </w:p>
              </w:tc>
              <w:tc>
                <w:tcPr>
                  <w:tcW w:w="1944" w:type="dxa"/>
                  <w:vAlign w:val="center"/>
                </w:tcPr>
                <w:p w:rsidR="00E70A87" w:rsidRDefault="00A92A6A">
                  <w:pPr>
                    <w:adjustRightInd w:val="0"/>
                    <w:snapToGrid w:val="0"/>
                    <w:jc w:val="center"/>
                    <w:rPr>
                      <w:szCs w:val="21"/>
                    </w:rPr>
                  </w:pPr>
                  <w:r>
                    <w:rPr>
                      <w:rFonts w:hint="eastAsia"/>
                      <w:szCs w:val="21"/>
                    </w:rPr>
                    <w:t>绿地率</w:t>
                  </w:r>
                </w:p>
              </w:tc>
              <w:tc>
                <w:tcPr>
                  <w:tcW w:w="993" w:type="dxa"/>
                  <w:vAlign w:val="center"/>
                </w:tcPr>
                <w:p w:rsidR="00E70A87" w:rsidRDefault="00A92A6A">
                  <w:pPr>
                    <w:adjustRightInd w:val="0"/>
                    <w:snapToGrid w:val="0"/>
                    <w:jc w:val="center"/>
                    <w:rPr>
                      <w:szCs w:val="21"/>
                    </w:rPr>
                  </w:pPr>
                  <w:r>
                    <w:rPr>
                      <w:rFonts w:hint="eastAsia"/>
                      <w:szCs w:val="21"/>
                    </w:rPr>
                    <w:t>%</w:t>
                  </w:r>
                </w:p>
              </w:tc>
              <w:tc>
                <w:tcPr>
                  <w:tcW w:w="1276" w:type="dxa"/>
                  <w:vAlign w:val="center"/>
                </w:tcPr>
                <w:p w:rsidR="00E70A87" w:rsidRDefault="00A92A6A">
                  <w:pPr>
                    <w:adjustRightInd w:val="0"/>
                    <w:snapToGrid w:val="0"/>
                    <w:jc w:val="center"/>
                    <w:rPr>
                      <w:szCs w:val="21"/>
                    </w:rPr>
                  </w:pPr>
                  <w:r>
                    <w:rPr>
                      <w:rFonts w:hint="eastAsia"/>
                      <w:szCs w:val="21"/>
                    </w:rPr>
                    <w:t>19.03</w:t>
                  </w:r>
                </w:p>
              </w:tc>
              <w:tc>
                <w:tcPr>
                  <w:tcW w:w="3166" w:type="dxa"/>
                  <w:vAlign w:val="center"/>
                </w:tcPr>
                <w:p w:rsidR="00E70A87" w:rsidRDefault="00E70A87">
                  <w:pPr>
                    <w:adjustRightInd w:val="0"/>
                    <w:snapToGrid w:val="0"/>
                    <w:jc w:val="center"/>
                    <w:rPr>
                      <w:szCs w:val="21"/>
                    </w:rPr>
                  </w:pPr>
                </w:p>
              </w:tc>
            </w:tr>
            <w:tr w:rsidR="00E70A87">
              <w:tc>
                <w:tcPr>
                  <w:tcW w:w="777" w:type="dxa"/>
                  <w:vAlign w:val="center"/>
                </w:tcPr>
                <w:p w:rsidR="00E70A87" w:rsidRDefault="00A92A6A">
                  <w:pPr>
                    <w:adjustRightInd w:val="0"/>
                    <w:snapToGrid w:val="0"/>
                    <w:jc w:val="center"/>
                    <w:rPr>
                      <w:szCs w:val="21"/>
                    </w:rPr>
                  </w:pPr>
                  <w:r>
                    <w:rPr>
                      <w:rFonts w:hint="eastAsia"/>
                      <w:szCs w:val="21"/>
                    </w:rPr>
                    <w:t>5</w:t>
                  </w:r>
                </w:p>
              </w:tc>
              <w:tc>
                <w:tcPr>
                  <w:tcW w:w="1944" w:type="dxa"/>
                  <w:vAlign w:val="center"/>
                </w:tcPr>
                <w:p w:rsidR="00E70A87" w:rsidRDefault="00A92A6A">
                  <w:pPr>
                    <w:adjustRightInd w:val="0"/>
                    <w:snapToGrid w:val="0"/>
                    <w:jc w:val="center"/>
                    <w:rPr>
                      <w:szCs w:val="21"/>
                    </w:rPr>
                  </w:pPr>
                  <w:proofErr w:type="gramStart"/>
                  <w:r>
                    <w:rPr>
                      <w:szCs w:val="21"/>
                    </w:rPr>
                    <w:t>计容建筑面积</w:t>
                  </w:r>
                  <w:proofErr w:type="gramEnd"/>
                </w:p>
              </w:tc>
              <w:tc>
                <w:tcPr>
                  <w:tcW w:w="993" w:type="dxa"/>
                  <w:vAlign w:val="center"/>
                </w:tcPr>
                <w:p w:rsidR="00E70A87" w:rsidRDefault="00A92A6A">
                  <w:pPr>
                    <w:adjustRightInd w:val="0"/>
                    <w:snapToGrid w:val="0"/>
                    <w:jc w:val="center"/>
                    <w:rPr>
                      <w:szCs w:val="21"/>
                    </w:rPr>
                  </w:pPr>
                  <w:r>
                    <w:rPr>
                      <w:szCs w:val="21"/>
                    </w:rPr>
                    <w:t>m</w:t>
                  </w:r>
                  <w:r>
                    <w:rPr>
                      <w:szCs w:val="21"/>
                      <w:vertAlign w:val="superscript"/>
                    </w:rPr>
                    <w:t>2</w:t>
                  </w:r>
                </w:p>
              </w:tc>
              <w:tc>
                <w:tcPr>
                  <w:tcW w:w="1276" w:type="dxa"/>
                  <w:vAlign w:val="center"/>
                </w:tcPr>
                <w:p w:rsidR="00E70A87" w:rsidRDefault="00A92A6A">
                  <w:pPr>
                    <w:adjustRightInd w:val="0"/>
                    <w:snapToGrid w:val="0"/>
                    <w:jc w:val="center"/>
                    <w:rPr>
                      <w:szCs w:val="21"/>
                    </w:rPr>
                  </w:pPr>
                  <w:r>
                    <w:rPr>
                      <w:rFonts w:hint="eastAsia"/>
                      <w:szCs w:val="21"/>
                    </w:rPr>
                    <w:t>598.08</w:t>
                  </w:r>
                </w:p>
              </w:tc>
              <w:tc>
                <w:tcPr>
                  <w:tcW w:w="3166" w:type="dxa"/>
                  <w:vAlign w:val="center"/>
                </w:tcPr>
                <w:p w:rsidR="00E70A87" w:rsidRDefault="00E70A87">
                  <w:pPr>
                    <w:adjustRightInd w:val="0"/>
                    <w:snapToGrid w:val="0"/>
                    <w:jc w:val="center"/>
                    <w:rPr>
                      <w:szCs w:val="21"/>
                    </w:rPr>
                  </w:pPr>
                </w:p>
              </w:tc>
            </w:tr>
            <w:tr w:rsidR="00E70A87">
              <w:tc>
                <w:tcPr>
                  <w:tcW w:w="777" w:type="dxa"/>
                  <w:vAlign w:val="center"/>
                </w:tcPr>
                <w:p w:rsidR="00E70A87" w:rsidRDefault="00A92A6A">
                  <w:pPr>
                    <w:adjustRightInd w:val="0"/>
                    <w:snapToGrid w:val="0"/>
                    <w:jc w:val="center"/>
                    <w:rPr>
                      <w:szCs w:val="21"/>
                    </w:rPr>
                  </w:pPr>
                  <w:r>
                    <w:rPr>
                      <w:rFonts w:hint="eastAsia"/>
                      <w:szCs w:val="21"/>
                    </w:rPr>
                    <w:t>6</w:t>
                  </w:r>
                </w:p>
              </w:tc>
              <w:tc>
                <w:tcPr>
                  <w:tcW w:w="1944" w:type="dxa"/>
                  <w:vAlign w:val="center"/>
                </w:tcPr>
                <w:p w:rsidR="00E70A87" w:rsidRDefault="00A92A6A">
                  <w:pPr>
                    <w:adjustRightInd w:val="0"/>
                    <w:snapToGrid w:val="0"/>
                    <w:jc w:val="center"/>
                    <w:rPr>
                      <w:szCs w:val="21"/>
                    </w:rPr>
                  </w:pPr>
                  <w:r>
                    <w:rPr>
                      <w:szCs w:val="21"/>
                    </w:rPr>
                    <w:t>建筑基底面积</w:t>
                  </w:r>
                </w:p>
              </w:tc>
              <w:tc>
                <w:tcPr>
                  <w:tcW w:w="993" w:type="dxa"/>
                  <w:vAlign w:val="center"/>
                </w:tcPr>
                <w:p w:rsidR="00E70A87" w:rsidRDefault="00A92A6A">
                  <w:pPr>
                    <w:adjustRightInd w:val="0"/>
                    <w:snapToGrid w:val="0"/>
                    <w:jc w:val="center"/>
                    <w:rPr>
                      <w:szCs w:val="21"/>
                    </w:rPr>
                  </w:pPr>
                  <w:r>
                    <w:rPr>
                      <w:szCs w:val="21"/>
                    </w:rPr>
                    <w:t>m</w:t>
                  </w:r>
                  <w:r>
                    <w:rPr>
                      <w:szCs w:val="21"/>
                      <w:vertAlign w:val="superscript"/>
                    </w:rPr>
                    <w:t>2</w:t>
                  </w:r>
                </w:p>
              </w:tc>
              <w:tc>
                <w:tcPr>
                  <w:tcW w:w="1276" w:type="dxa"/>
                  <w:vAlign w:val="center"/>
                </w:tcPr>
                <w:p w:rsidR="00E70A87" w:rsidRDefault="00A92A6A">
                  <w:pPr>
                    <w:adjustRightInd w:val="0"/>
                    <w:snapToGrid w:val="0"/>
                    <w:jc w:val="center"/>
                    <w:rPr>
                      <w:szCs w:val="21"/>
                    </w:rPr>
                  </w:pPr>
                  <w:r>
                    <w:rPr>
                      <w:rFonts w:hint="eastAsia"/>
                      <w:szCs w:val="21"/>
                    </w:rPr>
                    <w:t>299.04</w:t>
                  </w:r>
                </w:p>
              </w:tc>
              <w:tc>
                <w:tcPr>
                  <w:tcW w:w="3166" w:type="dxa"/>
                  <w:vAlign w:val="center"/>
                </w:tcPr>
                <w:p w:rsidR="00E70A87" w:rsidRDefault="00E70A87">
                  <w:pPr>
                    <w:adjustRightInd w:val="0"/>
                    <w:snapToGrid w:val="0"/>
                    <w:jc w:val="center"/>
                    <w:rPr>
                      <w:szCs w:val="21"/>
                    </w:rPr>
                  </w:pPr>
                </w:p>
              </w:tc>
            </w:tr>
          </w:tbl>
          <w:p w:rsidR="00E70A87" w:rsidRDefault="00A92A6A">
            <w:pPr>
              <w:spacing w:line="360" w:lineRule="auto"/>
              <w:ind w:firstLineChars="200" w:firstLine="480"/>
              <w:rPr>
                <w:sz w:val="24"/>
              </w:rPr>
            </w:pPr>
            <w:r>
              <w:rPr>
                <w:sz w:val="24"/>
              </w:rPr>
              <w:t>本项目主要</w:t>
            </w:r>
            <w:r>
              <w:rPr>
                <w:rFonts w:hint="eastAsia"/>
                <w:sz w:val="24"/>
              </w:rPr>
              <w:t>新建</w:t>
            </w:r>
            <w:proofErr w:type="gramStart"/>
            <w:r>
              <w:rPr>
                <w:sz w:val="24"/>
              </w:rPr>
              <w:t>建</w:t>
            </w:r>
            <w:proofErr w:type="gramEnd"/>
            <w:r>
              <w:rPr>
                <w:rFonts w:hint="eastAsia"/>
                <w:sz w:val="24"/>
              </w:rPr>
              <w:t>构</w:t>
            </w:r>
            <w:r>
              <w:rPr>
                <w:sz w:val="24"/>
              </w:rPr>
              <w:t>筑物情况详见下表：</w:t>
            </w:r>
          </w:p>
          <w:p w:rsidR="00E70A87" w:rsidRDefault="00A92A6A">
            <w:pPr>
              <w:spacing w:line="360" w:lineRule="auto"/>
              <w:ind w:firstLine="482"/>
              <w:jc w:val="center"/>
              <w:rPr>
                <w:b/>
                <w:sz w:val="24"/>
              </w:rPr>
            </w:pPr>
            <w:r>
              <w:rPr>
                <w:b/>
                <w:sz w:val="24"/>
              </w:rPr>
              <w:t>表</w:t>
            </w:r>
            <w:r>
              <w:rPr>
                <w:rFonts w:hint="eastAsia"/>
                <w:b/>
                <w:sz w:val="24"/>
              </w:rPr>
              <w:t>2-2</w:t>
            </w:r>
            <w:r>
              <w:rPr>
                <w:b/>
                <w:sz w:val="24"/>
              </w:rPr>
              <w:t xml:space="preserve">  </w:t>
            </w:r>
            <w:r>
              <w:rPr>
                <w:b/>
                <w:sz w:val="24"/>
              </w:rPr>
              <w:t>本项目</w:t>
            </w:r>
            <w:r>
              <w:rPr>
                <w:rFonts w:hint="eastAsia"/>
                <w:b/>
                <w:sz w:val="24"/>
              </w:rPr>
              <w:t>主要新建</w:t>
            </w:r>
            <w:proofErr w:type="gramStart"/>
            <w:r>
              <w:rPr>
                <w:b/>
                <w:sz w:val="24"/>
              </w:rPr>
              <w:t>建</w:t>
            </w:r>
            <w:proofErr w:type="gramEnd"/>
            <w:r>
              <w:rPr>
                <w:b/>
                <w:sz w:val="24"/>
              </w:rPr>
              <w:t>构筑物一览表</w:t>
            </w: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405"/>
              <w:gridCol w:w="813"/>
              <w:gridCol w:w="946"/>
              <w:gridCol w:w="992"/>
              <w:gridCol w:w="992"/>
              <w:gridCol w:w="1276"/>
            </w:tblGrid>
            <w:tr w:rsidR="00E70A87">
              <w:trPr>
                <w:trHeight w:val="578"/>
                <w:tblHeader/>
                <w:jc w:val="center"/>
              </w:trPr>
              <w:tc>
                <w:tcPr>
                  <w:tcW w:w="1684" w:type="dxa"/>
                  <w:vAlign w:val="center"/>
                </w:tcPr>
                <w:p w:rsidR="00E70A87" w:rsidRDefault="00A92A6A">
                  <w:pPr>
                    <w:adjustRightInd w:val="0"/>
                    <w:snapToGrid w:val="0"/>
                    <w:jc w:val="center"/>
                    <w:rPr>
                      <w:szCs w:val="21"/>
                      <w:lang w:val="zh-CN"/>
                    </w:rPr>
                  </w:pPr>
                  <w:r>
                    <w:rPr>
                      <w:szCs w:val="21"/>
                      <w:lang w:val="zh-CN"/>
                    </w:rPr>
                    <w:t>项目</w:t>
                  </w:r>
                </w:p>
              </w:tc>
              <w:tc>
                <w:tcPr>
                  <w:tcW w:w="1405" w:type="dxa"/>
                  <w:vAlign w:val="center"/>
                </w:tcPr>
                <w:p w:rsidR="00E70A87" w:rsidRDefault="00A92A6A">
                  <w:pPr>
                    <w:adjustRightInd w:val="0"/>
                    <w:snapToGrid w:val="0"/>
                    <w:jc w:val="center"/>
                    <w:rPr>
                      <w:szCs w:val="21"/>
                      <w:lang w:val="zh-CN"/>
                    </w:rPr>
                  </w:pPr>
                  <w:r>
                    <w:rPr>
                      <w:szCs w:val="21"/>
                      <w:lang w:val="zh-CN"/>
                    </w:rPr>
                    <w:t>占地面积（</w:t>
                  </w:r>
                  <w:r>
                    <w:rPr>
                      <w:szCs w:val="21"/>
                      <w:lang w:val="zh-CN"/>
                    </w:rPr>
                    <w:t>m</w:t>
                  </w:r>
                  <w:r>
                    <w:rPr>
                      <w:szCs w:val="21"/>
                      <w:vertAlign w:val="superscript"/>
                      <w:lang w:val="zh-CN"/>
                    </w:rPr>
                    <w:t>2</w:t>
                  </w:r>
                  <w:r>
                    <w:rPr>
                      <w:szCs w:val="21"/>
                      <w:lang w:val="zh-CN"/>
                    </w:rPr>
                    <w:t>）</w:t>
                  </w:r>
                </w:p>
              </w:tc>
              <w:tc>
                <w:tcPr>
                  <w:tcW w:w="813" w:type="dxa"/>
                  <w:vAlign w:val="center"/>
                </w:tcPr>
                <w:p w:rsidR="00E70A87" w:rsidRDefault="00A92A6A">
                  <w:pPr>
                    <w:adjustRightInd w:val="0"/>
                    <w:snapToGrid w:val="0"/>
                    <w:jc w:val="center"/>
                    <w:rPr>
                      <w:szCs w:val="21"/>
                      <w:lang w:val="zh-CN"/>
                    </w:rPr>
                  </w:pPr>
                  <w:r>
                    <w:rPr>
                      <w:szCs w:val="21"/>
                      <w:lang w:val="zh-CN"/>
                    </w:rPr>
                    <w:t>层数</w:t>
                  </w:r>
                </w:p>
              </w:tc>
              <w:tc>
                <w:tcPr>
                  <w:tcW w:w="946" w:type="dxa"/>
                  <w:vAlign w:val="center"/>
                </w:tcPr>
                <w:p w:rsidR="00E70A87" w:rsidRDefault="00A92A6A">
                  <w:pPr>
                    <w:adjustRightInd w:val="0"/>
                    <w:snapToGrid w:val="0"/>
                    <w:jc w:val="center"/>
                    <w:rPr>
                      <w:szCs w:val="21"/>
                      <w:lang w:val="zh-CN"/>
                    </w:rPr>
                  </w:pPr>
                  <w:r>
                    <w:rPr>
                      <w:szCs w:val="21"/>
                      <w:lang w:val="zh-CN"/>
                    </w:rPr>
                    <w:t>高度（</w:t>
                  </w:r>
                  <w:r>
                    <w:rPr>
                      <w:szCs w:val="21"/>
                      <w:lang w:val="zh-CN"/>
                    </w:rPr>
                    <w:t>m</w:t>
                  </w:r>
                  <w:r>
                    <w:rPr>
                      <w:szCs w:val="21"/>
                      <w:lang w:val="zh-CN"/>
                    </w:rPr>
                    <w:t>）</w:t>
                  </w:r>
                </w:p>
              </w:tc>
              <w:tc>
                <w:tcPr>
                  <w:tcW w:w="992" w:type="dxa"/>
                </w:tcPr>
                <w:p w:rsidR="00E70A87" w:rsidRDefault="00A92A6A">
                  <w:pPr>
                    <w:adjustRightInd w:val="0"/>
                    <w:snapToGrid w:val="0"/>
                    <w:jc w:val="center"/>
                    <w:rPr>
                      <w:szCs w:val="21"/>
                      <w:lang w:val="zh-CN"/>
                    </w:rPr>
                  </w:pPr>
                  <w:r>
                    <w:rPr>
                      <w:rFonts w:hint="eastAsia"/>
                      <w:szCs w:val="21"/>
                      <w:lang w:val="zh-CN"/>
                    </w:rPr>
                    <w:t>建筑面积</w:t>
                  </w:r>
                  <w:r>
                    <w:rPr>
                      <w:szCs w:val="21"/>
                      <w:lang w:val="zh-CN"/>
                    </w:rPr>
                    <w:t>（</w:t>
                  </w:r>
                  <w:r>
                    <w:rPr>
                      <w:szCs w:val="21"/>
                      <w:lang w:val="zh-CN"/>
                    </w:rPr>
                    <w:t>m</w:t>
                  </w:r>
                  <w:r>
                    <w:rPr>
                      <w:rFonts w:hint="eastAsia"/>
                      <w:szCs w:val="21"/>
                      <w:vertAlign w:val="superscript"/>
                      <w:lang w:val="zh-CN"/>
                    </w:rPr>
                    <w:t>2</w:t>
                  </w:r>
                  <w:r>
                    <w:rPr>
                      <w:szCs w:val="21"/>
                      <w:lang w:val="zh-CN"/>
                    </w:rPr>
                    <w:t>）</w:t>
                  </w:r>
                </w:p>
              </w:tc>
              <w:tc>
                <w:tcPr>
                  <w:tcW w:w="992" w:type="dxa"/>
                  <w:vAlign w:val="center"/>
                </w:tcPr>
                <w:p w:rsidR="00E70A87" w:rsidRDefault="00A92A6A">
                  <w:pPr>
                    <w:adjustRightInd w:val="0"/>
                    <w:snapToGrid w:val="0"/>
                    <w:jc w:val="center"/>
                    <w:rPr>
                      <w:szCs w:val="21"/>
                      <w:lang w:val="zh-CN"/>
                    </w:rPr>
                  </w:pPr>
                  <w:proofErr w:type="gramStart"/>
                  <w:r>
                    <w:rPr>
                      <w:rFonts w:hint="eastAsia"/>
                      <w:color w:val="FF0000"/>
                      <w:szCs w:val="21"/>
                      <w:lang w:val="zh-CN"/>
                    </w:rPr>
                    <w:t>计容</w:t>
                  </w:r>
                  <w:r>
                    <w:rPr>
                      <w:color w:val="FF0000"/>
                      <w:szCs w:val="21"/>
                      <w:lang w:val="zh-CN"/>
                    </w:rPr>
                    <w:t>面积</w:t>
                  </w:r>
                  <w:proofErr w:type="gramEnd"/>
                  <w:r>
                    <w:rPr>
                      <w:rFonts w:hint="eastAsia"/>
                      <w:color w:val="FF0000"/>
                      <w:szCs w:val="21"/>
                      <w:vertAlign w:val="superscript"/>
                      <w:lang w:val="zh-CN"/>
                    </w:rPr>
                    <w:t>*</w:t>
                  </w:r>
                  <w:r>
                    <w:rPr>
                      <w:szCs w:val="21"/>
                      <w:lang w:val="zh-CN"/>
                    </w:rPr>
                    <w:t>（</w:t>
                  </w:r>
                  <w:r>
                    <w:rPr>
                      <w:szCs w:val="21"/>
                      <w:lang w:val="zh-CN"/>
                    </w:rPr>
                    <w:t>m</w:t>
                  </w:r>
                  <w:r>
                    <w:rPr>
                      <w:rFonts w:hint="eastAsia"/>
                      <w:szCs w:val="21"/>
                      <w:vertAlign w:val="superscript"/>
                      <w:lang w:val="zh-CN"/>
                    </w:rPr>
                    <w:t>2</w:t>
                  </w:r>
                  <w:r>
                    <w:rPr>
                      <w:szCs w:val="21"/>
                      <w:lang w:val="zh-CN"/>
                    </w:rPr>
                    <w:t>）</w:t>
                  </w:r>
                </w:p>
              </w:tc>
              <w:tc>
                <w:tcPr>
                  <w:tcW w:w="1276" w:type="dxa"/>
                  <w:vAlign w:val="center"/>
                </w:tcPr>
                <w:p w:rsidR="00E70A87" w:rsidRDefault="00A92A6A">
                  <w:pPr>
                    <w:adjustRightInd w:val="0"/>
                    <w:snapToGrid w:val="0"/>
                    <w:jc w:val="center"/>
                    <w:rPr>
                      <w:szCs w:val="21"/>
                      <w:lang w:val="zh-CN"/>
                    </w:rPr>
                  </w:pPr>
                  <w:r>
                    <w:rPr>
                      <w:szCs w:val="21"/>
                      <w:lang w:val="zh-CN"/>
                    </w:rPr>
                    <w:t>危险性类别</w:t>
                  </w:r>
                </w:p>
              </w:tc>
            </w:tr>
            <w:tr w:rsidR="00E70A87">
              <w:trPr>
                <w:trHeight w:val="271"/>
                <w:jc w:val="center"/>
              </w:trPr>
              <w:tc>
                <w:tcPr>
                  <w:tcW w:w="1684" w:type="dxa"/>
                  <w:vAlign w:val="center"/>
                </w:tcPr>
                <w:p w:rsidR="00E70A87" w:rsidRDefault="00A92A6A">
                  <w:pPr>
                    <w:adjustRightInd w:val="0"/>
                    <w:snapToGrid w:val="0"/>
                    <w:jc w:val="center"/>
                    <w:rPr>
                      <w:bCs/>
                      <w:szCs w:val="21"/>
                      <w:lang w:val="zh-CN"/>
                    </w:rPr>
                  </w:pPr>
                  <w:r>
                    <w:rPr>
                      <w:rFonts w:hint="eastAsia"/>
                      <w:bCs/>
                      <w:szCs w:val="21"/>
                      <w:lang w:val="zh-CN"/>
                    </w:rPr>
                    <w:t>W2-</w:t>
                  </w:r>
                  <w:r>
                    <w:rPr>
                      <w:rFonts w:hint="eastAsia"/>
                      <w:bCs/>
                      <w:szCs w:val="21"/>
                      <w:lang w:val="zh-CN"/>
                    </w:rPr>
                    <w:t>仓库</w:t>
                  </w:r>
                  <w:r>
                    <w:rPr>
                      <w:rFonts w:hint="eastAsia"/>
                      <w:bCs/>
                      <w:szCs w:val="21"/>
                      <w:lang w:val="zh-CN"/>
                    </w:rPr>
                    <w:t>2</w:t>
                  </w:r>
                </w:p>
              </w:tc>
              <w:tc>
                <w:tcPr>
                  <w:tcW w:w="1405" w:type="dxa"/>
                  <w:vAlign w:val="center"/>
                </w:tcPr>
                <w:p w:rsidR="00E70A87" w:rsidRDefault="00A92A6A">
                  <w:pPr>
                    <w:adjustRightInd w:val="0"/>
                    <w:snapToGrid w:val="0"/>
                    <w:jc w:val="center"/>
                    <w:rPr>
                      <w:szCs w:val="21"/>
                      <w:lang w:val="zh-CN"/>
                    </w:rPr>
                  </w:pPr>
                  <w:r>
                    <w:rPr>
                      <w:rFonts w:hint="eastAsia"/>
                      <w:szCs w:val="21"/>
                    </w:rPr>
                    <w:t>299.04</w:t>
                  </w:r>
                </w:p>
              </w:tc>
              <w:tc>
                <w:tcPr>
                  <w:tcW w:w="813" w:type="dxa"/>
                  <w:vAlign w:val="center"/>
                </w:tcPr>
                <w:p w:rsidR="00E70A87" w:rsidRDefault="00A92A6A">
                  <w:pPr>
                    <w:adjustRightInd w:val="0"/>
                    <w:snapToGrid w:val="0"/>
                    <w:jc w:val="center"/>
                    <w:rPr>
                      <w:szCs w:val="21"/>
                      <w:lang w:val="zh-CN"/>
                    </w:rPr>
                  </w:pPr>
                  <w:r>
                    <w:rPr>
                      <w:rFonts w:hint="eastAsia"/>
                      <w:szCs w:val="21"/>
                    </w:rPr>
                    <w:t>1</w:t>
                  </w:r>
                </w:p>
              </w:tc>
              <w:tc>
                <w:tcPr>
                  <w:tcW w:w="946" w:type="dxa"/>
                  <w:vAlign w:val="center"/>
                </w:tcPr>
                <w:p w:rsidR="00E70A87" w:rsidRDefault="00A92A6A">
                  <w:pPr>
                    <w:jc w:val="center"/>
                    <w:rPr>
                      <w:szCs w:val="21"/>
                    </w:rPr>
                  </w:pPr>
                  <w:r>
                    <w:rPr>
                      <w:rFonts w:hint="eastAsia"/>
                      <w:szCs w:val="21"/>
                    </w:rPr>
                    <w:t>9.515</w:t>
                  </w:r>
                </w:p>
              </w:tc>
              <w:tc>
                <w:tcPr>
                  <w:tcW w:w="992" w:type="dxa"/>
                </w:tcPr>
                <w:p w:rsidR="00E70A87" w:rsidRDefault="00A92A6A">
                  <w:pPr>
                    <w:adjustRightInd w:val="0"/>
                    <w:snapToGrid w:val="0"/>
                    <w:jc w:val="center"/>
                    <w:rPr>
                      <w:szCs w:val="21"/>
                      <w:lang w:val="zh-CN"/>
                    </w:rPr>
                  </w:pPr>
                  <w:r>
                    <w:rPr>
                      <w:rFonts w:hint="eastAsia"/>
                      <w:szCs w:val="21"/>
                      <w:lang w:val="zh-CN"/>
                    </w:rPr>
                    <w:t>299.04</w:t>
                  </w:r>
                </w:p>
              </w:tc>
              <w:tc>
                <w:tcPr>
                  <w:tcW w:w="992" w:type="dxa"/>
                  <w:vAlign w:val="center"/>
                </w:tcPr>
                <w:p w:rsidR="00E70A87" w:rsidRDefault="00A92A6A">
                  <w:pPr>
                    <w:adjustRightInd w:val="0"/>
                    <w:snapToGrid w:val="0"/>
                    <w:jc w:val="center"/>
                    <w:rPr>
                      <w:szCs w:val="21"/>
                      <w:lang w:val="zh-CN"/>
                    </w:rPr>
                  </w:pPr>
                  <w:r>
                    <w:rPr>
                      <w:rFonts w:hint="eastAsia"/>
                      <w:szCs w:val="21"/>
                      <w:lang w:val="zh-CN"/>
                    </w:rPr>
                    <w:t>598.08</w:t>
                  </w:r>
                </w:p>
              </w:tc>
              <w:tc>
                <w:tcPr>
                  <w:tcW w:w="1276" w:type="dxa"/>
                  <w:vAlign w:val="center"/>
                </w:tcPr>
                <w:p w:rsidR="00E70A87" w:rsidRDefault="00A92A6A">
                  <w:pPr>
                    <w:adjustRightInd w:val="0"/>
                    <w:snapToGrid w:val="0"/>
                    <w:jc w:val="center"/>
                    <w:rPr>
                      <w:bCs/>
                      <w:szCs w:val="21"/>
                    </w:rPr>
                  </w:pPr>
                  <w:r>
                    <w:rPr>
                      <w:rFonts w:hint="eastAsia"/>
                      <w:szCs w:val="21"/>
                    </w:rPr>
                    <w:t>甲类</w:t>
                  </w:r>
                  <w:r>
                    <w:rPr>
                      <w:szCs w:val="21"/>
                    </w:rPr>
                    <w:t>库房</w:t>
                  </w:r>
                </w:p>
              </w:tc>
            </w:tr>
          </w:tbl>
          <w:p w:rsidR="00E70A87" w:rsidRDefault="00A92A6A">
            <w:pPr>
              <w:adjustRightInd w:val="0"/>
              <w:snapToGrid w:val="0"/>
              <w:spacing w:line="360" w:lineRule="auto"/>
              <w:ind w:firstLineChars="200" w:firstLine="420"/>
              <w:rPr>
                <w:color w:val="FF0000"/>
                <w:szCs w:val="21"/>
                <w:vertAlign w:val="superscript"/>
                <w:lang w:val="zh-CN"/>
              </w:rPr>
            </w:pPr>
            <w:r>
              <w:rPr>
                <w:rFonts w:hint="eastAsia"/>
                <w:color w:val="FF0000"/>
                <w:szCs w:val="21"/>
              </w:rPr>
              <w:t>注</w:t>
            </w:r>
            <w:r>
              <w:rPr>
                <w:rFonts w:hint="eastAsia"/>
                <w:color w:val="FF0000"/>
                <w:szCs w:val="21"/>
              </w:rPr>
              <w:t>*</w:t>
            </w:r>
            <w:r>
              <w:rPr>
                <w:rFonts w:hint="eastAsia"/>
                <w:color w:val="FF0000"/>
                <w:szCs w:val="21"/>
              </w:rPr>
              <w:t>：</w:t>
            </w:r>
            <w:proofErr w:type="gramStart"/>
            <w:r>
              <w:rPr>
                <w:rFonts w:hint="eastAsia"/>
                <w:color w:val="FF0000"/>
                <w:szCs w:val="21"/>
              </w:rPr>
              <w:t>计容面积</w:t>
            </w:r>
            <w:proofErr w:type="gramEnd"/>
            <w:r>
              <w:rPr>
                <w:rFonts w:hint="eastAsia"/>
                <w:color w:val="FF0000"/>
                <w:szCs w:val="21"/>
              </w:rPr>
              <w:t>为计入容积率计算的面积，根据</w:t>
            </w:r>
            <w:proofErr w:type="gramStart"/>
            <w:r>
              <w:rPr>
                <w:color w:val="FF0000"/>
                <w:szCs w:val="21"/>
              </w:rPr>
              <w:t>《</w:t>
            </w:r>
            <w:proofErr w:type="gramEnd"/>
            <w:r>
              <w:rPr>
                <w:color w:val="FF0000"/>
                <w:szCs w:val="21"/>
              </w:rPr>
              <w:t>关于发布和实施</w:t>
            </w:r>
            <w:proofErr w:type="gramStart"/>
            <w:r>
              <w:rPr>
                <w:color w:val="FF0000"/>
                <w:szCs w:val="21"/>
              </w:rPr>
              <w:t>《</w:t>
            </w:r>
            <w:proofErr w:type="gramEnd"/>
            <w:r>
              <w:rPr>
                <w:color w:val="FF0000"/>
                <w:szCs w:val="21"/>
              </w:rPr>
              <w:t>工业项目建设用地控制指标</w:t>
            </w:r>
            <w:proofErr w:type="gramStart"/>
            <w:r>
              <w:rPr>
                <w:color w:val="FF0000"/>
                <w:szCs w:val="21"/>
              </w:rPr>
              <w:t>》</w:t>
            </w:r>
            <w:proofErr w:type="gramEnd"/>
            <w:r>
              <w:rPr>
                <w:color w:val="FF0000"/>
                <w:szCs w:val="21"/>
              </w:rPr>
              <w:t>的通知（</w:t>
            </w:r>
            <w:proofErr w:type="gramStart"/>
            <w:r>
              <w:rPr>
                <w:color w:val="FF0000"/>
                <w:szCs w:val="21"/>
              </w:rPr>
              <w:t>国土资发〔</w:t>
            </w:r>
            <w:r>
              <w:rPr>
                <w:color w:val="FF0000"/>
                <w:szCs w:val="21"/>
              </w:rPr>
              <w:t>2008</w:t>
            </w:r>
            <w:r>
              <w:rPr>
                <w:color w:val="FF0000"/>
                <w:szCs w:val="21"/>
              </w:rPr>
              <w:t>〕</w:t>
            </w:r>
            <w:proofErr w:type="gramEnd"/>
            <w:r>
              <w:rPr>
                <w:color w:val="FF0000"/>
                <w:szCs w:val="21"/>
              </w:rPr>
              <w:t>24</w:t>
            </w:r>
            <w:r>
              <w:rPr>
                <w:color w:val="FF0000"/>
                <w:szCs w:val="21"/>
              </w:rPr>
              <w:t>号）</w:t>
            </w:r>
            <w:proofErr w:type="gramStart"/>
            <w:r>
              <w:rPr>
                <w:color w:val="FF0000"/>
                <w:szCs w:val="21"/>
              </w:rPr>
              <w:t>》</w:t>
            </w:r>
            <w:proofErr w:type="gramEnd"/>
            <w:r>
              <w:rPr>
                <w:rFonts w:hint="eastAsia"/>
                <w:color w:val="FF0000"/>
                <w:szCs w:val="21"/>
              </w:rPr>
              <w:t>，</w:t>
            </w:r>
            <w:r>
              <w:rPr>
                <w:color w:val="FF0000"/>
                <w:szCs w:val="21"/>
              </w:rPr>
              <w:t>对于工业项目用地范围内当建筑物层高超过</w:t>
            </w:r>
            <w:r>
              <w:rPr>
                <w:color w:val="FF0000"/>
                <w:szCs w:val="21"/>
              </w:rPr>
              <w:t>8</w:t>
            </w:r>
            <w:r>
              <w:rPr>
                <w:color w:val="FF0000"/>
                <w:szCs w:val="21"/>
              </w:rPr>
              <w:t>米的，在计算容积率时该层建筑面积加倍计算</w:t>
            </w:r>
            <w:r>
              <w:rPr>
                <w:rFonts w:hint="eastAsia"/>
                <w:color w:val="FF0000"/>
                <w:szCs w:val="21"/>
              </w:rPr>
              <w:t>。本项目仓库单层层高</w:t>
            </w:r>
            <w:r>
              <w:rPr>
                <w:rFonts w:hint="eastAsia"/>
                <w:color w:val="FF0000"/>
                <w:szCs w:val="21"/>
              </w:rPr>
              <w:t>9</w:t>
            </w:r>
            <w:r>
              <w:rPr>
                <w:color w:val="FF0000"/>
                <w:szCs w:val="21"/>
              </w:rPr>
              <w:t>.515</w:t>
            </w:r>
            <w:r>
              <w:rPr>
                <w:rFonts w:hint="eastAsia"/>
                <w:color w:val="FF0000"/>
                <w:szCs w:val="21"/>
              </w:rPr>
              <w:t>m</w:t>
            </w:r>
            <w:r>
              <w:rPr>
                <w:rFonts w:hint="eastAsia"/>
                <w:color w:val="FF0000"/>
                <w:szCs w:val="21"/>
              </w:rPr>
              <w:t>，超过</w:t>
            </w:r>
            <w:r>
              <w:rPr>
                <w:rFonts w:hint="eastAsia"/>
                <w:color w:val="FF0000"/>
                <w:szCs w:val="21"/>
              </w:rPr>
              <w:t>8m</w:t>
            </w:r>
            <w:r>
              <w:rPr>
                <w:rFonts w:hint="eastAsia"/>
                <w:color w:val="FF0000"/>
                <w:szCs w:val="21"/>
              </w:rPr>
              <w:t>，</w:t>
            </w:r>
            <w:proofErr w:type="gramStart"/>
            <w:r>
              <w:rPr>
                <w:rFonts w:hint="eastAsia"/>
                <w:color w:val="FF0000"/>
                <w:szCs w:val="21"/>
              </w:rPr>
              <w:t>计容面积</w:t>
            </w:r>
            <w:proofErr w:type="gramEnd"/>
            <w:r>
              <w:rPr>
                <w:rFonts w:hint="eastAsia"/>
                <w:color w:val="FF0000"/>
                <w:szCs w:val="21"/>
              </w:rPr>
              <w:t>=</w:t>
            </w:r>
            <w:r>
              <w:rPr>
                <w:rFonts w:hint="eastAsia"/>
                <w:color w:val="FF0000"/>
                <w:szCs w:val="21"/>
              </w:rPr>
              <w:t>该层建筑面积×</w:t>
            </w:r>
            <w:r>
              <w:rPr>
                <w:rFonts w:hint="eastAsia"/>
                <w:color w:val="FF0000"/>
                <w:szCs w:val="21"/>
              </w:rPr>
              <w:t>2</w:t>
            </w:r>
            <w:r>
              <w:rPr>
                <w:color w:val="FF0000"/>
                <w:szCs w:val="21"/>
              </w:rPr>
              <w:t>=</w:t>
            </w:r>
            <w:r>
              <w:rPr>
                <w:rFonts w:hint="eastAsia"/>
                <w:color w:val="FF0000"/>
                <w:szCs w:val="21"/>
                <w:lang w:val="zh-CN"/>
              </w:rPr>
              <w:t>299.04</w:t>
            </w:r>
            <w:r>
              <w:rPr>
                <w:rFonts w:hint="eastAsia"/>
                <w:color w:val="FF0000"/>
                <w:szCs w:val="21"/>
                <w:lang w:val="zh-CN"/>
              </w:rPr>
              <w:t>×</w:t>
            </w:r>
            <w:r>
              <w:rPr>
                <w:rFonts w:hint="eastAsia"/>
                <w:color w:val="FF0000"/>
                <w:szCs w:val="21"/>
                <w:lang w:val="zh-CN"/>
              </w:rPr>
              <w:t>2</w:t>
            </w:r>
            <w:r>
              <w:rPr>
                <w:color w:val="FF0000"/>
                <w:szCs w:val="21"/>
                <w:lang w:val="zh-CN"/>
              </w:rPr>
              <w:t>=598.08</w:t>
            </w:r>
            <w:r>
              <w:rPr>
                <w:rFonts w:hint="eastAsia"/>
                <w:color w:val="FF0000"/>
                <w:szCs w:val="21"/>
                <w:lang w:val="zh-CN"/>
              </w:rPr>
              <w:t>m</w:t>
            </w:r>
            <w:r>
              <w:rPr>
                <w:color w:val="FF0000"/>
                <w:szCs w:val="21"/>
                <w:vertAlign w:val="superscript"/>
                <w:lang w:val="zh-CN"/>
              </w:rPr>
              <w:t>2</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本项目具体工程内容如下表所示。</w:t>
            </w:r>
          </w:p>
          <w:p w:rsidR="00E70A87" w:rsidRDefault="00A92A6A">
            <w:pPr>
              <w:adjustRightInd w:val="0"/>
              <w:snapToGrid w:val="0"/>
              <w:spacing w:line="360" w:lineRule="auto"/>
              <w:jc w:val="center"/>
              <w:rPr>
                <w:b/>
                <w:sz w:val="24"/>
              </w:rPr>
            </w:pPr>
            <w:r>
              <w:rPr>
                <w:b/>
                <w:sz w:val="24"/>
              </w:rPr>
              <w:t>表</w:t>
            </w:r>
            <w:r>
              <w:rPr>
                <w:rFonts w:hint="eastAsia"/>
                <w:b/>
                <w:sz w:val="24"/>
              </w:rPr>
              <w:t>2</w:t>
            </w:r>
            <w:r>
              <w:rPr>
                <w:b/>
                <w:sz w:val="24"/>
              </w:rPr>
              <w:t xml:space="preserve">-3  </w:t>
            </w:r>
            <w:r>
              <w:rPr>
                <w:b/>
                <w:sz w:val="24"/>
              </w:rPr>
              <w:t>本项目工程组成一览表</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973"/>
              <w:gridCol w:w="5387"/>
              <w:gridCol w:w="1165"/>
            </w:tblGrid>
            <w:tr w:rsidR="00E70A87">
              <w:trPr>
                <w:trHeight w:val="23"/>
                <w:tblHeader/>
                <w:jc w:val="center"/>
              </w:trPr>
              <w:tc>
                <w:tcPr>
                  <w:tcW w:w="1569" w:type="dxa"/>
                  <w:gridSpan w:val="2"/>
                  <w:vAlign w:val="center"/>
                </w:tcPr>
                <w:p w:rsidR="00E70A87" w:rsidRDefault="00A92A6A">
                  <w:pPr>
                    <w:pStyle w:val="af8"/>
                  </w:pPr>
                  <w:r>
                    <w:t>工程名称</w:t>
                  </w:r>
                </w:p>
              </w:tc>
              <w:tc>
                <w:tcPr>
                  <w:tcW w:w="5387" w:type="dxa"/>
                  <w:vAlign w:val="center"/>
                </w:tcPr>
                <w:p w:rsidR="00E70A87" w:rsidRDefault="00A92A6A">
                  <w:pPr>
                    <w:pStyle w:val="af8"/>
                  </w:pPr>
                  <w:r>
                    <w:t>具体说明</w:t>
                  </w:r>
                </w:p>
              </w:tc>
              <w:tc>
                <w:tcPr>
                  <w:tcW w:w="1165" w:type="dxa"/>
                  <w:vAlign w:val="center"/>
                </w:tcPr>
                <w:p w:rsidR="00E70A87" w:rsidRDefault="00A92A6A">
                  <w:pPr>
                    <w:pStyle w:val="af8"/>
                  </w:pPr>
                  <w:r>
                    <w:t>备注</w:t>
                  </w:r>
                </w:p>
              </w:tc>
            </w:tr>
            <w:tr w:rsidR="00E70A87">
              <w:trPr>
                <w:trHeight w:val="23"/>
                <w:jc w:val="center"/>
              </w:trPr>
              <w:tc>
                <w:tcPr>
                  <w:tcW w:w="596" w:type="dxa"/>
                  <w:vAlign w:val="center"/>
                </w:tcPr>
                <w:p w:rsidR="00E70A87" w:rsidRDefault="00A92A6A">
                  <w:pPr>
                    <w:pStyle w:val="af8"/>
                    <w:rPr>
                      <w:lang w:val="zh-CN"/>
                    </w:rPr>
                  </w:pPr>
                  <w:r>
                    <w:rPr>
                      <w:lang w:val="zh-CN"/>
                    </w:rPr>
                    <w:t>主体工程</w:t>
                  </w:r>
                </w:p>
              </w:tc>
              <w:tc>
                <w:tcPr>
                  <w:tcW w:w="973" w:type="dxa"/>
                  <w:vAlign w:val="center"/>
                </w:tcPr>
                <w:p w:rsidR="00E70A87" w:rsidRDefault="00A92A6A">
                  <w:pPr>
                    <w:pStyle w:val="af8"/>
                    <w:rPr>
                      <w:lang w:val="zh-CN"/>
                    </w:rPr>
                  </w:pPr>
                  <w:r>
                    <w:rPr>
                      <w:lang w:val="zh-CN"/>
                    </w:rPr>
                    <w:t>化学品库</w:t>
                  </w:r>
                </w:p>
              </w:tc>
              <w:tc>
                <w:tcPr>
                  <w:tcW w:w="5387" w:type="dxa"/>
                  <w:vAlign w:val="center"/>
                </w:tcPr>
                <w:p w:rsidR="00E70A87" w:rsidRDefault="00A92A6A">
                  <w:pPr>
                    <w:autoSpaceDE w:val="0"/>
                    <w:autoSpaceDN w:val="0"/>
                    <w:adjustRightInd w:val="0"/>
                    <w:spacing w:line="237" w:lineRule="auto"/>
                    <w:ind w:left="48" w:right="48" w:firstLineChars="200" w:firstLine="420"/>
                    <w:jc w:val="left"/>
                    <w:rPr>
                      <w:kern w:val="0"/>
                      <w:szCs w:val="21"/>
                    </w:rPr>
                  </w:pPr>
                  <w:bookmarkStart w:id="24" w:name="OLE_LINK29"/>
                  <w:bookmarkStart w:id="25" w:name="OLE_LINK33"/>
                  <w:bookmarkStart w:id="26" w:name="OLE_LINK9"/>
                  <w:bookmarkStart w:id="27" w:name="OLE_LINK28"/>
                  <w:r>
                    <w:rPr>
                      <w:color w:val="000000"/>
                      <w:kern w:val="0"/>
                      <w:szCs w:val="21"/>
                    </w:rPr>
                    <w:t>新建</w:t>
                  </w:r>
                  <w:r>
                    <w:rPr>
                      <w:color w:val="000000"/>
                      <w:kern w:val="0"/>
                      <w:szCs w:val="21"/>
                    </w:rPr>
                    <w:t xml:space="preserve"> 1 </w:t>
                  </w:r>
                  <w:r>
                    <w:rPr>
                      <w:color w:val="000000"/>
                      <w:kern w:val="0"/>
                      <w:szCs w:val="21"/>
                    </w:rPr>
                    <w:t>座</w:t>
                  </w:r>
                  <w:r>
                    <w:rPr>
                      <w:rFonts w:hint="eastAsia"/>
                      <w:color w:val="000000"/>
                      <w:kern w:val="0"/>
                      <w:szCs w:val="21"/>
                    </w:rPr>
                    <w:t>甲类</w:t>
                  </w:r>
                  <w:r>
                    <w:rPr>
                      <w:color w:val="000000"/>
                      <w:kern w:val="0"/>
                      <w:szCs w:val="21"/>
                    </w:rPr>
                    <w:t>化学品库房（原料库，</w:t>
                  </w:r>
                  <w:r>
                    <w:rPr>
                      <w:rFonts w:hint="eastAsia"/>
                      <w:color w:val="000000"/>
                      <w:kern w:val="0"/>
                      <w:szCs w:val="21"/>
                    </w:rPr>
                    <w:t>W2-</w:t>
                  </w:r>
                  <w:r>
                    <w:rPr>
                      <w:color w:val="000000"/>
                      <w:kern w:val="0"/>
                      <w:szCs w:val="21"/>
                    </w:rPr>
                    <w:t>仓库</w:t>
                  </w:r>
                  <w:r>
                    <w:rPr>
                      <w:color w:val="000000"/>
                      <w:kern w:val="0"/>
                      <w:szCs w:val="21"/>
                    </w:rPr>
                    <w:t>2</w:t>
                  </w:r>
                  <w:r>
                    <w:rPr>
                      <w:color w:val="000000"/>
                      <w:kern w:val="0"/>
                      <w:szCs w:val="21"/>
                    </w:rPr>
                    <w:t>），单层，为甲类仓库，库房长度为</w:t>
                  </w:r>
                  <w:r>
                    <w:rPr>
                      <w:color w:val="000000"/>
                      <w:kern w:val="0"/>
                      <w:szCs w:val="21"/>
                    </w:rPr>
                    <w:t xml:space="preserve"> 26.7m</w:t>
                  </w:r>
                  <w:r>
                    <w:rPr>
                      <w:color w:val="000000"/>
                      <w:kern w:val="0"/>
                      <w:szCs w:val="21"/>
                    </w:rPr>
                    <w:t>，宽度为</w:t>
                  </w:r>
                  <w:r>
                    <w:rPr>
                      <w:color w:val="000000"/>
                      <w:kern w:val="0"/>
                      <w:szCs w:val="21"/>
                    </w:rPr>
                    <w:t>11.2m</w:t>
                  </w:r>
                  <w:r>
                    <w:rPr>
                      <w:color w:val="000000"/>
                      <w:kern w:val="0"/>
                      <w:szCs w:val="21"/>
                    </w:rPr>
                    <w:t>，高度为</w:t>
                  </w:r>
                  <w:r>
                    <w:rPr>
                      <w:color w:val="000000"/>
                      <w:kern w:val="0"/>
                      <w:szCs w:val="21"/>
                    </w:rPr>
                    <w:t xml:space="preserve"> 9.515m</w:t>
                  </w:r>
                  <w:r>
                    <w:rPr>
                      <w:color w:val="000000"/>
                      <w:kern w:val="0"/>
                      <w:szCs w:val="21"/>
                    </w:rPr>
                    <w:t>，混凝土框架结构，耐火等级为一级。</w:t>
                  </w:r>
                </w:p>
                <w:bookmarkEnd w:id="24"/>
                <w:bookmarkEnd w:id="25"/>
                <w:p w:rsidR="00E70A87" w:rsidRDefault="00A92A6A">
                  <w:pPr>
                    <w:autoSpaceDE w:val="0"/>
                    <w:autoSpaceDN w:val="0"/>
                    <w:adjustRightInd w:val="0"/>
                    <w:spacing w:line="280" w:lineRule="auto"/>
                    <w:jc w:val="left"/>
                    <w:rPr>
                      <w:color w:val="FF0000"/>
                      <w:kern w:val="0"/>
                      <w:szCs w:val="21"/>
                    </w:rPr>
                  </w:pPr>
                  <w:r>
                    <w:rPr>
                      <w:color w:val="000000"/>
                      <w:kern w:val="0"/>
                      <w:szCs w:val="21"/>
                    </w:rPr>
                    <w:t>库房分为四个隔间</w:t>
                  </w:r>
                  <w:r>
                    <w:rPr>
                      <w:color w:val="000000"/>
                      <w:kern w:val="0"/>
                      <w:szCs w:val="21"/>
                    </w:rPr>
                    <w:t>,</w:t>
                  </w:r>
                  <w:r>
                    <w:rPr>
                      <w:color w:val="000000"/>
                      <w:kern w:val="0"/>
                      <w:szCs w:val="21"/>
                    </w:rPr>
                    <w:t>分别为甲类库</w:t>
                  </w:r>
                  <w:r>
                    <w:rPr>
                      <w:rFonts w:hint="eastAsia"/>
                      <w:color w:val="000000"/>
                      <w:kern w:val="0"/>
                      <w:szCs w:val="21"/>
                    </w:rPr>
                    <w:t>、</w:t>
                  </w:r>
                  <w:r>
                    <w:rPr>
                      <w:color w:val="FF0000"/>
                      <w:kern w:val="0"/>
                      <w:szCs w:val="21"/>
                    </w:rPr>
                    <w:t>易制</w:t>
                  </w:r>
                  <w:proofErr w:type="gramStart"/>
                  <w:r>
                    <w:rPr>
                      <w:color w:val="FF0000"/>
                      <w:kern w:val="0"/>
                      <w:szCs w:val="21"/>
                    </w:rPr>
                    <w:t>爆</w:t>
                  </w:r>
                  <w:proofErr w:type="gramEnd"/>
                  <w:r>
                    <w:rPr>
                      <w:color w:val="FF0000"/>
                      <w:kern w:val="0"/>
                      <w:szCs w:val="21"/>
                    </w:rPr>
                    <w:t>化学品间</w:t>
                  </w:r>
                  <w:r>
                    <w:rPr>
                      <w:rFonts w:hint="eastAsia"/>
                      <w:color w:val="000000"/>
                      <w:kern w:val="0"/>
                      <w:szCs w:val="21"/>
                    </w:rPr>
                    <w:t>、</w:t>
                  </w:r>
                  <w:proofErr w:type="gramStart"/>
                  <w:r>
                    <w:rPr>
                      <w:color w:val="FF0000"/>
                      <w:kern w:val="0"/>
                      <w:szCs w:val="21"/>
                    </w:rPr>
                    <w:t>危废暂存</w:t>
                  </w:r>
                  <w:proofErr w:type="gramEnd"/>
                  <w:r>
                    <w:rPr>
                      <w:color w:val="FF0000"/>
                      <w:kern w:val="0"/>
                      <w:szCs w:val="21"/>
                    </w:rPr>
                    <w:t>间</w:t>
                  </w:r>
                  <w:r>
                    <w:rPr>
                      <w:rFonts w:hint="eastAsia"/>
                      <w:color w:val="000000"/>
                      <w:kern w:val="0"/>
                      <w:szCs w:val="21"/>
                    </w:rPr>
                    <w:t>、</w:t>
                  </w:r>
                  <w:r>
                    <w:rPr>
                      <w:color w:val="000000"/>
                      <w:kern w:val="0"/>
                      <w:szCs w:val="21"/>
                    </w:rPr>
                    <w:t>药剂间</w:t>
                  </w:r>
                  <w:r>
                    <w:rPr>
                      <w:rFonts w:hint="eastAsia"/>
                      <w:color w:val="000000"/>
                      <w:kern w:val="0"/>
                      <w:szCs w:val="21"/>
                    </w:rPr>
                    <w:t>。</w:t>
                  </w:r>
                  <w:r>
                    <w:rPr>
                      <w:rFonts w:hint="eastAsia"/>
                      <w:color w:val="FF0000"/>
                      <w:kern w:val="0"/>
                      <w:szCs w:val="21"/>
                    </w:rPr>
                    <w:t>各隔间独立设置，分别设置入口。库房地面采用高密度聚乙烯防渗层。</w:t>
                  </w:r>
                  <w:r w:rsidR="00912CAC" w:rsidRPr="00912CAC">
                    <w:rPr>
                      <w:rFonts w:hint="eastAsia"/>
                      <w:color w:val="00B0F0"/>
                      <w:kern w:val="0"/>
                      <w:szCs w:val="21"/>
                    </w:rPr>
                    <w:t>各</w:t>
                  </w:r>
                  <w:r>
                    <w:rPr>
                      <w:rFonts w:hint="eastAsia"/>
                      <w:color w:val="FF0000"/>
                      <w:kern w:val="0"/>
                      <w:szCs w:val="21"/>
                    </w:rPr>
                    <w:t>隔间门口设有截流沟和</w:t>
                  </w:r>
                  <w:proofErr w:type="gramStart"/>
                  <w:r>
                    <w:rPr>
                      <w:rFonts w:hint="eastAsia"/>
                      <w:color w:val="FF0000"/>
                      <w:kern w:val="0"/>
                      <w:szCs w:val="21"/>
                    </w:rPr>
                    <w:t>集液坑</w:t>
                  </w:r>
                  <w:proofErr w:type="gramEnd"/>
                  <w:r>
                    <w:rPr>
                      <w:rFonts w:hint="eastAsia"/>
                      <w:color w:val="FF0000"/>
                      <w:kern w:val="0"/>
                      <w:szCs w:val="21"/>
                    </w:rPr>
                    <w:t>，各出入口防静电接地球。各隔间</w:t>
                  </w:r>
                  <w:r>
                    <w:rPr>
                      <w:rFonts w:hAnsi="宋体" w:cs="宋体" w:hint="eastAsia"/>
                      <w:bCs/>
                      <w:color w:val="FF0000"/>
                      <w:kern w:val="0"/>
                      <w:szCs w:val="21"/>
                    </w:rPr>
                    <w:t>设置便携式喷淋洗眼器（不接水电）</w:t>
                  </w:r>
                  <w:bookmarkEnd w:id="26"/>
                  <w:r>
                    <w:rPr>
                      <w:rFonts w:hAnsi="宋体" w:cs="宋体" w:hint="eastAsia"/>
                      <w:bCs/>
                      <w:color w:val="FF0000"/>
                      <w:kern w:val="0"/>
                      <w:szCs w:val="21"/>
                    </w:rPr>
                    <w:t>。</w:t>
                  </w:r>
                </w:p>
                <w:bookmarkEnd w:id="27"/>
                <w:p w:rsidR="00E70A87" w:rsidRDefault="00A92A6A">
                  <w:pPr>
                    <w:autoSpaceDE w:val="0"/>
                    <w:autoSpaceDN w:val="0"/>
                    <w:adjustRightInd w:val="0"/>
                    <w:spacing w:line="280" w:lineRule="auto"/>
                    <w:ind w:firstLineChars="200" w:firstLine="420"/>
                    <w:jc w:val="left"/>
                    <w:rPr>
                      <w:color w:val="FF0000"/>
                      <w:kern w:val="0"/>
                      <w:szCs w:val="21"/>
                    </w:rPr>
                  </w:pPr>
                  <w:r>
                    <w:rPr>
                      <w:color w:val="000000"/>
                      <w:kern w:val="0"/>
                      <w:szCs w:val="21"/>
                    </w:rPr>
                    <w:t>整个库区分为两个防火分区，甲类库区为一个防火分区，</w:t>
                  </w:r>
                  <w:r>
                    <w:rPr>
                      <w:color w:val="FF0000"/>
                      <w:kern w:val="0"/>
                      <w:szCs w:val="21"/>
                    </w:rPr>
                    <w:t>易制</w:t>
                  </w:r>
                  <w:proofErr w:type="gramStart"/>
                  <w:r>
                    <w:rPr>
                      <w:color w:val="FF0000"/>
                      <w:kern w:val="0"/>
                      <w:szCs w:val="21"/>
                    </w:rPr>
                    <w:t>爆</w:t>
                  </w:r>
                  <w:proofErr w:type="gramEnd"/>
                  <w:r>
                    <w:rPr>
                      <w:color w:val="FF0000"/>
                      <w:kern w:val="0"/>
                      <w:szCs w:val="21"/>
                    </w:rPr>
                    <w:t>化学品间</w:t>
                  </w:r>
                  <w:r>
                    <w:rPr>
                      <w:rFonts w:hint="eastAsia"/>
                      <w:color w:val="000000"/>
                      <w:kern w:val="0"/>
                      <w:szCs w:val="21"/>
                    </w:rPr>
                    <w:t>、药剂间</w:t>
                  </w:r>
                  <w:r>
                    <w:rPr>
                      <w:color w:val="000000"/>
                      <w:kern w:val="0"/>
                      <w:szCs w:val="21"/>
                    </w:rPr>
                    <w:t>和</w:t>
                  </w:r>
                  <w:proofErr w:type="gramStart"/>
                  <w:r>
                    <w:rPr>
                      <w:color w:val="FF0000"/>
                      <w:kern w:val="0"/>
                      <w:szCs w:val="21"/>
                    </w:rPr>
                    <w:t>危废</w:t>
                  </w:r>
                  <w:proofErr w:type="gramEnd"/>
                  <w:r>
                    <w:rPr>
                      <w:color w:val="FF0000"/>
                      <w:kern w:val="0"/>
                      <w:szCs w:val="21"/>
                    </w:rPr>
                    <w:t>暂存间</w:t>
                  </w:r>
                  <w:r>
                    <w:rPr>
                      <w:color w:val="000000"/>
                      <w:kern w:val="0"/>
                      <w:szCs w:val="21"/>
                    </w:rPr>
                    <w:t>为一个防火分区</w:t>
                  </w:r>
                  <w:r>
                    <w:rPr>
                      <w:color w:val="000000"/>
                      <w:kern w:val="0"/>
                      <w:szCs w:val="21"/>
                    </w:rPr>
                    <w:t xml:space="preserve">, </w:t>
                  </w:r>
                  <w:r>
                    <w:rPr>
                      <w:color w:val="000000"/>
                      <w:kern w:val="0"/>
                      <w:szCs w:val="21"/>
                    </w:rPr>
                    <w:t>第一防</w:t>
                  </w:r>
                  <w:r>
                    <w:rPr>
                      <w:color w:val="000000"/>
                      <w:kern w:val="0"/>
                      <w:szCs w:val="21"/>
                    </w:rPr>
                    <w:t xml:space="preserve"> </w:t>
                  </w:r>
                  <w:r>
                    <w:rPr>
                      <w:color w:val="000000"/>
                      <w:kern w:val="0"/>
                      <w:szCs w:val="21"/>
                    </w:rPr>
                    <w:t>火分区建筑面积均为</w:t>
                  </w:r>
                  <w:r>
                    <w:rPr>
                      <w:color w:val="000000"/>
                      <w:kern w:val="0"/>
                      <w:szCs w:val="21"/>
                    </w:rPr>
                    <w:t xml:space="preserve"> 208.2m</w:t>
                  </w:r>
                  <w:r>
                    <w:rPr>
                      <w:color w:val="000000"/>
                      <w:kern w:val="0"/>
                      <w:szCs w:val="21"/>
                      <w:vertAlign w:val="superscript"/>
                    </w:rPr>
                    <w:t>2</w:t>
                  </w:r>
                  <w:r>
                    <w:rPr>
                      <w:color w:val="000000"/>
                      <w:kern w:val="0"/>
                      <w:szCs w:val="21"/>
                    </w:rPr>
                    <w:t>，第二防火分区建筑面积均为</w:t>
                  </w:r>
                  <w:r>
                    <w:rPr>
                      <w:rFonts w:hint="eastAsia"/>
                      <w:color w:val="000000"/>
                      <w:kern w:val="0"/>
                      <w:szCs w:val="21"/>
                    </w:rPr>
                    <w:t>90.8</w:t>
                  </w:r>
                  <w:r>
                    <w:rPr>
                      <w:color w:val="000000"/>
                      <w:kern w:val="0"/>
                      <w:szCs w:val="21"/>
                    </w:rPr>
                    <w:t>m</w:t>
                  </w:r>
                  <w:r>
                    <w:rPr>
                      <w:color w:val="000000"/>
                      <w:kern w:val="0"/>
                      <w:szCs w:val="21"/>
                      <w:vertAlign w:val="superscript"/>
                    </w:rPr>
                    <w:t>2</w:t>
                  </w:r>
                  <w:r>
                    <w:rPr>
                      <w:color w:val="000000"/>
                      <w:kern w:val="0"/>
                      <w:szCs w:val="21"/>
                    </w:rPr>
                    <w:t>。两个防火分区采用配筋砖墙分隔</w:t>
                  </w:r>
                  <w:r>
                    <w:rPr>
                      <w:rFonts w:hint="eastAsia"/>
                      <w:color w:val="000000"/>
                      <w:kern w:val="0"/>
                      <w:szCs w:val="21"/>
                    </w:rPr>
                    <w:t>，</w:t>
                  </w:r>
                  <w:r w:rsidR="009F7C03">
                    <w:rPr>
                      <w:rFonts w:hint="eastAsia"/>
                      <w:color w:val="000000"/>
                      <w:kern w:val="0"/>
                      <w:szCs w:val="21"/>
                    </w:rPr>
                    <w:t>屋面耐火时间大于</w:t>
                  </w:r>
                  <w:r w:rsidR="009F7C03">
                    <w:rPr>
                      <w:rFonts w:hint="eastAsia"/>
                      <w:color w:val="000000"/>
                      <w:kern w:val="0"/>
                      <w:szCs w:val="21"/>
                    </w:rPr>
                    <w:t>1</w:t>
                  </w:r>
                  <w:r w:rsidR="009F7C03">
                    <w:rPr>
                      <w:rFonts w:hint="eastAsia"/>
                      <w:color w:val="000000"/>
                      <w:kern w:val="0"/>
                      <w:szCs w:val="21"/>
                    </w:rPr>
                    <w:t>小时。</w:t>
                  </w:r>
                  <w:r>
                    <w:rPr>
                      <w:rFonts w:hint="eastAsia"/>
                      <w:color w:val="FF0000"/>
                      <w:kern w:val="0"/>
                      <w:szCs w:val="21"/>
                    </w:rPr>
                    <w:t>隔间墙体采用</w:t>
                  </w:r>
                  <w:r>
                    <w:rPr>
                      <w:rFonts w:hint="eastAsia"/>
                      <w:color w:val="FF0000"/>
                      <w:kern w:val="0"/>
                      <w:szCs w:val="21"/>
                    </w:rPr>
                    <w:t>2</w:t>
                  </w:r>
                  <w:r>
                    <w:rPr>
                      <w:color w:val="FF0000"/>
                      <w:kern w:val="0"/>
                      <w:szCs w:val="21"/>
                    </w:rPr>
                    <w:t>00</w:t>
                  </w:r>
                  <w:r>
                    <w:rPr>
                      <w:rFonts w:hint="eastAsia"/>
                      <w:color w:val="FF0000"/>
                      <w:kern w:val="0"/>
                      <w:szCs w:val="21"/>
                    </w:rPr>
                    <w:t>mm</w:t>
                  </w:r>
                  <w:r>
                    <w:rPr>
                      <w:rFonts w:hint="eastAsia"/>
                      <w:color w:val="FF0000"/>
                      <w:kern w:val="0"/>
                      <w:szCs w:val="21"/>
                    </w:rPr>
                    <w:t>厚龙骨</w:t>
                  </w:r>
                  <w:r>
                    <w:rPr>
                      <w:rFonts w:hint="eastAsia"/>
                      <w:color w:val="FF0000"/>
                      <w:kern w:val="0"/>
                      <w:szCs w:val="21"/>
                    </w:rPr>
                    <w:t>+</w:t>
                  </w:r>
                  <w:r>
                    <w:rPr>
                      <w:color w:val="FF0000"/>
                      <w:kern w:val="0"/>
                      <w:szCs w:val="21"/>
                    </w:rPr>
                    <w:t>50</w:t>
                  </w:r>
                  <w:r>
                    <w:rPr>
                      <w:rFonts w:hint="eastAsia"/>
                      <w:color w:val="FF0000"/>
                      <w:kern w:val="0"/>
                      <w:szCs w:val="21"/>
                    </w:rPr>
                    <w:t>mm</w:t>
                  </w:r>
                  <w:r>
                    <w:rPr>
                      <w:rFonts w:hint="eastAsia"/>
                      <w:color w:val="FF0000"/>
                      <w:kern w:val="0"/>
                      <w:szCs w:val="21"/>
                    </w:rPr>
                    <w:t>厚金属岩棉夹芯板</w:t>
                  </w:r>
                  <w:r>
                    <w:rPr>
                      <w:color w:val="FF0000"/>
                      <w:kern w:val="0"/>
                      <w:szCs w:val="21"/>
                    </w:rPr>
                    <w:t>。</w:t>
                  </w:r>
                </w:p>
                <w:tbl>
                  <w:tblPr>
                    <w:tblStyle w:val="af2"/>
                    <w:tblW w:w="5156" w:type="dxa"/>
                    <w:tblLayout w:type="fixed"/>
                    <w:tblLook w:val="04A0" w:firstRow="1" w:lastRow="0" w:firstColumn="1" w:lastColumn="0" w:noHBand="0" w:noVBand="1"/>
                  </w:tblPr>
                  <w:tblGrid>
                    <w:gridCol w:w="1588"/>
                    <w:gridCol w:w="1418"/>
                    <w:gridCol w:w="2150"/>
                  </w:tblGrid>
                  <w:tr w:rsidR="00E70A87">
                    <w:tc>
                      <w:tcPr>
                        <w:tcW w:w="1588" w:type="dxa"/>
                        <w:vAlign w:val="center"/>
                      </w:tcPr>
                      <w:p w:rsidR="00E70A87" w:rsidRDefault="00A92A6A">
                        <w:pPr>
                          <w:pStyle w:val="a1"/>
                          <w:spacing w:line="240" w:lineRule="auto"/>
                          <w:ind w:firstLineChars="0" w:firstLine="0"/>
                          <w:rPr>
                            <w:sz w:val="21"/>
                          </w:rPr>
                        </w:pPr>
                        <w:r>
                          <w:rPr>
                            <w:rFonts w:hint="eastAsia"/>
                            <w:sz w:val="21"/>
                          </w:rPr>
                          <w:t>防火</w:t>
                        </w:r>
                        <w:r>
                          <w:rPr>
                            <w:sz w:val="21"/>
                          </w:rPr>
                          <w:t>分区</w:t>
                        </w:r>
                      </w:p>
                    </w:tc>
                    <w:tc>
                      <w:tcPr>
                        <w:tcW w:w="1418" w:type="dxa"/>
                        <w:vAlign w:val="center"/>
                      </w:tcPr>
                      <w:p w:rsidR="00E70A87" w:rsidRDefault="00A92A6A">
                        <w:pPr>
                          <w:pStyle w:val="a1"/>
                          <w:spacing w:line="240" w:lineRule="auto"/>
                          <w:ind w:firstLineChars="0" w:firstLine="0"/>
                          <w:rPr>
                            <w:sz w:val="21"/>
                            <w:vertAlign w:val="superscript"/>
                          </w:rPr>
                        </w:pPr>
                        <w:r>
                          <w:rPr>
                            <w:sz w:val="21"/>
                          </w:rPr>
                          <w:t>建筑面积</w:t>
                        </w:r>
                        <w:r>
                          <w:rPr>
                            <w:sz w:val="21"/>
                          </w:rPr>
                          <w:t>m</w:t>
                        </w:r>
                        <w:r>
                          <w:rPr>
                            <w:rFonts w:hint="eastAsia"/>
                            <w:sz w:val="21"/>
                            <w:vertAlign w:val="superscript"/>
                          </w:rPr>
                          <w:t>2</w:t>
                        </w:r>
                      </w:p>
                    </w:tc>
                    <w:tc>
                      <w:tcPr>
                        <w:tcW w:w="2150" w:type="dxa"/>
                        <w:vAlign w:val="center"/>
                      </w:tcPr>
                      <w:p w:rsidR="00E70A87" w:rsidRDefault="00A92A6A">
                        <w:pPr>
                          <w:pStyle w:val="a1"/>
                          <w:spacing w:line="240" w:lineRule="auto"/>
                          <w:ind w:firstLineChars="0" w:firstLine="0"/>
                          <w:rPr>
                            <w:sz w:val="21"/>
                          </w:rPr>
                        </w:pPr>
                        <w:r>
                          <w:rPr>
                            <w:sz w:val="21"/>
                          </w:rPr>
                          <w:t>包括分区</w:t>
                        </w:r>
                      </w:p>
                    </w:tc>
                  </w:tr>
                  <w:tr w:rsidR="00E70A87">
                    <w:tc>
                      <w:tcPr>
                        <w:tcW w:w="1588" w:type="dxa"/>
                        <w:vAlign w:val="center"/>
                      </w:tcPr>
                      <w:p w:rsidR="00E70A87" w:rsidRDefault="00A92A6A">
                        <w:pPr>
                          <w:pStyle w:val="a1"/>
                          <w:spacing w:line="240" w:lineRule="auto"/>
                          <w:ind w:firstLineChars="0" w:firstLine="0"/>
                          <w:rPr>
                            <w:sz w:val="21"/>
                          </w:rPr>
                        </w:pPr>
                        <w:r>
                          <w:rPr>
                            <w:sz w:val="21"/>
                          </w:rPr>
                          <w:t>第一防火分区</w:t>
                        </w:r>
                      </w:p>
                    </w:tc>
                    <w:tc>
                      <w:tcPr>
                        <w:tcW w:w="1418" w:type="dxa"/>
                        <w:vAlign w:val="center"/>
                      </w:tcPr>
                      <w:p w:rsidR="00E70A87" w:rsidRDefault="00A92A6A">
                        <w:pPr>
                          <w:pStyle w:val="a1"/>
                          <w:spacing w:line="240" w:lineRule="auto"/>
                          <w:ind w:firstLineChars="0" w:firstLine="0"/>
                          <w:rPr>
                            <w:sz w:val="21"/>
                          </w:rPr>
                        </w:pPr>
                        <w:r>
                          <w:rPr>
                            <w:rFonts w:hint="eastAsia"/>
                            <w:sz w:val="21"/>
                          </w:rPr>
                          <w:t>208.2</w:t>
                        </w:r>
                      </w:p>
                    </w:tc>
                    <w:tc>
                      <w:tcPr>
                        <w:tcW w:w="2150" w:type="dxa"/>
                        <w:vAlign w:val="center"/>
                      </w:tcPr>
                      <w:p w:rsidR="00E70A87" w:rsidRDefault="00A92A6A">
                        <w:pPr>
                          <w:pStyle w:val="a1"/>
                          <w:spacing w:line="240" w:lineRule="auto"/>
                          <w:ind w:firstLineChars="0" w:firstLine="0"/>
                          <w:rPr>
                            <w:sz w:val="21"/>
                          </w:rPr>
                        </w:pPr>
                        <w:r>
                          <w:rPr>
                            <w:sz w:val="21"/>
                          </w:rPr>
                          <w:t>甲类库</w:t>
                        </w:r>
                      </w:p>
                    </w:tc>
                  </w:tr>
                  <w:tr w:rsidR="00E70A87">
                    <w:tc>
                      <w:tcPr>
                        <w:tcW w:w="1588" w:type="dxa"/>
                        <w:vAlign w:val="center"/>
                      </w:tcPr>
                      <w:p w:rsidR="00E70A87" w:rsidRDefault="00A92A6A">
                        <w:pPr>
                          <w:pStyle w:val="a1"/>
                          <w:spacing w:line="240" w:lineRule="auto"/>
                          <w:ind w:firstLineChars="0" w:firstLine="0"/>
                          <w:rPr>
                            <w:sz w:val="21"/>
                          </w:rPr>
                        </w:pPr>
                        <w:r>
                          <w:rPr>
                            <w:rFonts w:hint="eastAsia"/>
                            <w:sz w:val="21"/>
                          </w:rPr>
                          <w:t>第二防火分区</w:t>
                        </w:r>
                      </w:p>
                    </w:tc>
                    <w:tc>
                      <w:tcPr>
                        <w:tcW w:w="1418" w:type="dxa"/>
                        <w:vAlign w:val="center"/>
                      </w:tcPr>
                      <w:p w:rsidR="00E70A87" w:rsidRDefault="00A92A6A">
                        <w:pPr>
                          <w:pStyle w:val="a1"/>
                          <w:spacing w:line="240" w:lineRule="auto"/>
                          <w:ind w:firstLineChars="0" w:firstLine="0"/>
                          <w:rPr>
                            <w:sz w:val="21"/>
                          </w:rPr>
                        </w:pPr>
                        <w:r>
                          <w:rPr>
                            <w:rFonts w:hint="eastAsia"/>
                            <w:sz w:val="21"/>
                          </w:rPr>
                          <w:t>90.8</w:t>
                        </w:r>
                      </w:p>
                    </w:tc>
                    <w:tc>
                      <w:tcPr>
                        <w:tcW w:w="2150" w:type="dxa"/>
                        <w:vAlign w:val="center"/>
                      </w:tcPr>
                      <w:p w:rsidR="00E70A87" w:rsidRDefault="00A92A6A">
                        <w:pPr>
                          <w:pStyle w:val="a1"/>
                          <w:spacing w:line="240" w:lineRule="auto"/>
                          <w:ind w:firstLineChars="0" w:firstLine="0"/>
                          <w:rPr>
                            <w:sz w:val="21"/>
                          </w:rPr>
                        </w:pPr>
                        <w:r>
                          <w:rPr>
                            <w:color w:val="FF0000"/>
                            <w:sz w:val="21"/>
                          </w:rPr>
                          <w:t>易制</w:t>
                        </w:r>
                        <w:proofErr w:type="gramStart"/>
                        <w:r>
                          <w:rPr>
                            <w:color w:val="FF0000"/>
                            <w:sz w:val="21"/>
                          </w:rPr>
                          <w:t>爆</w:t>
                        </w:r>
                        <w:proofErr w:type="gramEnd"/>
                        <w:r>
                          <w:rPr>
                            <w:color w:val="FF0000"/>
                            <w:sz w:val="21"/>
                          </w:rPr>
                          <w:t>化学品间</w:t>
                        </w:r>
                        <w:r>
                          <w:rPr>
                            <w:rFonts w:hint="eastAsia"/>
                            <w:sz w:val="21"/>
                          </w:rPr>
                          <w:t>、药剂间、</w:t>
                        </w:r>
                        <w:proofErr w:type="gramStart"/>
                        <w:r>
                          <w:rPr>
                            <w:color w:val="FF0000"/>
                            <w:sz w:val="21"/>
                          </w:rPr>
                          <w:t>危废暂存</w:t>
                        </w:r>
                        <w:proofErr w:type="gramEnd"/>
                        <w:r>
                          <w:rPr>
                            <w:color w:val="FF0000"/>
                            <w:sz w:val="21"/>
                          </w:rPr>
                          <w:t>间</w:t>
                        </w:r>
                      </w:p>
                    </w:tc>
                  </w:tr>
                </w:tbl>
                <w:p w:rsidR="00E70A87" w:rsidRDefault="00E70A87">
                  <w:pPr>
                    <w:pStyle w:val="a1"/>
                    <w:rPr>
                      <w:sz w:val="21"/>
                    </w:rPr>
                  </w:pPr>
                </w:p>
              </w:tc>
              <w:tc>
                <w:tcPr>
                  <w:tcW w:w="1165" w:type="dxa"/>
                  <w:vAlign w:val="center"/>
                </w:tcPr>
                <w:p w:rsidR="00E70A87" w:rsidRDefault="00A92A6A">
                  <w:pPr>
                    <w:pStyle w:val="af8"/>
                    <w:rPr>
                      <w:lang w:val="zh-CN"/>
                    </w:rPr>
                  </w:pPr>
                  <w:r>
                    <w:rPr>
                      <w:lang w:val="zh-CN"/>
                    </w:rPr>
                    <w:t>新建</w:t>
                  </w:r>
                </w:p>
              </w:tc>
            </w:tr>
            <w:tr w:rsidR="00E70A87">
              <w:trPr>
                <w:trHeight w:val="23"/>
                <w:jc w:val="center"/>
              </w:trPr>
              <w:tc>
                <w:tcPr>
                  <w:tcW w:w="596" w:type="dxa"/>
                  <w:vMerge w:val="restart"/>
                  <w:vAlign w:val="center"/>
                </w:tcPr>
                <w:p w:rsidR="00E70A87" w:rsidRDefault="00A92A6A">
                  <w:pPr>
                    <w:pStyle w:val="af8"/>
                  </w:pPr>
                  <w:r>
                    <w:t>公用工程</w:t>
                  </w:r>
                </w:p>
              </w:tc>
              <w:tc>
                <w:tcPr>
                  <w:tcW w:w="973" w:type="dxa"/>
                  <w:vAlign w:val="center"/>
                </w:tcPr>
                <w:p w:rsidR="00E70A87" w:rsidRDefault="00A92A6A">
                  <w:pPr>
                    <w:pStyle w:val="af8"/>
                  </w:pPr>
                  <w:r>
                    <w:t>给水</w:t>
                  </w:r>
                </w:p>
              </w:tc>
              <w:tc>
                <w:tcPr>
                  <w:tcW w:w="5387" w:type="dxa"/>
                  <w:vAlign w:val="center"/>
                </w:tcPr>
                <w:p w:rsidR="00E70A87" w:rsidRDefault="00A92A6A">
                  <w:pPr>
                    <w:autoSpaceDE w:val="0"/>
                    <w:autoSpaceDN w:val="0"/>
                    <w:adjustRightInd w:val="0"/>
                    <w:spacing w:before="1" w:line="310" w:lineRule="auto"/>
                    <w:jc w:val="left"/>
                    <w:rPr>
                      <w:kern w:val="0"/>
                      <w:szCs w:val="21"/>
                    </w:rPr>
                  </w:pPr>
                  <w:r>
                    <w:rPr>
                      <w:kern w:val="0"/>
                      <w:szCs w:val="21"/>
                    </w:rPr>
                    <w:t>主要用于消防，依托诺和诺德公司三厂</w:t>
                  </w:r>
                  <w:r>
                    <w:rPr>
                      <w:rFonts w:hint="eastAsia"/>
                      <w:kern w:val="0"/>
                      <w:szCs w:val="21"/>
                    </w:rPr>
                    <w:t>在建</w:t>
                  </w:r>
                  <w:r>
                    <w:rPr>
                      <w:kern w:val="0"/>
                      <w:szCs w:val="21"/>
                    </w:rPr>
                    <w:t>的消防水系统；本项目不单独设置雨水管网，依托</w:t>
                  </w:r>
                  <w:r>
                    <w:rPr>
                      <w:rFonts w:hint="eastAsia"/>
                      <w:kern w:val="0"/>
                      <w:szCs w:val="21"/>
                    </w:rPr>
                    <w:t>三厂在建</w:t>
                  </w:r>
                  <w:r>
                    <w:rPr>
                      <w:kern w:val="0"/>
                      <w:szCs w:val="21"/>
                    </w:rPr>
                    <w:t>雨水管网</w:t>
                  </w:r>
                  <w:r>
                    <w:rPr>
                      <w:szCs w:val="21"/>
                    </w:rPr>
                    <w:t>。</w:t>
                  </w:r>
                </w:p>
              </w:tc>
              <w:tc>
                <w:tcPr>
                  <w:tcW w:w="1165" w:type="dxa"/>
                  <w:vAlign w:val="center"/>
                </w:tcPr>
                <w:p w:rsidR="00E70A87" w:rsidRDefault="00A92A6A">
                  <w:pPr>
                    <w:pStyle w:val="af8"/>
                  </w:pPr>
                  <w:r>
                    <w:t>依托</w:t>
                  </w:r>
                </w:p>
              </w:tc>
            </w:tr>
            <w:tr w:rsidR="00E70A87">
              <w:trPr>
                <w:trHeight w:val="528"/>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供电</w:t>
                  </w:r>
                </w:p>
              </w:tc>
              <w:tc>
                <w:tcPr>
                  <w:tcW w:w="5387" w:type="dxa"/>
                  <w:vAlign w:val="center"/>
                </w:tcPr>
                <w:p w:rsidR="00E70A87" w:rsidRDefault="00A92A6A">
                  <w:pPr>
                    <w:autoSpaceDE w:val="0"/>
                    <w:autoSpaceDN w:val="0"/>
                    <w:adjustRightInd w:val="0"/>
                    <w:spacing w:before="1" w:line="310" w:lineRule="auto"/>
                    <w:jc w:val="left"/>
                    <w:rPr>
                      <w:kern w:val="0"/>
                      <w:szCs w:val="21"/>
                    </w:rPr>
                  </w:pPr>
                  <w:r>
                    <w:rPr>
                      <w:kern w:val="0"/>
                      <w:szCs w:val="21"/>
                    </w:rPr>
                    <w:t>依托诺和</w:t>
                  </w:r>
                  <w:proofErr w:type="gramStart"/>
                  <w:r>
                    <w:rPr>
                      <w:kern w:val="0"/>
                      <w:szCs w:val="21"/>
                    </w:rPr>
                    <w:t>诺德</w:t>
                  </w:r>
                  <w:proofErr w:type="gramEnd"/>
                  <w:r>
                    <w:rPr>
                      <w:kern w:val="0"/>
                      <w:szCs w:val="21"/>
                    </w:rPr>
                    <w:t>三厂</w:t>
                  </w:r>
                  <w:proofErr w:type="gramStart"/>
                  <w:r>
                    <w:rPr>
                      <w:rFonts w:hint="eastAsia"/>
                      <w:kern w:val="0"/>
                      <w:szCs w:val="21"/>
                    </w:rPr>
                    <w:t>在建</w:t>
                  </w:r>
                  <w:r>
                    <w:rPr>
                      <w:kern w:val="0"/>
                      <w:szCs w:val="21"/>
                    </w:rPr>
                    <w:t>变</w:t>
                  </w:r>
                  <w:proofErr w:type="gramEnd"/>
                  <w:r>
                    <w:rPr>
                      <w:kern w:val="0"/>
                      <w:szCs w:val="21"/>
                    </w:rPr>
                    <w:t>配电设施，市政电源。</w:t>
                  </w:r>
                </w:p>
              </w:tc>
              <w:tc>
                <w:tcPr>
                  <w:tcW w:w="1165" w:type="dxa"/>
                  <w:vAlign w:val="center"/>
                </w:tcPr>
                <w:p w:rsidR="00E70A87" w:rsidRDefault="00A92A6A">
                  <w:pPr>
                    <w:jc w:val="center"/>
                    <w:rPr>
                      <w:szCs w:val="21"/>
                    </w:rPr>
                  </w:pPr>
                  <w:r>
                    <w:rPr>
                      <w:szCs w:val="21"/>
                    </w:rPr>
                    <w:t>依托</w:t>
                  </w:r>
                </w:p>
              </w:tc>
            </w:tr>
            <w:tr w:rsidR="00E70A87">
              <w:trPr>
                <w:trHeight w:val="528"/>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供暖</w:t>
                  </w:r>
                </w:p>
              </w:tc>
              <w:tc>
                <w:tcPr>
                  <w:tcW w:w="5387" w:type="dxa"/>
                  <w:vAlign w:val="center"/>
                </w:tcPr>
                <w:p w:rsidR="00E70A87" w:rsidRDefault="00A92A6A">
                  <w:pPr>
                    <w:autoSpaceDE w:val="0"/>
                    <w:autoSpaceDN w:val="0"/>
                    <w:adjustRightInd w:val="0"/>
                    <w:spacing w:before="1" w:line="310" w:lineRule="auto"/>
                    <w:jc w:val="left"/>
                    <w:rPr>
                      <w:color w:val="000000" w:themeColor="text1"/>
                      <w:kern w:val="0"/>
                      <w:szCs w:val="21"/>
                    </w:rPr>
                  </w:pPr>
                  <w:r>
                    <w:rPr>
                      <w:color w:val="000000" w:themeColor="text1"/>
                      <w:kern w:val="0"/>
                      <w:szCs w:val="21"/>
                    </w:rPr>
                    <w:t>库房内采暖由三厂</w:t>
                  </w:r>
                  <w:r>
                    <w:rPr>
                      <w:rFonts w:hint="eastAsia"/>
                      <w:color w:val="000000" w:themeColor="text1"/>
                      <w:kern w:val="0"/>
                      <w:szCs w:val="21"/>
                    </w:rPr>
                    <w:t>在建</w:t>
                  </w:r>
                  <w:r>
                    <w:rPr>
                      <w:color w:val="000000" w:themeColor="text1"/>
                      <w:kern w:val="0"/>
                      <w:szCs w:val="21"/>
                    </w:rPr>
                    <w:t>换热站提供</w:t>
                  </w:r>
                  <w:r>
                    <w:rPr>
                      <w:color w:val="000000" w:themeColor="text1"/>
                      <w:kern w:val="0"/>
                      <w:szCs w:val="21"/>
                    </w:rPr>
                    <w:t>45/30℃</w:t>
                  </w:r>
                  <w:r>
                    <w:rPr>
                      <w:color w:val="000000" w:themeColor="text1"/>
                      <w:kern w:val="0"/>
                      <w:szCs w:val="21"/>
                    </w:rPr>
                    <w:t>热水。</w:t>
                  </w:r>
                </w:p>
              </w:tc>
              <w:tc>
                <w:tcPr>
                  <w:tcW w:w="1165" w:type="dxa"/>
                  <w:vAlign w:val="center"/>
                </w:tcPr>
                <w:p w:rsidR="00E70A87" w:rsidRDefault="00A92A6A">
                  <w:pPr>
                    <w:jc w:val="center"/>
                    <w:rPr>
                      <w:szCs w:val="21"/>
                    </w:rPr>
                  </w:pPr>
                  <w:r>
                    <w:rPr>
                      <w:szCs w:val="21"/>
                    </w:rPr>
                    <w:t>依托</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制冷</w:t>
                  </w:r>
                </w:p>
              </w:tc>
              <w:tc>
                <w:tcPr>
                  <w:tcW w:w="5387" w:type="dxa"/>
                  <w:vAlign w:val="center"/>
                </w:tcPr>
                <w:p w:rsidR="00E70A87" w:rsidRDefault="00A92A6A">
                  <w:pPr>
                    <w:autoSpaceDE w:val="0"/>
                    <w:autoSpaceDN w:val="0"/>
                    <w:adjustRightInd w:val="0"/>
                    <w:spacing w:before="1" w:line="310" w:lineRule="auto"/>
                    <w:jc w:val="left"/>
                    <w:rPr>
                      <w:color w:val="FF0000"/>
                      <w:kern w:val="0"/>
                      <w:szCs w:val="21"/>
                    </w:rPr>
                  </w:pPr>
                  <w:r>
                    <w:rPr>
                      <w:color w:val="FF0000"/>
                      <w:kern w:val="0"/>
                      <w:szCs w:val="21"/>
                    </w:rPr>
                    <w:t>夏季制冷采用</w:t>
                  </w:r>
                  <w:r>
                    <w:rPr>
                      <w:rFonts w:hint="eastAsia"/>
                      <w:color w:val="FF0000"/>
                      <w:kern w:val="0"/>
                      <w:szCs w:val="21"/>
                    </w:rPr>
                    <w:t>室外</w:t>
                  </w:r>
                  <w:r>
                    <w:rPr>
                      <w:color w:val="FF0000"/>
                      <w:kern w:val="0"/>
                      <w:szCs w:val="21"/>
                    </w:rPr>
                    <w:t>全新风直膨机组</w:t>
                  </w:r>
                  <w:r>
                    <w:rPr>
                      <w:rFonts w:hint="eastAsia"/>
                      <w:color w:val="FF0000"/>
                      <w:kern w:val="0"/>
                      <w:szCs w:val="21"/>
                    </w:rPr>
                    <w:t>提供冷源，通过空调风管送风</w:t>
                  </w:r>
                  <w:r>
                    <w:rPr>
                      <w:color w:val="FF0000"/>
                      <w:kern w:val="0"/>
                      <w:szCs w:val="21"/>
                    </w:rPr>
                    <w:t>。</w:t>
                  </w:r>
                </w:p>
              </w:tc>
              <w:tc>
                <w:tcPr>
                  <w:tcW w:w="1165" w:type="dxa"/>
                  <w:vAlign w:val="center"/>
                </w:tcPr>
                <w:p w:rsidR="00E70A87" w:rsidRDefault="00A92A6A">
                  <w:pPr>
                    <w:jc w:val="center"/>
                    <w:rPr>
                      <w:szCs w:val="21"/>
                    </w:rPr>
                  </w:pPr>
                  <w:r>
                    <w:rPr>
                      <w:szCs w:val="21"/>
                    </w:rPr>
                    <w:t>新建</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通风</w:t>
                  </w:r>
                </w:p>
              </w:tc>
              <w:tc>
                <w:tcPr>
                  <w:tcW w:w="5387" w:type="dxa"/>
                  <w:vAlign w:val="center"/>
                </w:tcPr>
                <w:p w:rsidR="00E70A87" w:rsidRDefault="00A92A6A">
                  <w:pPr>
                    <w:autoSpaceDE w:val="0"/>
                    <w:autoSpaceDN w:val="0"/>
                    <w:adjustRightInd w:val="0"/>
                    <w:spacing w:before="1" w:line="310" w:lineRule="auto"/>
                    <w:jc w:val="left"/>
                    <w:rPr>
                      <w:kern w:val="0"/>
                      <w:szCs w:val="21"/>
                    </w:rPr>
                  </w:pPr>
                  <w:r>
                    <w:rPr>
                      <w:kern w:val="0"/>
                      <w:szCs w:val="21"/>
                    </w:rPr>
                    <w:t>通风系统由补风</w:t>
                  </w:r>
                  <w:r>
                    <w:rPr>
                      <w:rFonts w:hint="eastAsia"/>
                      <w:kern w:val="0"/>
                      <w:szCs w:val="21"/>
                    </w:rPr>
                    <w:t>系统</w:t>
                  </w:r>
                  <w:r>
                    <w:rPr>
                      <w:kern w:val="0"/>
                      <w:szCs w:val="21"/>
                    </w:rPr>
                    <w:t>、排风机和相应的风管系统组成。</w:t>
                  </w:r>
                  <w:r>
                    <w:rPr>
                      <w:rFonts w:hint="eastAsia"/>
                      <w:kern w:val="0"/>
                      <w:szCs w:val="21"/>
                    </w:rPr>
                    <w:t>每个房间均设置机械通风系统，平时与事故排风机合用。各房间均设</w:t>
                  </w:r>
                  <w:r>
                    <w:rPr>
                      <w:rFonts w:hint="eastAsia"/>
                      <w:kern w:val="0"/>
                      <w:szCs w:val="21"/>
                    </w:rPr>
                    <w:t>2</w:t>
                  </w:r>
                  <w:r>
                    <w:rPr>
                      <w:rFonts w:hint="eastAsia"/>
                      <w:kern w:val="0"/>
                      <w:szCs w:val="21"/>
                    </w:rPr>
                    <w:t>台同型号防爆型排风机（</w:t>
                  </w:r>
                  <w:r>
                    <w:rPr>
                      <w:rFonts w:hint="eastAsia"/>
                      <w:kern w:val="0"/>
                      <w:szCs w:val="21"/>
                    </w:rPr>
                    <w:t>1</w:t>
                  </w:r>
                  <w:r>
                    <w:rPr>
                      <w:rFonts w:hint="eastAsia"/>
                      <w:kern w:val="0"/>
                      <w:szCs w:val="21"/>
                    </w:rPr>
                    <w:t>用</w:t>
                  </w:r>
                  <w:r>
                    <w:rPr>
                      <w:rFonts w:hint="eastAsia"/>
                      <w:kern w:val="0"/>
                      <w:szCs w:val="21"/>
                    </w:rPr>
                    <w:t>1</w:t>
                  </w:r>
                  <w:r>
                    <w:rPr>
                      <w:rFonts w:hint="eastAsia"/>
                      <w:kern w:val="0"/>
                      <w:szCs w:val="21"/>
                    </w:rPr>
                    <w:t>备）</w:t>
                  </w:r>
                  <w:r>
                    <w:rPr>
                      <w:kern w:val="0"/>
                      <w:szCs w:val="21"/>
                    </w:rPr>
                    <w:t>，平时保证最小</w:t>
                  </w:r>
                  <w:r>
                    <w:rPr>
                      <w:kern w:val="0"/>
                      <w:szCs w:val="21"/>
                    </w:rPr>
                    <w:t>6</w:t>
                  </w:r>
                  <w:r>
                    <w:rPr>
                      <w:kern w:val="0"/>
                      <w:szCs w:val="21"/>
                    </w:rPr>
                    <w:t>次换气次数，事故时开启备用排风机保证</w:t>
                  </w:r>
                  <w:r>
                    <w:rPr>
                      <w:kern w:val="0"/>
                      <w:szCs w:val="21"/>
                    </w:rPr>
                    <w:t>12</w:t>
                  </w:r>
                  <w:r>
                    <w:rPr>
                      <w:kern w:val="0"/>
                      <w:szCs w:val="21"/>
                    </w:rPr>
                    <w:t>次换气次数。</w:t>
                  </w:r>
                  <w:r>
                    <w:rPr>
                      <w:color w:val="FF0000"/>
                      <w:kern w:val="0"/>
                      <w:szCs w:val="21"/>
                    </w:rPr>
                    <w:t>排风机采用防爆</w:t>
                  </w:r>
                  <w:proofErr w:type="gramStart"/>
                  <w:r>
                    <w:rPr>
                      <w:color w:val="FF0000"/>
                      <w:kern w:val="0"/>
                      <w:szCs w:val="21"/>
                    </w:rPr>
                    <w:t>风机定频控制</w:t>
                  </w:r>
                  <w:proofErr w:type="gramEnd"/>
                  <w:r>
                    <w:rPr>
                      <w:color w:val="FF0000"/>
                      <w:kern w:val="0"/>
                      <w:szCs w:val="21"/>
                    </w:rPr>
                    <w:t>。</w:t>
                  </w:r>
                  <w:r>
                    <w:rPr>
                      <w:rFonts w:hint="eastAsia"/>
                      <w:color w:val="FF0000"/>
                      <w:kern w:val="0"/>
                      <w:szCs w:val="21"/>
                    </w:rPr>
                    <w:t>平时通风室内为微正压，事故状态下室内为微负压。室外空调箱作为事故排风的补风，室外新风经新风空调箱的冷热处理后通过风管送风以满足室内温度要求。</w:t>
                  </w:r>
                </w:p>
              </w:tc>
              <w:tc>
                <w:tcPr>
                  <w:tcW w:w="1165" w:type="dxa"/>
                  <w:vAlign w:val="center"/>
                </w:tcPr>
                <w:p w:rsidR="00E70A87" w:rsidRDefault="00A92A6A">
                  <w:pPr>
                    <w:pStyle w:val="af8"/>
                  </w:pPr>
                  <w:r>
                    <w:t>新建</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rPr>
                      <w:rFonts w:hint="eastAsia"/>
                    </w:rPr>
                    <w:t>物流配送</w:t>
                  </w:r>
                </w:p>
              </w:tc>
              <w:tc>
                <w:tcPr>
                  <w:tcW w:w="5387" w:type="dxa"/>
                  <w:vAlign w:val="center"/>
                </w:tcPr>
                <w:p w:rsidR="00E70A87" w:rsidRDefault="00A92A6A">
                  <w:pPr>
                    <w:autoSpaceDE w:val="0"/>
                    <w:autoSpaceDN w:val="0"/>
                    <w:adjustRightInd w:val="0"/>
                    <w:spacing w:before="1" w:line="310" w:lineRule="auto"/>
                    <w:jc w:val="left"/>
                    <w:rPr>
                      <w:color w:val="FF0000"/>
                      <w:kern w:val="0"/>
                      <w:szCs w:val="21"/>
                    </w:rPr>
                  </w:pPr>
                  <w:r>
                    <w:rPr>
                      <w:rFonts w:hint="eastAsia"/>
                      <w:color w:val="FF0000"/>
                      <w:kern w:val="0"/>
                      <w:szCs w:val="21"/>
                    </w:rPr>
                    <w:t>本项目场外配送委托第三方进行配送</w:t>
                  </w:r>
                </w:p>
              </w:tc>
              <w:tc>
                <w:tcPr>
                  <w:tcW w:w="1165" w:type="dxa"/>
                  <w:vAlign w:val="center"/>
                </w:tcPr>
                <w:p w:rsidR="00E70A87" w:rsidRDefault="00A92A6A">
                  <w:pPr>
                    <w:pStyle w:val="af8"/>
                  </w:pPr>
                  <w:r>
                    <w:rPr>
                      <w:rFonts w:hint="eastAsia"/>
                    </w:rPr>
                    <w:t>/</w:t>
                  </w:r>
                </w:p>
              </w:tc>
            </w:tr>
            <w:tr w:rsidR="00E70A87">
              <w:trPr>
                <w:trHeight w:val="23"/>
                <w:jc w:val="center"/>
              </w:trPr>
              <w:tc>
                <w:tcPr>
                  <w:tcW w:w="596" w:type="dxa"/>
                  <w:vMerge w:val="restart"/>
                  <w:vAlign w:val="center"/>
                </w:tcPr>
                <w:p w:rsidR="00E70A87" w:rsidRDefault="00A92A6A">
                  <w:pPr>
                    <w:pStyle w:val="af8"/>
                  </w:pPr>
                  <w:r>
                    <w:t>环保工程</w:t>
                  </w:r>
                </w:p>
              </w:tc>
              <w:tc>
                <w:tcPr>
                  <w:tcW w:w="973" w:type="dxa"/>
                  <w:vAlign w:val="center"/>
                </w:tcPr>
                <w:p w:rsidR="00E70A87" w:rsidRDefault="00A92A6A">
                  <w:pPr>
                    <w:pStyle w:val="af8"/>
                  </w:pPr>
                  <w:r>
                    <w:t>废气</w:t>
                  </w:r>
                </w:p>
              </w:tc>
              <w:tc>
                <w:tcPr>
                  <w:tcW w:w="5387" w:type="dxa"/>
                  <w:vAlign w:val="center"/>
                </w:tcPr>
                <w:p w:rsidR="00E70A87" w:rsidRDefault="00A92A6A">
                  <w:pPr>
                    <w:pStyle w:val="af8"/>
                  </w:pPr>
                  <w:r>
                    <w:t>本项目营运期不产生废气。</w:t>
                  </w:r>
                </w:p>
              </w:tc>
              <w:tc>
                <w:tcPr>
                  <w:tcW w:w="1165" w:type="dxa"/>
                  <w:vAlign w:val="center"/>
                </w:tcPr>
                <w:p w:rsidR="00E70A87" w:rsidRDefault="00A92A6A">
                  <w:pPr>
                    <w:pStyle w:val="af8"/>
                  </w:pPr>
                  <w:r>
                    <w:t>/</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废水</w:t>
                  </w:r>
                </w:p>
              </w:tc>
              <w:tc>
                <w:tcPr>
                  <w:tcW w:w="5387" w:type="dxa"/>
                  <w:vAlign w:val="center"/>
                </w:tcPr>
                <w:p w:rsidR="00E70A87" w:rsidRDefault="00A92A6A">
                  <w:pPr>
                    <w:autoSpaceDE w:val="0"/>
                    <w:autoSpaceDN w:val="0"/>
                    <w:adjustRightInd w:val="0"/>
                    <w:jc w:val="left"/>
                    <w:rPr>
                      <w:kern w:val="0"/>
                      <w:szCs w:val="21"/>
                    </w:rPr>
                  </w:pPr>
                  <w:r>
                    <w:rPr>
                      <w:kern w:val="0"/>
                      <w:szCs w:val="21"/>
                    </w:rPr>
                    <w:t>本项目营运期不产生生产废水。本项目操作人员由诺和</w:t>
                  </w:r>
                  <w:proofErr w:type="gramStart"/>
                  <w:r>
                    <w:rPr>
                      <w:kern w:val="0"/>
                      <w:szCs w:val="21"/>
                    </w:rPr>
                    <w:t>诺德</w:t>
                  </w:r>
                  <w:proofErr w:type="gramEnd"/>
                  <w:r>
                    <w:rPr>
                      <w:kern w:val="0"/>
                      <w:szCs w:val="21"/>
                    </w:rPr>
                    <w:t>公司三厂员工调配，因此本项目</w:t>
                  </w:r>
                  <w:proofErr w:type="gramStart"/>
                  <w:r>
                    <w:rPr>
                      <w:kern w:val="0"/>
                      <w:szCs w:val="21"/>
                    </w:rPr>
                    <w:t>不</w:t>
                  </w:r>
                  <w:proofErr w:type="gramEnd"/>
                  <w:r>
                    <w:rPr>
                      <w:kern w:val="0"/>
                      <w:szCs w:val="21"/>
                    </w:rPr>
                    <w:t>新增生活污水</w:t>
                  </w:r>
                  <w:r>
                    <w:rPr>
                      <w:szCs w:val="21"/>
                    </w:rPr>
                    <w:t>。</w:t>
                  </w:r>
                </w:p>
              </w:tc>
              <w:tc>
                <w:tcPr>
                  <w:tcW w:w="1165" w:type="dxa"/>
                  <w:vAlign w:val="center"/>
                </w:tcPr>
                <w:p w:rsidR="00E70A87" w:rsidRDefault="00A92A6A">
                  <w:pPr>
                    <w:pStyle w:val="af8"/>
                  </w:pPr>
                  <w:r>
                    <w:t>/</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噪声</w:t>
                  </w:r>
                </w:p>
              </w:tc>
              <w:tc>
                <w:tcPr>
                  <w:tcW w:w="5387" w:type="dxa"/>
                  <w:vAlign w:val="center"/>
                </w:tcPr>
                <w:p w:rsidR="00E70A87" w:rsidRDefault="00A92A6A">
                  <w:pPr>
                    <w:autoSpaceDE w:val="0"/>
                    <w:autoSpaceDN w:val="0"/>
                    <w:adjustRightInd w:val="0"/>
                    <w:jc w:val="left"/>
                    <w:rPr>
                      <w:kern w:val="0"/>
                      <w:szCs w:val="21"/>
                    </w:rPr>
                  </w:pPr>
                  <w:r>
                    <w:rPr>
                      <w:kern w:val="0"/>
                      <w:szCs w:val="21"/>
                    </w:rPr>
                    <w:t>采用低噪声的设备。</w:t>
                  </w:r>
                </w:p>
              </w:tc>
              <w:tc>
                <w:tcPr>
                  <w:tcW w:w="1165" w:type="dxa"/>
                  <w:vAlign w:val="center"/>
                </w:tcPr>
                <w:p w:rsidR="00E70A87" w:rsidRDefault="00A92A6A">
                  <w:pPr>
                    <w:pStyle w:val="af8"/>
                  </w:pPr>
                  <w:r>
                    <w:t>/</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固体废物</w:t>
                  </w:r>
                </w:p>
              </w:tc>
              <w:tc>
                <w:tcPr>
                  <w:tcW w:w="5387" w:type="dxa"/>
                  <w:vAlign w:val="center"/>
                </w:tcPr>
                <w:p w:rsidR="00E70A87" w:rsidRDefault="00833AD9">
                  <w:pPr>
                    <w:pStyle w:val="af8"/>
                    <w:rPr>
                      <w:rFonts w:ascii="Times New Roman" w:hAnsi="Times New Roman" w:cs="Times New Roman"/>
                      <w:szCs w:val="21"/>
                    </w:rPr>
                  </w:pPr>
                  <w:r w:rsidRPr="00833AD9">
                    <w:rPr>
                      <w:rFonts w:ascii="Times New Roman" w:hAnsi="Times New Roman" w:cs="Times New Roman" w:hint="eastAsia"/>
                      <w:color w:val="00B0F0"/>
                      <w:szCs w:val="21"/>
                    </w:rPr>
                    <w:t>本项目</w:t>
                  </w:r>
                  <w:proofErr w:type="gramStart"/>
                  <w:r w:rsidRPr="00833AD9">
                    <w:rPr>
                      <w:rFonts w:ascii="Times New Roman" w:hAnsi="Times New Roman" w:cs="Times New Roman" w:hint="eastAsia"/>
                      <w:color w:val="00B0F0"/>
                      <w:szCs w:val="21"/>
                    </w:rPr>
                    <w:t>危废间</w:t>
                  </w:r>
                  <w:proofErr w:type="gramEnd"/>
                  <w:r w:rsidRPr="00833AD9">
                    <w:rPr>
                      <w:rFonts w:ascii="Times New Roman" w:hAnsi="Times New Roman" w:cs="Times New Roman" w:hint="eastAsia"/>
                      <w:color w:val="00B0F0"/>
                      <w:szCs w:val="21"/>
                    </w:rPr>
                    <w:t>为备用，三厂产生的固体废物首先</w:t>
                  </w:r>
                  <w:r w:rsidRPr="00833AD9">
                    <w:rPr>
                      <w:rFonts w:hint="eastAsia"/>
                      <w:bCs/>
                      <w:smallCaps/>
                      <w:color w:val="00B0F0"/>
                    </w:rPr>
                    <w:t>依托</w:t>
                  </w:r>
                  <w:r w:rsidR="00D82F84">
                    <w:rPr>
                      <w:rFonts w:hint="eastAsia"/>
                      <w:bCs/>
                      <w:smallCaps/>
                      <w:color w:val="00B0F0"/>
                    </w:rPr>
                    <w:t>三厂在建</w:t>
                  </w:r>
                  <w:proofErr w:type="gramStart"/>
                  <w:r w:rsidRPr="00833AD9">
                    <w:rPr>
                      <w:rFonts w:hint="eastAsia"/>
                      <w:bCs/>
                      <w:smallCaps/>
                      <w:color w:val="00B0F0"/>
                    </w:rPr>
                    <w:t>危废间，危废</w:t>
                  </w:r>
                  <w:proofErr w:type="gramEnd"/>
                  <w:r w:rsidRPr="00833AD9">
                    <w:rPr>
                      <w:rFonts w:hint="eastAsia"/>
                      <w:bCs/>
                      <w:smallCaps/>
                      <w:color w:val="00B0F0"/>
                    </w:rPr>
                    <w:t>处置单位每天清运，</w:t>
                  </w:r>
                  <w:r w:rsidRPr="00912CAC">
                    <w:rPr>
                      <w:rFonts w:hint="eastAsia"/>
                      <w:bCs/>
                      <w:smallCaps/>
                      <w:color w:val="00B0F0"/>
                    </w:rPr>
                    <w:t>当天无法清运</w:t>
                  </w:r>
                  <w:r>
                    <w:rPr>
                      <w:rFonts w:hint="eastAsia"/>
                      <w:bCs/>
                      <w:smallCaps/>
                      <w:color w:val="00B0F0"/>
                    </w:rPr>
                    <w:t>且</w:t>
                  </w:r>
                  <w:r w:rsidR="00D82F84">
                    <w:rPr>
                      <w:rFonts w:hint="eastAsia"/>
                      <w:bCs/>
                      <w:smallCaps/>
                      <w:color w:val="00B0F0"/>
                    </w:rPr>
                    <w:t>三厂在建</w:t>
                  </w:r>
                  <w:proofErr w:type="gramStart"/>
                  <w:r>
                    <w:rPr>
                      <w:rFonts w:hint="eastAsia"/>
                      <w:bCs/>
                      <w:smallCaps/>
                      <w:color w:val="00B0F0"/>
                    </w:rPr>
                    <w:t>危废间</w:t>
                  </w:r>
                  <w:proofErr w:type="gramEnd"/>
                  <w:r>
                    <w:rPr>
                      <w:rFonts w:hint="eastAsia"/>
                      <w:bCs/>
                      <w:smallCaps/>
                      <w:color w:val="00B0F0"/>
                    </w:rPr>
                    <w:t>超容</w:t>
                  </w:r>
                  <w:r w:rsidRPr="00912CAC">
                    <w:rPr>
                      <w:rFonts w:hint="eastAsia"/>
                      <w:bCs/>
                      <w:smallCaps/>
                      <w:color w:val="00B0F0"/>
                    </w:rPr>
                    <w:t>的</w:t>
                  </w:r>
                  <w:r>
                    <w:rPr>
                      <w:rFonts w:hint="eastAsia"/>
                      <w:bCs/>
                      <w:smallCaps/>
                      <w:color w:val="00B0F0"/>
                    </w:rPr>
                    <w:t>情况</w:t>
                  </w:r>
                  <w:r w:rsidRPr="00912CAC">
                    <w:rPr>
                      <w:rFonts w:hint="eastAsia"/>
                      <w:bCs/>
                      <w:smallCaps/>
                      <w:color w:val="00B0F0"/>
                    </w:rPr>
                    <w:t>使用备用</w:t>
                  </w:r>
                  <w:proofErr w:type="gramStart"/>
                  <w:r w:rsidRPr="00912CAC">
                    <w:rPr>
                      <w:rFonts w:hint="eastAsia"/>
                      <w:bCs/>
                      <w:smallCaps/>
                      <w:color w:val="00B0F0"/>
                    </w:rPr>
                    <w:t>危废间</w:t>
                  </w:r>
                  <w:proofErr w:type="gramEnd"/>
                  <w:r w:rsidRPr="00912CAC">
                    <w:rPr>
                      <w:rFonts w:hint="eastAsia"/>
                      <w:bCs/>
                      <w:smallCaps/>
                      <w:color w:val="00B0F0"/>
                    </w:rPr>
                    <w:t>。</w:t>
                  </w:r>
                </w:p>
              </w:tc>
              <w:tc>
                <w:tcPr>
                  <w:tcW w:w="1165" w:type="dxa"/>
                  <w:vAlign w:val="center"/>
                </w:tcPr>
                <w:p w:rsidR="00E70A87" w:rsidRDefault="00A92A6A">
                  <w:pPr>
                    <w:pStyle w:val="af8"/>
                  </w:pPr>
                  <w:r>
                    <w:t>/</w:t>
                  </w:r>
                </w:p>
              </w:tc>
            </w:tr>
            <w:tr w:rsidR="00E70A87">
              <w:trPr>
                <w:trHeight w:val="23"/>
                <w:jc w:val="center"/>
              </w:trPr>
              <w:tc>
                <w:tcPr>
                  <w:tcW w:w="596" w:type="dxa"/>
                  <w:vMerge/>
                  <w:vAlign w:val="center"/>
                </w:tcPr>
                <w:p w:rsidR="00E70A87" w:rsidRDefault="00E70A87">
                  <w:pPr>
                    <w:pStyle w:val="af8"/>
                  </w:pPr>
                </w:p>
              </w:tc>
              <w:tc>
                <w:tcPr>
                  <w:tcW w:w="973" w:type="dxa"/>
                  <w:vAlign w:val="center"/>
                </w:tcPr>
                <w:p w:rsidR="00E70A87" w:rsidRDefault="00A92A6A">
                  <w:pPr>
                    <w:pStyle w:val="af8"/>
                  </w:pPr>
                  <w:r>
                    <w:t>环境风险</w:t>
                  </w:r>
                </w:p>
              </w:tc>
              <w:tc>
                <w:tcPr>
                  <w:tcW w:w="5387" w:type="dxa"/>
                  <w:vAlign w:val="center"/>
                </w:tcPr>
                <w:p w:rsidR="00E70A87" w:rsidRDefault="00A92A6A">
                  <w:pPr>
                    <w:autoSpaceDE w:val="0"/>
                    <w:autoSpaceDN w:val="0"/>
                    <w:adjustRightInd w:val="0"/>
                    <w:jc w:val="left"/>
                    <w:rPr>
                      <w:color w:val="FF0000"/>
                      <w:kern w:val="0"/>
                      <w:szCs w:val="21"/>
                    </w:rPr>
                  </w:pPr>
                  <w:r>
                    <w:rPr>
                      <w:rFonts w:hint="eastAsia"/>
                      <w:color w:val="FF0000"/>
                      <w:kern w:val="0"/>
                      <w:szCs w:val="21"/>
                    </w:rPr>
                    <w:t>项目每个隔间均</w:t>
                  </w:r>
                  <w:r>
                    <w:rPr>
                      <w:color w:val="FF0000"/>
                      <w:kern w:val="0"/>
                      <w:szCs w:val="21"/>
                    </w:rPr>
                    <w:t>设置</w:t>
                  </w:r>
                  <w:r>
                    <w:rPr>
                      <w:rFonts w:hint="eastAsia"/>
                      <w:color w:val="FF0000"/>
                      <w:kern w:val="0"/>
                      <w:szCs w:val="21"/>
                    </w:rPr>
                    <w:t>截流沟</w:t>
                  </w:r>
                  <w:r>
                    <w:rPr>
                      <w:color w:val="FF0000"/>
                      <w:kern w:val="0"/>
                      <w:szCs w:val="21"/>
                    </w:rPr>
                    <w:t>和</w:t>
                  </w:r>
                  <w:proofErr w:type="gramStart"/>
                  <w:r>
                    <w:rPr>
                      <w:color w:val="FF0000"/>
                      <w:kern w:val="0"/>
                      <w:szCs w:val="21"/>
                    </w:rPr>
                    <w:t>集液坑</w:t>
                  </w:r>
                  <w:proofErr w:type="gramEnd"/>
                  <w:r>
                    <w:rPr>
                      <w:rFonts w:hint="eastAsia"/>
                      <w:color w:val="FF0000"/>
                      <w:kern w:val="0"/>
                      <w:szCs w:val="21"/>
                    </w:rPr>
                    <w:t>；化学品库房地面采用高密度聚乙烯防渗层；各隔间均安装视频监控系统；甲类库和</w:t>
                  </w:r>
                  <w:proofErr w:type="gramStart"/>
                  <w:r>
                    <w:rPr>
                      <w:rFonts w:hint="eastAsia"/>
                      <w:color w:val="FF0000"/>
                      <w:kern w:val="0"/>
                      <w:szCs w:val="21"/>
                    </w:rPr>
                    <w:t>危废</w:t>
                  </w:r>
                  <w:proofErr w:type="gramEnd"/>
                  <w:r>
                    <w:rPr>
                      <w:rFonts w:hint="eastAsia"/>
                      <w:color w:val="FF0000"/>
                      <w:kern w:val="0"/>
                      <w:szCs w:val="21"/>
                    </w:rPr>
                    <w:t>暂存间设置可燃气体探测器及烟感探测器；药剂间及易制</w:t>
                  </w:r>
                  <w:proofErr w:type="gramStart"/>
                  <w:r>
                    <w:rPr>
                      <w:rFonts w:hint="eastAsia"/>
                      <w:color w:val="FF0000"/>
                      <w:kern w:val="0"/>
                      <w:szCs w:val="21"/>
                    </w:rPr>
                    <w:t>爆</w:t>
                  </w:r>
                  <w:proofErr w:type="gramEnd"/>
                  <w:r>
                    <w:rPr>
                      <w:rFonts w:hint="eastAsia"/>
                      <w:color w:val="FF0000"/>
                      <w:kern w:val="0"/>
                      <w:szCs w:val="21"/>
                    </w:rPr>
                    <w:t>化学品间设置烟感探测器。</w:t>
                  </w:r>
                </w:p>
              </w:tc>
              <w:tc>
                <w:tcPr>
                  <w:tcW w:w="1165" w:type="dxa"/>
                  <w:vAlign w:val="center"/>
                </w:tcPr>
                <w:p w:rsidR="00E70A87" w:rsidRDefault="00A92A6A">
                  <w:pPr>
                    <w:pStyle w:val="af8"/>
                  </w:pPr>
                  <w:r>
                    <w:t>/</w:t>
                  </w:r>
                </w:p>
              </w:tc>
            </w:tr>
          </w:tbl>
          <w:p w:rsidR="00E70A87" w:rsidRDefault="00A92A6A">
            <w:pPr>
              <w:adjustRightInd w:val="0"/>
              <w:snapToGrid w:val="0"/>
              <w:spacing w:line="360" w:lineRule="auto"/>
              <w:ind w:firstLineChars="200" w:firstLine="482"/>
              <w:rPr>
                <w:b/>
                <w:bCs/>
                <w:color w:val="000000" w:themeColor="text1"/>
                <w:sz w:val="24"/>
              </w:rPr>
            </w:pPr>
            <w:r>
              <w:rPr>
                <w:rFonts w:hint="eastAsia"/>
                <w:b/>
                <w:bCs/>
                <w:color w:val="000000" w:themeColor="text1"/>
                <w:sz w:val="24"/>
              </w:rPr>
              <w:t>3</w:t>
            </w:r>
            <w:r>
              <w:rPr>
                <w:b/>
                <w:bCs/>
                <w:color w:val="000000" w:themeColor="text1"/>
                <w:sz w:val="24"/>
              </w:rPr>
              <w:t>、</w:t>
            </w:r>
            <w:r>
              <w:rPr>
                <w:rFonts w:hint="eastAsia"/>
                <w:b/>
                <w:bCs/>
                <w:color w:val="000000" w:themeColor="text1"/>
                <w:sz w:val="24"/>
              </w:rPr>
              <w:t>储运</w:t>
            </w:r>
            <w:r>
              <w:rPr>
                <w:b/>
                <w:bCs/>
                <w:color w:val="000000" w:themeColor="text1"/>
                <w:sz w:val="24"/>
              </w:rPr>
              <w:t>方案</w:t>
            </w:r>
          </w:p>
          <w:p w:rsidR="00E70A87" w:rsidRPr="00DE4E96" w:rsidRDefault="00A92A6A" w:rsidP="00DE4E96">
            <w:pPr>
              <w:adjustRightInd w:val="0"/>
              <w:snapToGrid w:val="0"/>
              <w:spacing w:line="360" w:lineRule="auto"/>
              <w:ind w:firstLineChars="200" w:firstLine="480"/>
              <w:rPr>
                <w:color w:val="00B0F0"/>
                <w:sz w:val="24"/>
              </w:rPr>
            </w:pPr>
            <w:r>
              <w:rPr>
                <w:rFonts w:hint="eastAsia"/>
                <w:color w:val="000000" w:themeColor="text1"/>
                <w:sz w:val="24"/>
              </w:rPr>
              <w:t>项目新建一座建筑面积</w:t>
            </w:r>
            <w:r>
              <w:rPr>
                <w:rFonts w:hint="eastAsia"/>
                <w:color w:val="000000" w:themeColor="text1"/>
                <w:sz w:val="24"/>
              </w:rPr>
              <w:t>299.04m</w:t>
            </w:r>
            <w:r>
              <w:rPr>
                <w:rFonts w:hint="eastAsia"/>
                <w:color w:val="000000" w:themeColor="text1"/>
                <w:sz w:val="24"/>
                <w:vertAlign w:val="superscript"/>
              </w:rPr>
              <w:t>2</w:t>
            </w:r>
            <w:r>
              <w:rPr>
                <w:rFonts w:hint="eastAsia"/>
                <w:color w:val="000000" w:themeColor="text1"/>
                <w:sz w:val="24"/>
              </w:rPr>
              <w:t>，</w:t>
            </w:r>
            <w:proofErr w:type="gramStart"/>
            <w:r>
              <w:rPr>
                <w:rFonts w:hint="eastAsia"/>
                <w:color w:val="000000" w:themeColor="text1"/>
                <w:sz w:val="24"/>
              </w:rPr>
              <w:t>计容</w:t>
            </w:r>
            <w:r>
              <w:rPr>
                <w:color w:val="000000" w:themeColor="text1"/>
                <w:sz w:val="24"/>
              </w:rPr>
              <w:t>面积</w:t>
            </w:r>
            <w:proofErr w:type="gramEnd"/>
            <w:r>
              <w:rPr>
                <w:rFonts w:hint="eastAsia"/>
                <w:color w:val="000000" w:themeColor="text1"/>
                <w:sz w:val="24"/>
              </w:rPr>
              <w:t>598.08</w:t>
            </w:r>
            <w:r>
              <w:rPr>
                <w:color w:val="000000" w:themeColor="text1"/>
                <w:sz w:val="24"/>
              </w:rPr>
              <w:t>m</w:t>
            </w:r>
            <w:r>
              <w:rPr>
                <w:color w:val="000000" w:themeColor="text1"/>
                <w:sz w:val="24"/>
                <w:vertAlign w:val="superscript"/>
              </w:rPr>
              <w:t>2</w:t>
            </w:r>
            <w:r>
              <w:rPr>
                <w:color w:val="000000" w:themeColor="text1"/>
                <w:sz w:val="24"/>
              </w:rPr>
              <w:t xml:space="preserve"> </w:t>
            </w:r>
            <w:r>
              <w:rPr>
                <w:rFonts w:hint="eastAsia"/>
                <w:color w:val="000000" w:themeColor="text1"/>
                <w:sz w:val="24"/>
              </w:rPr>
              <w:t>的单层</w:t>
            </w:r>
            <w:r>
              <w:rPr>
                <w:rFonts w:hint="eastAsia"/>
                <w:color w:val="000000"/>
                <w:kern w:val="0"/>
                <w:sz w:val="24"/>
              </w:rPr>
              <w:t>甲类</w:t>
            </w:r>
            <w:r>
              <w:rPr>
                <w:color w:val="000000"/>
                <w:kern w:val="0"/>
                <w:sz w:val="24"/>
              </w:rPr>
              <w:t>化学品库房（原料库，</w:t>
            </w:r>
            <w:r>
              <w:rPr>
                <w:rFonts w:hint="eastAsia"/>
                <w:color w:val="000000"/>
                <w:kern w:val="0"/>
                <w:sz w:val="24"/>
              </w:rPr>
              <w:t>W2-</w:t>
            </w:r>
            <w:r>
              <w:rPr>
                <w:color w:val="000000"/>
                <w:kern w:val="0"/>
                <w:sz w:val="24"/>
              </w:rPr>
              <w:t>仓库</w:t>
            </w:r>
            <w:r>
              <w:rPr>
                <w:color w:val="000000"/>
                <w:kern w:val="0"/>
                <w:sz w:val="24"/>
              </w:rPr>
              <w:t>2</w:t>
            </w:r>
            <w:r>
              <w:rPr>
                <w:color w:val="000000"/>
                <w:kern w:val="0"/>
                <w:sz w:val="24"/>
              </w:rPr>
              <w:t>）</w:t>
            </w:r>
            <w:r>
              <w:rPr>
                <w:rFonts w:hint="eastAsia"/>
                <w:color w:val="000000" w:themeColor="text1"/>
                <w:sz w:val="24"/>
              </w:rPr>
              <w:t>。</w:t>
            </w:r>
            <w:r>
              <w:rPr>
                <w:color w:val="000000"/>
                <w:kern w:val="0"/>
                <w:sz w:val="24"/>
              </w:rPr>
              <w:t>库房分为四个隔间</w:t>
            </w:r>
            <w:r>
              <w:rPr>
                <w:rFonts w:hint="eastAsia"/>
                <w:color w:val="000000"/>
                <w:kern w:val="0"/>
                <w:sz w:val="24"/>
              </w:rPr>
              <w:t>，</w:t>
            </w:r>
            <w:r>
              <w:rPr>
                <w:color w:val="000000"/>
                <w:kern w:val="0"/>
                <w:sz w:val="24"/>
              </w:rPr>
              <w:t>分别为甲类库</w:t>
            </w:r>
            <w:r>
              <w:rPr>
                <w:rFonts w:hint="eastAsia"/>
                <w:color w:val="000000"/>
                <w:kern w:val="0"/>
                <w:sz w:val="24"/>
              </w:rPr>
              <w:t>、</w:t>
            </w:r>
            <w:r>
              <w:rPr>
                <w:color w:val="FF0000"/>
                <w:kern w:val="0"/>
                <w:sz w:val="24"/>
              </w:rPr>
              <w:t>易制</w:t>
            </w:r>
            <w:proofErr w:type="gramStart"/>
            <w:r>
              <w:rPr>
                <w:color w:val="FF0000"/>
                <w:kern w:val="0"/>
                <w:sz w:val="24"/>
              </w:rPr>
              <w:t>爆</w:t>
            </w:r>
            <w:proofErr w:type="gramEnd"/>
            <w:r>
              <w:rPr>
                <w:color w:val="FF0000"/>
                <w:kern w:val="0"/>
                <w:sz w:val="24"/>
              </w:rPr>
              <w:t>化学品间</w:t>
            </w:r>
            <w:r>
              <w:rPr>
                <w:rFonts w:hint="eastAsia"/>
                <w:color w:val="000000"/>
                <w:kern w:val="0"/>
                <w:sz w:val="24"/>
              </w:rPr>
              <w:t>、</w:t>
            </w:r>
            <w:proofErr w:type="gramStart"/>
            <w:r>
              <w:rPr>
                <w:color w:val="FF0000"/>
                <w:kern w:val="0"/>
                <w:sz w:val="24"/>
              </w:rPr>
              <w:t>危废暂存</w:t>
            </w:r>
            <w:proofErr w:type="gramEnd"/>
            <w:r>
              <w:rPr>
                <w:color w:val="FF0000"/>
                <w:kern w:val="0"/>
                <w:sz w:val="24"/>
              </w:rPr>
              <w:t>间</w:t>
            </w:r>
            <w:r>
              <w:rPr>
                <w:rFonts w:hint="eastAsia"/>
                <w:color w:val="000000"/>
                <w:kern w:val="0"/>
                <w:sz w:val="24"/>
              </w:rPr>
              <w:t>、</w:t>
            </w:r>
            <w:r>
              <w:rPr>
                <w:color w:val="000000"/>
                <w:kern w:val="0"/>
                <w:sz w:val="24"/>
              </w:rPr>
              <w:t>药剂间</w:t>
            </w:r>
            <w:r>
              <w:rPr>
                <w:rFonts w:hint="eastAsia"/>
                <w:color w:val="000000"/>
                <w:kern w:val="0"/>
                <w:sz w:val="24"/>
              </w:rPr>
              <w:t>。</w:t>
            </w:r>
            <w:r w:rsidR="00DE4E96" w:rsidRPr="00DE4E96">
              <w:rPr>
                <w:rFonts w:hint="eastAsia"/>
                <w:color w:val="00B0F0"/>
                <w:sz w:val="24"/>
              </w:rPr>
              <w:t>根据目前三厂建设情况，</w:t>
            </w:r>
            <w:r w:rsidR="00DE4E96" w:rsidRPr="00DE4E96">
              <w:rPr>
                <w:rFonts w:hint="eastAsia"/>
                <w:color w:val="00B0F0"/>
                <w:kern w:val="0"/>
                <w:sz w:val="24"/>
              </w:rPr>
              <w:t>W2-</w:t>
            </w:r>
            <w:r w:rsidR="00DE4E96" w:rsidRPr="00DE4E96">
              <w:rPr>
                <w:color w:val="00B0F0"/>
                <w:kern w:val="0"/>
                <w:sz w:val="24"/>
              </w:rPr>
              <w:t>仓库</w:t>
            </w:r>
            <w:r w:rsidR="00DE4E96" w:rsidRPr="00DE4E96">
              <w:rPr>
                <w:color w:val="00B0F0"/>
                <w:kern w:val="0"/>
                <w:sz w:val="24"/>
              </w:rPr>
              <w:t>2</w:t>
            </w:r>
            <w:r w:rsidR="00DE4E96" w:rsidRPr="00DE4E96">
              <w:rPr>
                <w:rFonts w:hint="eastAsia"/>
                <w:color w:val="00B0F0"/>
                <w:kern w:val="0"/>
                <w:sz w:val="24"/>
              </w:rPr>
              <w:t>中</w:t>
            </w:r>
            <w:r w:rsidR="00DE4E96" w:rsidRPr="00DE4E96">
              <w:rPr>
                <w:rFonts w:hint="eastAsia"/>
                <w:color w:val="00B0F0"/>
                <w:sz w:val="24"/>
              </w:rPr>
              <w:t>本项目涉及的</w:t>
            </w:r>
            <w:r w:rsidR="00DE4E96" w:rsidRPr="00DE4E96">
              <w:rPr>
                <w:rFonts w:hint="eastAsia"/>
                <w:color w:val="00B0F0"/>
                <w:kern w:val="0"/>
                <w:sz w:val="24"/>
              </w:rPr>
              <w:t>储存物料情况如下：</w:t>
            </w:r>
          </w:p>
          <w:p w:rsidR="00E70A87" w:rsidRDefault="00A92A6A">
            <w:pPr>
              <w:adjustRightInd w:val="0"/>
              <w:snapToGrid w:val="0"/>
              <w:spacing w:line="360" w:lineRule="auto"/>
              <w:ind w:firstLineChars="200" w:firstLine="482"/>
              <w:rPr>
                <w:color w:val="000000" w:themeColor="text1"/>
                <w:sz w:val="24"/>
              </w:rPr>
            </w:pPr>
            <w:r>
              <w:rPr>
                <w:rFonts w:hint="eastAsia"/>
                <w:b/>
                <w:sz w:val="24"/>
              </w:rPr>
              <w:t>甲类库</w:t>
            </w:r>
            <w:r>
              <w:rPr>
                <w:rFonts w:hint="eastAsia"/>
                <w:sz w:val="24"/>
              </w:rPr>
              <w:t>主要储存磷酸、清洁剂（</w:t>
            </w:r>
            <w:r>
              <w:rPr>
                <w:rFonts w:hint="eastAsia"/>
                <w:sz w:val="24"/>
              </w:rPr>
              <w:t>Proklenz Two</w:t>
            </w:r>
            <w:r>
              <w:rPr>
                <w:rFonts w:hint="eastAsia"/>
                <w:sz w:val="24"/>
              </w:rPr>
              <w:t>）、</w:t>
            </w:r>
            <w:r>
              <w:rPr>
                <w:sz w:val="24"/>
              </w:rPr>
              <w:t>CIP 100</w:t>
            </w:r>
            <w:r>
              <w:rPr>
                <w:sz w:val="24"/>
              </w:rPr>
              <w:t>、</w:t>
            </w:r>
            <w:r>
              <w:rPr>
                <w:rFonts w:hint="eastAsia"/>
                <w:sz w:val="24"/>
              </w:rPr>
              <w:t>氢氧化钠、酚类消毒剂、盐酸、</w:t>
            </w:r>
            <w:r>
              <w:rPr>
                <w:rFonts w:hint="eastAsia"/>
                <w:sz w:val="24"/>
              </w:rPr>
              <w:t>IPA</w:t>
            </w:r>
            <w:r>
              <w:rPr>
                <w:rFonts w:hint="eastAsia"/>
                <w:sz w:val="24"/>
              </w:rPr>
              <w:t>（二甲基甲醇）</w:t>
            </w:r>
            <w:r>
              <w:rPr>
                <w:rFonts w:ascii="宋体" w:hAnsi="宋体" w:hint="eastAsia"/>
                <w:bCs/>
                <w:kern w:val="0"/>
                <w:sz w:val="24"/>
              </w:rPr>
              <w:t>、</w:t>
            </w:r>
            <w:r>
              <w:rPr>
                <w:rFonts w:hint="eastAsia"/>
                <w:sz w:val="24"/>
              </w:rPr>
              <w:t>酒精、异丙醇、醋酸等；</w:t>
            </w:r>
            <w:r>
              <w:rPr>
                <w:rFonts w:hint="eastAsia"/>
                <w:b/>
                <w:color w:val="FF0000"/>
                <w:sz w:val="24"/>
              </w:rPr>
              <w:t>易制</w:t>
            </w:r>
            <w:proofErr w:type="gramStart"/>
            <w:r>
              <w:rPr>
                <w:rFonts w:hint="eastAsia"/>
                <w:b/>
                <w:color w:val="FF0000"/>
                <w:sz w:val="24"/>
              </w:rPr>
              <w:t>爆</w:t>
            </w:r>
            <w:proofErr w:type="gramEnd"/>
            <w:r>
              <w:rPr>
                <w:rFonts w:hint="eastAsia"/>
                <w:b/>
                <w:color w:val="FF0000"/>
                <w:sz w:val="24"/>
              </w:rPr>
              <w:t>化学品间</w:t>
            </w:r>
            <w:r>
              <w:rPr>
                <w:rFonts w:hint="eastAsia"/>
                <w:sz w:val="24"/>
              </w:rPr>
              <w:t>主要储存过氧化氢；</w:t>
            </w:r>
            <w:r>
              <w:rPr>
                <w:rFonts w:hint="eastAsia"/>
                <w:b/>
                <w:sz w:val="24"/>
              </w:rPr>
              <w:t>药剂间</w:t>
            </w:r>
            <w:r>
              <w:rPr>
                <w:rFonts w:hint="eastAsia"/>
                <w:sz w:val="24"/>
              </w:rPr>
              <w:t>主要储存柠檬酸、次氯酸钠、</w:t>
            </w:r>
            <w:r>
              <w:rPr>
                <w:sz w:val="24"/>
              </w:rPr>
              <w:t>阻垢缓蚀剂、聚合氯化铝、氯化钙、</w:t>
            </w:r>
            <w:r>
              <w:rPr>
                <w:rFonts w:hint="eastAsia"/>
                <w:sz w:val="24"/>
              </w:rPr>
              <w:t>PAM</w:t>
            </w:r>
            <w:r>
              <w:rPr>
                <w:rFonts w:hint="eastAsia"/>
                <w:sz w:val="24"/>
              </w:rPr>
              <w:t>；</w:t>
            </w:r>
            <w:proofErr w:type="gramStart"/>
            <w:r w:rsidR="00DE4E96" w:rsidRPr="00DE4E96">
              <w:rPr>
                <w:rFonts w:hint="eastAsia"/>
                <w:b/>
                <w:color w:val="00B0F0"/>
                <w:sz w:val="24"/>
              </w:rPr>
              <w:t>备用</w:t>
            </w:r>
            <w:r>
              <w:rPr>
                <w:rFonts w:hint="eastAsia"/>
                <w:b/>
                <w:color w:val="FF0000"/>
                <w:sz w:val="24"/>
              </w:rPr>
              <w:t>危废暂存</w:t>
            </w:r>
            <w:proofErr w:type="gramEnd"/>
            <w:r>
              <w:rPr>
                <w:rFonts w:hint="eastAsia"/>
                <w:b/>
                <w:color w:val="FF0000"/>
                <w:sz w:val="24"/>
              </w:rPr>
              <w:t>间</w:t>
            </w:r>
            <w:r w:rsidR="00DE4E96" w:rsidRPr="00DE4E96">
              <w:rPr>
                <w:rFonts w:hint="eastAsia"/>
                <w:b/>
                <w:color w:val="00B0F0"/>
                <w:sz w:val="24"/>
              </w:rPr>
              <w:t>预计</w:t>
            </w:r>
            <w:r>
              <w:rPr>
                <w:rFonts w:hint="eastAsia"/>
                <w:sz w:val="24"/>
              </w:rPr>
              <w:t>主要储存废胰岛素、废油及其</w:t>
            </w:r>
            <w:r>
              <w:rPr>
                <w:rFonts w:hint="eastAsia"/>
                <w:color w:val="000000" w:themeColor="text1"/>
                <w:sz w:val="24"/>
              </w:rPr>
              <w:t>他三厂生产过程中产生的危险废物。</w:t>
            </w:r>
          </w:p>
          <w:p w:rsidR="00E70A87" w:rsidRDefault="00A92A6A">
            <w:pPr>
              <w:adjustRightInd w:val="0"/>
              <w:snapToGrid w:val="0"/>
              <w:spacing w:line="360" w:lineRule="auto"/>
              <w:ind w:firstLineChars="200" w:firstLine="480"/>
              <w:rPr>
                <w:color w:val="FF0000"/>
                <w:sz w:val="24"/>
              </w:rPr>
            </w:pPr>
            <w:r>
              <w:rPr>
                <w:rFonts w:hint="eastAsia"/>
                <w:color w:val="FF0000"/>
                <w:sz w:val="24"/>
              </w:rPr>
              <w:t>本项目过氧化氢单独存放于易制</w:t>
            </w:r>
            <w:proofErr w:type="gramStart"/>
            <w:r>
              <w:rPr>
                <w:rFonts w:hint="eastAsia"/>
                <w:color w:val="FF0000"/>
                <w:sz w:val="24"/>
              </w:rPr>
              <w:t>爆</w:t>
            </w:r>
            <w:proofErr w:type="gramEnd"/>
            <w:r>
              <w:rPr>
                <w:rFonts w:hint="eastAsia"/>
                <w:color w:val="FF0000"/>
                <w:sz w:val="24"/>
              </w:rPr>
              <w:t>化学品间，甲类库中化学品采用隔板分隔储存。</w:t>
            </w:r>
          </w:p>
          <w:p w:rsidR="00DE4E96" w:rsidRPr="00DE4E96" w:rsidRDefault="00DE4E96" w:rsidP="00DE4E96">
            <w:pPr>
              <w:adjustRightInd w:val="0"/>
              <w:snapToGrid w:val="0"/>
              <w:spacing w:line="360" w:lineRule="auto"/>
              <w:ind w:firstLineChars="200" w:firstLine="480"/>
              <w:rPr>
                <w:color w:val="00B0F0"/>
                <w:kern w:val="0"/>
                <w:sz w:val="24"/>
              </w:rPr>
            </w:pPr>
            <w:r w:rsidRPr="00DE4E96">
              <w:rPr>
                <w:rFonts w:hint="eastAsia"/>
                <w:color w:val="00B0F0"/>
                <w:sz w:val="24"/>
              </w:rPr>
              <w:t>本项目为三厂的配套库房，仅为三厂服务。本项目</w:t>
            </w:r>
            <w:r w:rsidRPr="00DE4E96">
              <w:rPr>
                <w:rFonts w:hint="eastAsia"/>
                <w:color w:val="00B0F0"/>
                <w:kern w:val="0"/>
                <w:sz w:val="24"/>
              </w:rPr>
              <w:t>W2-</w:t>
            </w:r>
            <w:r w:rsidRPr="00DE4E96">
              <w:rPr>
                <w:color w:val="00B0F0"/>
                <w:kern w:val="0"/>
                <w:sz w:val="24"/>
              </w:rPr>
              <w:t>仓库</w:t>
            </w:r>
            <w:r w:rsidRPr="00DE4E96">
              <w:rPr>
                <w:color w:val="00B0F0"/>
                <w:kern w:val="0"/>
                <w:sz w:val="24"/>
              </w:rPr>
              <w:t>2</w:t>
            </w:r>
            <w:r w:rsidRPr="00DE4E96">
              <w:rPr>
                <w:rFonts w:hint="eastAsia"/>
                <w:color w:val="00B0F0"/>
                <w:sz w:val="24"/>
              </w:rPr>
              <w:t>化学品最大存储量</w:t>
            </w:r>
            <w:r w:rsidRPr="00DE4E96">
              <w:rPr>
                <w:rFonts w:hint="eastAsia"/>
                <w:color w:val="00B0F0"/>
                <w:sz w:val="24"/>
              </w:rPr>
              <w:t>34.546</w:t>
            </w:r>
            <w:r w:rsidRPr="00DE4E96">
              <w:rPr>
                <w:color w:val="00B0F0"/>
                <w:sz w:val="24"/>
              </w:rPr>
              <w:t>t/a</w:t>
            </w:r>
            <w:r w:rsidRPr="00DE4E96">
              <w:rPr>
                <w:rFonts w:hint="eastAsia"/>
                <w:color w:val="00B0F0"/>
                <w:sz w:val="24"/>
              </w:rPr>
              <w:t>，总周转量</w:t>
            </w:r>
            <w:r w:rsidRPr="00DE4E96">
              <w:rPr>
                <w:rFonts w:hint="eastAsia"/>
                <w:color w:val="00B0F0"/>
                <w:sz w:val="24"/>
              </w:rPr>
              <w:t>286.79t</w:t>
            </w:r>
            <w:r w:rsidRPr="00DE4E96">
              <w:rPr>
                <w:color w:val="00B0F0"/>
                <w:sz w:val="24"/>
              </w:rPr>
              <w:t>/a</w:t>
            </w:r>
            <w:r w:rsidRPr="00DE4E96">
              <w:rPr>
                <w:color w:val="00B0F0"/>
                <w:sz w:val="24"/>
              </w:rPr>
              <w:t>。</w:t>
            </w:r>
            <w:r w:rsidRPr="00DE4E96">
              <w:rPr>
                <w:rFonts w:hint="eastAsia"/>
                <w:color w:val="00B0F0"/>
                <w:kern w:val="0"/>
                <w:sz w:val="24"/>
              </w:rPr>
              <w:t>仓库有预留储存空间，若后期需要增加物料储存种类</w:t>
            </w:r>
            <w:r>
              <w:rPr>
                <w:rFonts w:hint="eastAsia"/>
                <w:color w:val="00B0F0"/>
                <w:kern w:val="0"/>
                <w:sz w:val="24"/>
              </w:rPr>
              <w:t>活储存量</w:t>
            </w:r>
            <w:r w:rsidRPr="00DE4E96">
              <w:rPr>
                <w:rFonts w:hint="eastAsia"/>
                <w:color w:val="00B0F0"/>
                <w:kern w:val="0"/>
                <w:sz w:val="24"/>
              </w:rPr>
              <w:t>，将对照《建设项目环境影响评价分类管理名录》履行环保手续。</w:t>
            </w:r>
          </w:p>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tc>
      </w:tr>
    </w:tbl>
    <w:p w:rsidR="00E70A87" w:rsidRDefault="00E70A87">
      <w:pPr>
        <w:pStyle w:val="af"/>
        <w:rPr>
          <w:snapToGrid w:val="0"/>
          <w:highlight w:val="yellow"/>
        </w:rPr>
        <w:sectPr w:rsidR="00E70A87">
          <w:footerReference w:type="default" r:id="rId12"/>
          <w:pgSz w:w="11906" w:h="16838"/>
          <w:pgMar w:top="1701" w:right="1531" w:bottom="1701" w:left="1531" w:header="851" w:footer="992" w:gutter="0"/>
          <w:cols w:space="425"/>
          <w:docGrid w:type="lines" w:linePitch="312"/>
        </w:sectPr>
      </w:pPr>
    </w:p>
    <w:tbl>
      <w:tblPr>
        <w:tblStyle w:val="af2"/>
        <w:tblW w:w="13652" w:type="dxa"/>
        <w:tblLayout w:type="fixed"/>
        <w:tblLook w:val="04A0" w:firstRow="1" w:lastRow="0" w:firstColumn="1" w:lastColumn="0" w:noHBand="0" w:noVBand="1"/>
      </w:tblPr>
      <w:tblGrid>
        <w:gridCol w:w="13652"/>
      </w:tblGrid>
      <w:tr w:rsidR="00E70A87">
        <w:tc>
          <w:tcPr>
            <w:tcW w:w="13652" w:type="dxa"/>
          </w:tcPr>
          <w:p w:rsidR="00E70A87" w:rsidRDefault="00A92A6A">
            <w:pPr>
              <w:adjustRightInd w:val="0"/>
              <w:snapToGrid w:val="0"/>
              <w:spacing w:line="360" w:lineRule="auto"/>
              <w:ind w:firstLineChars="200" w:firstLine="480"/>
              <w:jc w:val="center"/>
              <w:rPr>
                <w:color w:val="000000" w:themeColor="text1"/>
                <w:sz w:val="24"/>
              </w:rPr>
            </w:pPr>
            <w:r>
              <w:rPr>
                <w:color w:val="000000" w:themeColor="text1"/>
                <w:sz w:val="24"/>
              </w:rPr>
              <w:t>表</w:t>
            </w:r>
            <w:r>
              <w:rPr>
                <w:color w:val="000000" w:themeColor="text1"/>
                <w:sz w:val="24"/>
              </w:rPr>
              <w:t>2-</w:t>
            </w:r>
            <w:r>
              <w:rPr>
                <w:rFonts w:hint="eastAsia"/>
                <w:color w:val="000000" w:themeColor="text1"/>
                <w:sz w:val="24"/>
              </w:rPr>
              <w:t>4</w:t>
            </w:r>
            <w:r>
              <w:rPr>
                <w:rFonts w:hint="eastAsia"/>
                <w:color w:val="000000" w:themeColor="text1"/>
                <w:sz w:val="24"/>
              </w:rPr>
              <w:t>本项目物料储存情况一览表</w:t>
            </w:r>
          </w:p>
          <w:tbl>
            <w:tblPr>
              <w:tblStyle w:val="af2"/>
              <w:tblW w:w="13394" w:type="dxa"/>
              <w:jc w:val="center"/>
              <w:tblLayout w:type="fixed"/>
              <w:tblLook w:val="04A0" w:firstRow="1" w:lastRow="0" w:firstColumn="1" w:lastColumn="0" w:noHBand="0" w:noVBand="1"/>
            </w:tblPr>
            <w:tblGrid>
              <w:gridCol w:w="782"/>
              <w:gridCol w:w="2757"/>
              <w:gridCol w:w="992"/>
              <w:gridCol w:w="1246"/>
              <w:gridCol w:w="690"/>
              <w:gridCol w:w="810"/>
              <w:gridCol w:w="900"/>
              <w:gridCol w:w="885"/>
              <w:gridCol w:w="960"/>
              <w:gridCol w:w="960"/>
              <w:gridCol w:w="1425"/>
              <w:gridCol w:w="987"/>
            </w:tblGrid>
            <w:tr w:rsidR="00E70A87">
              <w:trPr>
                <w:trHeight w:val="617"/>
                <w:jc w:val="center"/>
              </w:trPr>
              <w:tc>
                <w:tcPr>
                  <w:tcW w:w="782" w:type="dxa"/>
                  <w:vMerge w:val="restart"/>
                  <w:vAlign w:val="center"/>
                </w:tcPr>
                <w:p w:rsidR="00E70A87" w:rsidRDefault="00A92A6A">
                  <w:pPr>
                    <w:autoSpaceDE w:val="0"/>
                    <w:autoSpaceDN w:val="0"/>
                    <w:adjustRightInd w:val="0"/>
                    <w:jc w:val="center"/>
                    <w:rPr>
                      <w:kern w:val="0"/>
                      <w:szCs w:val="21"/>
                    </w:rPr>
                  </w:pPr>
                  <w:r>
                    <w:rPr>
                      <w:kern w:val="0"/>
                      <w:szCs w:val="21"/>
                    </w:rPr>
                    <w:t>序号</w:t>
                  </w:r>
                </w:p>
              </w:tc>
              <w:tc>
                <w:tcPr>
                  <w:tcW w:w="2757" w:type="dxa"/>
                  <w:vMerge w:val="restart"/>
                  <w:vAlign w:val="center"/>
                </w:tcPr>
                <w:p w:rsidR="00E70A87" w:rsidRDefault="00A92A6A">
                  <w:pPr>
                    <w:autoSpaceDE w:val="0"/>
                    <w:autoSpaceDN w:val="0"/>
                    <w:adjustRightInd w:val="0"/>
                    <w:jc w:val="center"/>
                    <w:rPr>
                      <w:kern w:val="0"/>
                      <w:szCs w:val="21"/>
                    </w:rPr>
                  </w:pPr>
                  <w:r>
                    <w:rPr>
                      <w:kern w:val="0"/>
                      <w:szCs w:val="21"/>
                    </w:rPr>
                    <w:t>储存物质名称</w:t>
                  </w:r>
                </w:p>
              </w:tc>
              <w:tc>
                <w:tcPr>
                  <w:tcW w:w="992" w:type="dxa"/>
                  <w:vMerge w:val="restart"/>
                  <w:vAlign w:val="center"/>
                </w:tcPr>
                <w:p w:rsidR="00E70A87" w:rsidRDefault="00A92A6A">
                  <w:pPr>
                    <w:autoSpaceDE w:val="0"/>
                    <w:autoSpaceDN w:val="0"/>
                    <w:adjustRightInd w:val="0"/>
                    <w:jc w:val="center"/>
                    <w:rPr>
                      <w:kern w:val="0"/>
                      <w:szCs w:val="21"/>
                    </w:rPr>
                  </w:pPr>
                  <w:r>
                    <w:rPr>
                      <w:kern w:val="0"/>
                      <w:szCs w:val="21"/>
                    </w:rPr>
                    <w:t>形态</w:t>
                  </w:r>
                </w:p>
              </w:tc>
              <w:tc>
                <w:tcPr>
                  <w:tcW w:w="1246" w:type="dxa"/>
                  <w:vMerge w:val="restart"/>
                  <w:vAlign w:val="center"/>
                </w:tcPr>
                <w:p w:rsidR="00E70A87" w:rsidRDefault="00A92A6A">
                  <w:pPr>
                    <w:autoSpaceDE w:val="0"/>
                    <w:autoSpaceDN w:val="0"/>
                    <w:adjustRightInd w:val="0"/>
                    <w:jc w:val="center"/>
                    <w:rPr>
                      <w:kern w:val="0"/>
                      <w:szCs w:val="21"/>
                    </w:rPr>
                  </w:pPr>
                  <w:r>
                    <w:rPr>
                      <w:kern w:val="0"/>
                      <w:szCs w:val="21"/>
                    </w:rPr>
                    <w:t>包装规格</w:t>
                  </w:r>
                </w:p>
              </w:tc>
              <w:tc>
                <w:tcPr>
                  <w:tcW w:w="1500" w:type="dxa"/>
                  <w:gridSpan w:val="2"/>
                  <w:vAlign w:val="center"/>
                </w:tcPr>
                <w:p w:rsidR="00E70A87" w:rsidRDefault="00A92A6A">
                  <w:pPr>
                    <w:autoSpaceDE w:val="0"/>
                    <w:autoSpaceDN w:val="0"/>
                    <w:adjustRightInd w:val="0"/>
                    <w:jc w:val="center"/>
                    <w:rPr>
                      <w:kern w:val="0"/>
                      <w:szCs w:val="21"/>
                    </w:rPr>
                  </w:pPr>
                  <w:r>
                    <w:rPr>
                      <w:kern w:val="0"/>
                      <w:szCs w:val="21"/>
                    </w:rPr>
                    <w:t>最大暂存量</w:t>
                  </w:r>
                </w:p>
              </w:tc>
              <w:tc>
                <w:tcPr>
                  <w:tcW w:w="1785" w:type="dxa"/>
                  <w:gridSpan w:val="2"/>
                  <w:vAlign w:val="center"/>
                </w:tcPr>
                <w:p w:rsidR="00E70A87" w:rsidRDefault="00A92A6A">
                  <w:pPr>
                    <w:autoSpaceDE w:val="0"/>
                    <w:autoSpaceDN w:val="0"/>
                    <w:adjustRightInd w:val="0"/>
                    <w:jc w:val="center"/>
                    <w:rPr>
                      <w:kern w:val="0"/>
                      <w:szCs w:val="21"/>
                    </w:rPr>
                  </w:pPr>
                  <w:r>
                    <w:rPr>
                      <w:kern w:val="0"/>
                      <w:szCs w:val="21"/>
                    </w:rPr>
                    <w:t>周转量</w:t>
                  </w:r>
                </w:p>
                <w:p w:rsidR="00E70A87" w:rsidRDefault="00A92A6A">
                  <w:pPr>
                    <w:autoSpaceDE w:val="0"/>
                    <w:autoSpaceDN w:val="0"/>
                    <w:adjustRightInd w:val="0"/>
                    <w:jc w:val="center"/>
                    <w:rPr>
                      <w:kern w:val="0"/>
                      <w:szCs w:val="21"/>
                    </w:rPr>
                  </w:pPr>
                  <w:r>
                    <w:rPr>
                      <w:kern w:val="0"/>
                      <w:szCs w:val="21"/>
                    </w:rPr>
                    <w:t>t/a</w:t>
                  </w:r>
                </w:p>
              </w:tc>
              <w:tc>
                <w:tcPr>
                  <w:tcW w:w="960" w:type="dxa"/>
                  <w:vMerge w:val="restart"/>
                  <w:vAlign w:val="center"/>
                </w:tcPr>
                <w:p w:rsidR="00E70A87" w:rsidRDefault="00A92A6A">
                  <w:pPr>
                    <w:autoSpaceDE w:val="0"/>
                    <w:autoSpaceDN w:val="0"/>
                    <w:adjustRightInd w:val="0"/>
                    <w:jc w:val="center"/>
                    <w:rPr>
                      <w:kern w:val="0"/>
                      <w:szCs w:val="21"/>
                    </w:rPr>
                  </w:pPr>
                  <w:r>
                    <w:rPr>
                      <w:rFonts w:hint="eastAsia"/>
                      <w:color w:val="FF0000"/>
                      <w:kern w:val="0"/>
                      <w:szCs w:val="21"/>
                    </w:rPr>
                    <w:t>贮存周期</w:t>
                  </w:r>
                </w:p>
              </w:tc>
              <w:tc>
                <w:tcPr>
                  <w:tcW w:w="960" w:type="dxa"/>
                  <w:vMerge w:val="restart"/>
                  <w:vAlign w:val="center"/>
                </w:tcPr>
                <w:p w:rsidR="00E70A87" w:rsidRDefault="00A92A6A">
                  <w:pPr>
                    <w:autoSpaceDE w:val="0"/>
                    <w:autoSpaceDN w:val="0"/>
                    <w:adjustRightInd w:val="0"/>
                    <w:jc w:val="center"/>
                    <w:rPr>
                      <w:kern w:val="0"/>
                      <w:szCs w:val="21"/>
                    </w:rPr>
                  </w:pPr>
                  <w:r>
                    <w:rPr>
                      <w:kern w:val="0"/>
                      <w:szCs w:val="21"/>
                    </w:rPr>
                    <w:t>存储温度（</w:t>
                  </w:r>
                  <w:r>
                    <w:rPr>
                      <w:kern w:val="0"/>
                      <w:szCs w:val="21"/>
                    </w:rPr>
                    <w:t>℃</w:t>
                  </w:r>
                  <w:r>
                    <w:rPr>
                      <w:kern w:val="0"/>
                      <w:szCs w:val="21"/>
                    </w:rPr>
                    <w:t>）</w:t>
                  </w:r>
                </w:p>
              </w:tc>
              <w:tc>
                <w:tcPr>
                  <w:tcW w:w="1425" w:type="dxa"/>
                  <w:vMerge w:val="restart"/>
                  <w:vAlign w:val="center"/>
                </w:tcPr>
                <w:p w:rsidR="00E70A87" w:rsidRDefault="00A92A6A">
                  <w:pPr>
                    <w:autoSpaceDE w:val="0"/>
                    <w:autoSpaceDN w:val="0"/>
                    <w:adjustRightInd w:val="0"/>
                    <w:jc w:val="center"/>
                    <w:rPr>
                      <w:kern w:val="0"/>
                      <w:szCs w:val="21"/>
                    </w:rPr>
                  </w:pPr>
                  <w:r>
                    <w:rPr>
                      <w:kern w:val="0"/>
                      <w:szCs w:val="21"/>
                    </w:rPr>
                    <w:t>储存方式</w:t>
                  </w:r>
                </w:p>
              </w:tc>
              <w:tc>
                <w:tcPr>
                  <w:tcW w:w="987" w:type="dxa"/>
                  <w:vMerge w:val="restart"/>
                  <w:vAlign w:val="center"/>
                </w:tcPr>
                <w:p w:rsidR="00E70A87" w:rsidRDefault="00A92A6A">
                  <w:pPr>
                    <w:autoSpaceDE w:val="0"/>
                    <w:autoSpaceDN w:val="0"/>
                    <w:adjustRightInd w:val="0"/>
                    <w:jc w:val="center"/>
                    <w:rPr>
                      <w:kern w:val="0"/>
                      <w:szCs w:val="21"/>
                    </w:rPr>
                  </w:pPr>
                  <w:r>
                    <w:rPr>
                      <w:rFonts w:hint="eastAsia"/>
                      <w:color w:val="FF0000"/>
                      <w:kern w:val="0"/>
                      <w:szCs w:val="21"/>
                    </w:rPr>
                    <w:t>是否在</w:t>
                  </w:r>
                  <w:proofErr w:type="gramStart"/>
                  <w:r>
                    <w:rPr>
                      <w:rFonts w:hint="eastAsia"/>
                      <w:color w:val="FF0000"/>
                      <w:kern w:val="0"/>
                      <w:szCs w:val="21"/>
                    </w:rPr>
                    <w:t>危化品</w:t>
                  </w:r>
                  <w:proofErr w:type="gramEnd"/>
                  <w:r>
                    <w:rPr>
                      <w:rFonts w:hint="eastAsia"/>
                      <w:color w:val="FF0000"/>
                      <w:kern w:val="0"/>
                      <w:szCs w:val="21"/>
                    </w:rPr>
                    <w:t>名录</w:t>
                  </w:r>
                </w:p>
              </w:tc>
            </w:tr>
            <w:tr w:rsidR="00E70A87">
              <w:trPr>
                <w:trHeight w:val="142"/>
                <w:jc w:val="center"/>
              </w:trPr>
              <w:tc>
                <w:tcPr>
                  <w:tcW w:w="782" w:type="dxa"/>
                  <w:vMerge/>
                  <w:vAlign w:val="center"/>
                </w:tcPr>
                <w:p w:rsidR="00E70A87" w:rsidRDefault="00E70A87">
                  <w:pPr>
                    <w:autoSpaceDE w:val="0"/>
                    <w:autoSpaceDN w:val="0"/>
                    <w:adjustRightInd w:val="0"/>
                    <w:jc w:val="center"/>
                    <w:rPr>
                      <w:kern w:val="0"/>
                      <w:szCs w:val="21"/>
                    </w:rPr>
                  </w:pPr>
                </w:p>
              </w:tc>
              <w:tc>
                <w:tcPr>
                  <w:tcW w:w="2757" w:type="dxa"/>
                  <w:vMerge/>
                  <w:vAlign w:val="center"/>
                </w:tcPr>
                <w:p w:rsidR="00E70A87" w:rsidRDefault="00E70A87">
                  <w:pPr>
                    <w:autoSpaceDE w:val="0"/>
                    <w:autoSpaceDN w:val="0"/>
                    <w:adjustRightInd w:val="0"/>
                    <w:jc w:val="center"/>
                    <w:rPr>
                      <w:kern w:val="0"/>
                      <w:szCs w:val="21"/>
                    </w:rPr>
                  </w:pPr>
                </w:p>
              </w:tc>
              <w:tc>
                <w:tcPr>
                  <w:tcW w:w="992" w:type="dxa"/>
                  <w:vMerge/>
                  <w:vAlign w:val="center"/>
                </w:tcPr>
                <w:p w:rsidR="00E70A87" w:rsidRDefault="00E70A87">
                  <w:pPr>
                    <w:autoSpaceDE w:val="0"/>
                    <w:autoSpaceDN w:val="0"/>
                    <w:adjustRightInd w:val="0"/>
                    <w:jc w:val="center"/>
                    <w:rPr>
                      <w:kern w:val="0"/>
                      <w:szCs w:val="21"/>
                    </w:rPr>
                  </w:pPr>
                </w:p>
              </w:tc>
              <w:tc>
                <w:tcPr>
                  <w:tcW w:w="1246" w:type="dxa"/>
                  <w:vMerge/>
                  <w:vAlign w:val="center"/>
                </w:tcPr>
                <w:p w:rsidR="00E70A87" w:rsidRDefault="00E70A87">
                  <w:pPr>
                    <w:autoSpaceDE w:val="0"/>
                    <w:autoSpaceDN w:val="0"/>
                    <w:adjustRightInd w:val="0"/>
                    <w:jc w:val="center"/>
                    <w:rPr>
                      <w:kern w:val="0"/>
                      <w:szCs w:val="21"/>
                    </w:rPr>
                  </w:pPr>
                </w:p>
              </w:tc>
              <w:tc>
                <w:tcPr>
                  <w:tcW w:w="690" w:type="dxa"/>
                  <w:vAlign w:val="center"/>
                </w:tcPr>
                <w:p w:rsidR="00E70A87" w:rsidRDefault="00A92A6A">
                  <w:pPr>
                    <w:autoSpaceDE w:val="0"/>
                    <w:autoSpaceDN w:val="0"/>
                    <w:adjustRightInd w:val="0"/>
                    <w:jc w:val="center"/>
                    <w:rPr>
                      <w:kern w:val="0"/>
                      <w:szCs w:val="21"/>
                    </w:rPr>
                  </w:pPr>
                  <w:r>
                    <w:rPr>
                      <w:kern w:val="0"/>
                      <w:szCs w:val="21"/>
                    </w:rPr>
                    <w:t>数量</w:t>
                  </w:r>
                </w:p>
              </w:tc>
              <w:tc>
                <w:tcPr>
                  <w:tcW w:w="810" w:type="dxa"/>
                  <w:vAlign w:val="center"/>
                </w:tcPr>
                <w:p w:rsidR="00E70A87" w:rsidRDefault="00A92A6A">
                  <w:pPr>
                    <w:autoSpaceDE w:val="0"/>
                    <w:autoSpaceDN w:val="0"/>
                    <w:adjustRightInd w:val="0"/>
                    <w:jc w:val="center"/>
                    <w:rPr>
                      <w:kern w:val="0"/>
                      <w:szCs w:val="21"/>
                    </w:rPr>
                  </w:pPr>
                  <w:r>
                    <w:rPr>
                      <w:kern w:val="0"/>
                      <w:szCs w:val="21"/>
                    </w:rPr>
                    <w:t>质量（</w:t>
                  </w:r>
                  <w:r>
                    <w:rPr>
                      <w:kern w:val="0"/>
                      <w:szCs w:val="21"/>
                    </w:rPr>
                    <w:t>t</w:t>
                  </w:r>
                  <w:r>
                    <w:rPr>
                      <w:kern w:val="0"/>
                      <w:szCs w:val="21"/>
                    </w:rPr>
                    <w:t>）</w:t>
                  </w:r>
                </w:p>
              </w:tc>
              <w:tc>
                <w:tcPr>
                  <w:tcW w:w="900" w:type="dxa"/>
                  <w:vAlign w:val="center"/>
                </w:tcPr>
                <w:p w:rsidR="00E70A87" w:rsidRDefault="00A92A6A">
                  <w:pPr>
                    <w:autoSpaceDE w:val="0"/>
                    <w:autoSpaceDN w:val="0"/>
                    <w:adjustRightInd w:val="0"/>
                    <w:jc w:val="center"/>
                    <w:rPr>
                      <w:kern w:val="0"/>
                      <w:szCs w:val="21"/>
                    </w:rPr>
                  </w:pPr>
                  <w:r>
                    <w:rPr>
                      <w:kern w:val="0"/>
                      <w:szCs w:val="21"/>
                    </w:rPr>
                    <w:t>数量</w:t>
                  </w:r>
                </w:p>
              </w:tc>
              <w:tc>
                <w:tcPr>
                  <w:tcW w:w="885" w:type="dxa"/>
                  <w:vAlign w:val="center"/>
                </w:tcPr>
                <w:p w:rsidR="00E70A87" w:rsidRDefault="00A92A6A">
                  <w:pPr>
                    <w:autoSpaceDE w:val="0"/>
                    <w:autoSpaceDN w:val="0"/>
                    <w:adjustRightInd w:val="0"/>
                    <w:jc w:val="center"/>
                    <w:rPr>
                      <w:kern w:val="0"/>
                      <w:szCs w:val="21"/>
                    </w:rPr>
                  </w:pPr>
                  <w:r>
                    <w:rPr>
                      <w:kern w:val="0"/>
                      <w:szCs w:val="21"/>
                    </w:rPr>
                    <w:t>质量（</w:t>
                  </w:r>
                  <w:r>
                    <w:rPr>
                      <w:kern w:val="0"/>
                      <w:szCs w:val="21"/>
                    </w:rPr>
                    <w:t>t</w:t>
                  </w:r>
                  <w:r>
                    <w:rPr>
                      <w:kern w:val="0"/>
                      <w:szCs w:val="21"/>
                    </w:rPr>
                    <w:t>）</w:t>
                  </w:r>
                </w:p>
              </w:tc>
              <w:tc>
                <w:tcPr>
                  <w:tcW w:w="960" w:type="dxa"/>
                  <w:vMerge/>
                  <w:vAlign w:val="center"/>
                </w:tcPr>
                <w:p w:rsidR="00E70A87" w:rsidRDefault="00E70A87">
                  <w:pPr>
                    <w:autoSpaceDE w:val="0"/>
                    <w:autoSpaceDN w:val="0"/>
                    <w:adjustRightInd w:val="0"/>
                    <w:jc w:val="center"/>
                    <w:rPr>
                      <w:kern w:val="0"/>
                      <w:szCs w:val="21"/>
                    </w:rPr>
                  </w:pPr>
                </w:p>
              </w:tc>
              <w:tc>
                <w:tcPr>
                  <w:tcW w:w="960" w:type="dxa"/>
                  <w:vMerge/>
                  <w:vAlign w:val="center"/>
                </w:tcPr>
                <w:p w:rsidR="00E70A87" w:rsidRDefault="00E70A87">
                  <w:pPr>
                    <w:autoSpaceDE w:val="0"/>
                    <w:autoSpaceDN w:val="0"/>
                    <w:adjustRightInd w:val="0"/>
                    <w:jc w:val="center"/>
                    <w:rPr>
                      <w:kern w:val="0"/>
                      <w:szCs w:val="21"/>
                    </w:rPr>
                  </w:pPr>
                </w:p>
              </w:tc>
              <w:tc>
                <w:tcPr>
                  <w:tcW w:w="1425" w:type="dxa"/>
                  <w:vMerge/>
                  <w:vAlign w:val="center"/>
                </w:tcPr>
                <w:p w:rsidR="00E70A87" w:rsidRDefault="00E70A87">
                  <w:pPr>
                    <w:autoSpaceDE w:val="0"/>
                    <w:autoSpaceDN w:val="0"/>
                    <w:adjustRightInd w:val="0"/>
                    <w:jc w:val="center"/>
                    <w:rPr>
                      <w:kern w:val="0"/>
                      <w:szCs w:val="21"/>
                    </w:rPr>
                  </w:pPr>
                </w:p>
              </w:tc>
              <w:tc>
                <w:tcPr>
                  <w:tcW w:w="987" w:type="dxa"/>
                  <w:vMerge/>
                  <w:vAlign w:val="center"/>
                </w:tcPr>
                <w:p w:rsidR="00E70A87" w:rsidRDefault="00E70A87">
                  <w:pPr>
                    <w:autoSpaceDE w:val="0"/>
                    <w:autoSpaceDN w:val="0"/>
                    <w:adjustRightInd w:val="0"/>
                    <w:jc w:val="center"/>
                    <w:rPr>
                      <w:kern w:val="0"/>
                      <w:szCs w:val="21"/>
                    </w:rPr>
                  </w:pPr>
                </w:p>
              </w:tc>
            </w:tr>
            <w:tr w:rsidR="00E70A87">
              <w:trPr>
                <w:trHeight w:val="295"/>
                <w:jc w:val="center"/>
              </w:trPr>
              <w:tc>
                <w:tcPr>
                  <w:tcW w:w="782" w:type="dxa"/>
                  <w:vAlign w:val="center"/>
                </w:tcPr>
                <w:p w:rsidR="00E70A87" w:rsidRDefault="00A92A6A">
                  <w:pPr>
                    <w:autoSpaceDE w:val="0"/>
                    <w:autoSpaceDN w:val="0"/>
                    <w:adjustRightInd w:val="0"/>
                    <w:jc w:val="center"/>
                    <w:rPr>
                      <w:kern w:val="0"/>
                      <w:szCs w:val="21"/>
                    </w:rPr>
                  </w:pPr>
                  <w:r>
                    <w:rPr>
                      <w:kern w:val="0"/>
                      <w:szCs w:val="21"/>
                    </w:rPr>
                    <w:t>1</w:t>
                  </w:r>
                </w:p>
              </w:tc>
              <w:tc>
                <w:tcPr>
                  <w:tcW w:w="2757" w:type="dxa"/>
                  <w:vAlign w:val="center"/>
                </w:tcPr>
                <w:p w:rsidR="00E70A87" w:rsidRDefault="00A92A6A">
                  <w:pPr>
                    <w:autoSpaceDE w:val="0"/>
                    <w:autoSpaceDN w:val="0"/>
                    <w:adjustRightInd w:val="0"/>
                    <w:jc w:val="center"/>
                    <w:rPr>
                      <w:kern w:val="0"/>
                      <w:szCs w:val="21"/>
                    </w:rPr>
                  </w:pPr>
                  <w:r>
                    <w:rPr>
                      <w:kern w:val="0"/>
                      <w:szCs w:val="21"/>
                    </w:rPr>
                    <w:t>磷酸（</w:t>
                  </w:r>
                  <w:r>
                    <w:rPr>
                      <w:rFonts w:hint="eastAsia"/>
                      <w:kern w:val="0"/>
                      <w:szCs w:val="21"/>
                    </w:rPr>
                    <w:t>85%</w:t>
                  </w:r>
                  <w:r>
                    <w:rPr>
                      <w:kern w:val="0"/>
                      <w:szCs w:val="21"/>
                    </w:rPr>
                    <w:t>）</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307.8kg/</w:t>
                  </w:r>
                  <w:r>
                    <w:rPr>
                      <w:kern w:val="0"/>
                      <w:szCs w:val="21"/>
                    </w:rPr>
                    <w:t>桶</w:t>
                  </w:r>
                </w:p>
              </w:tc>
              <w:tc>
                <w:tcPr>
                  <w:tcW w:w="690" w:type="dxa"/>
                  <w:vAlign w:val="center"/>
                </w:tcPr>
                <w:p w:rsidR="00E70A87" w:rsidRDefault="00A92A6A">
                  <w:pPr>
                    <w:autoSpaceDE w:val="0"/>
                    <w:autoSpaceDN w:val="0"/>
                    <w:adjustRightInd w:val="0"/>
                    <w:jc w:val="center"/>
                    <w:rPr>
                      <w:kern w:val="0"/>
                      <w:szCs w:val="21"/>
                    </w:rPr>
                  </w:pPr>
                  <w:r>
                    <w:rPr>
                      <w:kern w:val="0"/>
                      <w:szCs w:val="21"/>
                    </w:rPr>
                    <w:t>8</w:t>
                  </w:r>
                  <w:r>
                    <w:rPr>
                      <w:kern w:val="0"/>
                      <w:szCs w:val="21"/>
                    </w:rPr>
                    <w:t>桶</w:t>
                  </w:r>
                </w:p>
              </w:tc>
              <w:tc>
                <w:tcPr>
                  <w:tcW w:w="810" w:type="dxa"/>
                  <w:vAlign w:val="center"/>
                </w:tcPr>
                <w:p w:rsidR="00E70A87" w:rsidRDefault="00A92A6A">
                  <w:pPr>
                    <w:autoSpaceDE w:val="0"/>
                    <w:autoSpaceDN w:val="0"/>
                    <w:adjustRightInd w:val="0"/>
                    <w:jc w:val="center"/>
                    <w:rPr>
                      <w:kern w:val="0"/>
                      <w:szCs w:val="21"/>
                    </w:rPr>
                  </w:pPr>
                  <w:r>
                    <w:rPr>
                      <w:kern w:val="0"/>
                      <w:szCs w:val="21"/>
                    </w:rPr>
                    <w:t>2.46</w:t>
                  </w:r>
                </w:p>
              </w:tc>
              <w:tc>
                <w:tcPr>
                  <w:tcW w:w="900" w:type="dxa"/>
                  <w:vAlign w:val="center"/>
                </w:tcPr>
                <w:p w:rsidR="00E70A87" w:rsidRDefault="00A92A6A">
                  <w:pPr>
                    <w:autoSpaceDE w:val="0"/>
                    <w:autoSpaceDN w:val="0"/>
                    <w:adjustRightInd w:val="0"/>
                    <w:jc w:val="center"/>
                    <w:rPr>
                      <w:kern w:val="0"/>
                      <w:szCs w:val="21"/>
                    </w:rPr>
                  </w:pPr>
                  <w:r>
                    <w:rPr>
                      <w:kern w:val="0"/>
                      <w:szCs w:val="21"/>
                    </w:rPr>
                    <w:t>28</w:t>
                  </w:r>
                  <w:r>
                    <w:rPr>
                      <w:kern w:val="0"/>
                      <w:szCs w:val="21"/>
                    </w:rPr>
                    <w:t>桶</w:t>
                  </w:r>
                </w:p>
              </w:tc>
              <w:tc>
                <w:tcPr>
                  <w:tcW w:w="885" w:type="dxa"/>
                  <w:vAlign w:val="center"/>
                </w:tcPr>
                <w:p w:rsidR="00E70A87" w:rsidRDefault="00A92A6A">
                  <w:pPr>
                    <w:autoSpaceDE w:val="0"/>
                    <w:autoSpaceDN w:val="0"/>
                    <w:adjustRightInd w:val="0"/>
                    <w:jc w:val="center"/>
                    <w:rPr>
                      <w:kern w:val="0"/>
                      <w:szCs w:val="21"/>
                    </w:rPr>
                  </w:pPr>
                  <w:r>
                    <w:rPr>
                      <w:kern w:val="0"/>
                      <w:szCs w:val="21"/>
                    </w:rPr>
                    <w:t>8.62</w:t>
                  </w:r>
                </w:p>
              </w:tc>
              <w:tc>
                <w:tcPr>
                  <w:tcW w:w="960" w:type="dxa"/>
                  <w:vAlign w:val="center"/>
                </w:tcPr>
                <w:p w:rsidR="00E70A87" w:rsidRPr="008B6A37" w:rsidRDefault="00A92A6A">
                  <w:pPr>
                    <w:autoSpaceDE w:val="0"/>
                    <w:autoSpaceDN w:val="0"/>
                    <w:adjustRightInd w:val="0"/>
                    <w:jc w:val="center"/>
                    <w:rPr>
                      <w:color w:val="FF0000"/>
                      <w:kern w:val="0"/>
                      <w:szCs w:val="21"/>
                    </w:rPr>
                  </w:pPr>
                  <w:r w:rsidRPr="008B6A37">
                    <w:rPr>
                      <w:rFonts w:hint="eastAsia"/>
                      <w:color w:val="FF0000"/>
                      <w:kern w:val="0"/>
                      <w:szCs w:val="21"/>
                    </w:rPr>
                    <w:t>3</w:t>
                  </w:r>
                  <w:r w:rsidRPr="008B6A37">
                    <w:rPr>
                      <w:rFonts w:hint="eastAsia"/>
                      <w:color w:val="FF0000"/>
                      <w:kern w:val="0"/>
                      <w:szCs w:val="21"/>
                    </w:rPr>
                    <w:t>个月</w:t>
                  </w:r>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autoSpaceDE w:val="0"/>
                    <w:autoSpaceDN w:val="0"/>
                    <w:adjustRightInd w:val="0"/>
                    <w:jc w:val="center"/>
                    <w:rPr>
                      <w:kern w:val="0"/>
                      <w:szCs w:val="21"/>
                    </w:rPr>
                  </w:pPr>
                  <w:r>
                    <w:rPr>
                      <w:kern w:val="0"/>
                      <w:szCs w:val="21"/>
                    </w:rPr>
                    <w:t>甲类库区储物架</w:t>
                  </w:r>
                </w:p>
              </w:tc>
              <w:tc>
                <w:tcPr>
                  <w:tcW w:w="987" w:type="dxa"/>
                  <w:vAlign w:val="center"/>
                </w:tcPr>
                <w:p w:rsidR="00E70A87" w:rsidRPr="008B6A37" w:rsidRDefault="008B6A37">
                  <w:pPr>
                    <w:autoSpaceDE w:val="0"/>
                    <w:autoSpaceDN w:val="0"/>
                    <w:adjustRightInd w:val="0"/>
                    <w:jc w:val="center"/>
                    <w:rPr>
                      <w:color w:val="FF0000"/>
                      <w:kern w:val="0"/>
                      <w:szCs w:val="21"/>
                    </w:rPr>
                  </w:pPr>
                  <w:r w:rsidRPr="008B6A37">
                    <w:rPr>
                      <w:rFonts w:hint="eastAsia"/>
                      <w:color w:val="FF0000"/>
                      <w:kern w:val="0"/>
                      <w:szCs w:val="21"/>
                    </w:rPr>
                    <w:t>是</w:t>
                  </w:r>
                </w:p>
              </w:tc>
            </w:tr>
            <w:tr w:rsidR="00E70A87">
              <w:trPr>
                <w:trHeight w:val="308"/>
                <w:jc w:val="center"/>
              </w:trPr>
              <w:tc>
                <w:tcPr>
                  <w:tcW w:w="782" w:type="dxa"/>
                  <w:vAlign w:val="center"/>
                </w:tcPr>
                <w:p w:rsidR="00E70A87" w:rsidRDefault="00A92A6A">
                  <w:pPr>
                    <w:autoSpaceDE w:val="0"/>
                    <w:autoSpaceDN w:val="0"/>
                    <w:adjustRightInd w:val="0"/>
                    <w:jc w:val="center"/>
                    <w:rPr>
                      <w:kern w:val="0"/>
                      <w:szCs w:val="21"/>
                    </w:rPr>
                  </w:pPr>
                  <w:r>
                    <w:rPr>
                      <w:kern w:val="0"/>
                      <w:szCs w:val="21"/>
                    </w:rPr>
                    <w:t>2</w:t>
                  </w:r>
                </w:p>
              </w:tc>
              <w:tc>
                <w:tcPr>
                  <w:tcW w:w="2757" w:type="dxa"/>
                  <w:vAlign w:val="center"/>
                </w:tcPr>
                <w:p w:rsidR="00E70A87" w:rsidRDefault="00A92A6A">
                  <w:pPr>
                    <w:autoSpaceDE w:val="0"/>
                    <w:autoSpaceDN w:val="0"/>
                    <w:adjustRightInd w:val="0"/>
                    <w:jc w:val="center"/>
                    <w:rPr>
                      <w:kern w:val="0"/>
                      <w:szCs w:val="21"/>
                    </w:rPr>
                  </w:pPr>
                  <w:r>
                    <w:rPr>
                      <w:kern w:val="0"/>
                      <w:szCs w:val="21"/>
                    </w:rPr>
                    <w:t>柠檬酸</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5kg/</w:t>
                  </w:r>
                  <w:r>
                    <w:rPr>
                      <w:kern w:val="0"/>
                      <w:szCs w:val="21"/>
                    </w:rPr>
                    <w:t>袋</w:t>
                  </w:r>
                </w:p>
              </w:tc>
              <w:tc>
                <w:tcPr>
                  <w:tcW w:w="690" w:type="dxa"/>
                  <w:vAlign w:val="center"/>
                </w:tcPr>
                <w:p w:rsidR="00E70A87" w:rsidRDefault="00A92A6A">
                  <w:pPr>
                    <w:autoSpaceDE w:val="0"/>
                    <w:autoSpaceDN w:val="0"/>
                    <w:adjustRightInd w:val="0"/>
                    <w:jc w:val="center"/>
                    <w:rPr>
                      <w:kern w:val="0"/>
                      <w:szCs w:val="21"/>
                    </w:rPr>
                  </w:pPr>
                  <w:r>
                    <w:rPr>
                      <w:kern w:val="0"/>
                      <w:szCs w:val="21"/>
                    </w:rPr>
                    <w:t>4</w:t>
                  </w:r>
                  <w:r>
                    <w:rPr>
                      <w:kern w:val="0"/>
                      <w:szCs w:val="21"/>
                    </w:rPr>
                    <w:t>袋</w:t>
                  </w:r>
                </w:p>
              </w:tc>
              <w:tc>
                <w:tcPr>
                  <w:tcW w:w="810" w:type="dxa"/>
                  <w:vAlign w:val="center"/>
                </w:tcPr>
                <w:p w:rsidR="00E70A87" w:rsidRDefault="00A92A6A">
                  <w:pPr>
                    <w:autoSpaceDE w:val="0"/>
                    <w:autoSpaceDN w:val="0"/>
                    <w:adjustRightInd w:val="0"/>
                    <w:jc w:val="center"/>
                    <w:rPr>
                      <w:kern w:val="0"/>
                      <w:szCs w:val="21"/>
                    </w:rPr>
                  </w:pPr>
                  <w:r>
                    <w:rPr>
                      <w:kern w:val="0"/>
                      <w:szCs w:val="21"/>
                    </w:rPr>
                    <w:t>0.02</w:t>
                  </w:r>
                </w:p>
              </w:tc>
              <w:tc>
                <w:tcPr>
                  <w:tcW w:w="900" w:type="dxa"/>
                  <w:vAlign w:val="center"/>
                </w:tcPr>
                <w:p w:rsidR="00E70A87" w:rsidRDefault="00A92A6A">
                  <w:pPr>
                    <w:autoSpaceDE w:val="0"/>
                    <w:autoSpaceDN w:val="0"/>
                    <w:adjustRightInd w:val="0"/>
                    <w:jc w:val="center"/>
                    <w:rPr>
                      <w:kern w:val="0"/>
                      <w:szCs w:val="21"/>
                    </w:rPr>
                  </w:pPr>
                  <w:r>
                    <w:rPr>
                      <w:kern w:val="0"/>
                      <w:szCs w:val="21"/>
                    </w:rPr>
                    <w:t>10</w:t>
                  </w:r>
                  <w:r>
                    <w:rPr>
                      <w:kern w:val="0"/>
                      <w:szCs w:val="21"/>
                    </w:rPr>
                    <w:t>袋</w:t>
                  </w:r>
                </w:p>
              </w:tc>
              <w:tc>
                <w:tcPr>
                  <w:tcW w:w="885" w:type="dxa"/>
                  <w:vAlign w:val="center"/>
                </w:tcPr>
                <w:p w:rsidR="00E70A87" w:rsidRDefault="00A92A6A">
                  <w:pPr>
                    <w:autoSpaceDE w:val="0"/>
                    <w:autoSpaceDN w:val="0"/>
                    <w:adjustRightInd w:val="0"/>
                    <w:jc w:val="center"/>
                    <w:rPr>
                      <w:kern w:val="0"/>
                      <w:szCs w:val="21"/>
                    </w:rPr>
                  </w:pPr>
                  <w:r>
                    <w:rPr>
                      <w:kern w:val="0"/>
                      <w:szCs w:val="21"/>
                    </w:rPr>
                    <w:t>0.5</w:t>
                  </w:r>
                </w:p>
              </w:tc>
              <w:tc>
                <w:tcPr>
                  <w:tcW w:w="960" w:type="dxa"/>
                  <w:vAlign w:val="center"/>
                </w:tcPr>
                <w:p w:rsidR="00E70A87" w:rsidRPr="008B6A37" w:rsidRDefault="00A92A6A">
                  <w:pPr>
                    <w:autoSpaceDE w:val="0"/>
                    <w:autoSpaceDN w:val="0"/>
                    <w:adjustRightInd w:val="0"/>
                    <w:jc w:val="center"/>
                    <w:rPr>
                      <w:color w:val="FF0000"/>
                      <w:kern w:val="0"/>
                      <w:szCs w:val="21"/>
                    </w:rPr>
                  </w:pPr>
                  <w:r w:rsidRPr="008B6A37">
                    <w:rPr>
                      <w:rFonts w:hint="eastAsia"/>
                      <w:color w:val="FF0000"/>
                      <w:kern w:val="0"/>
                      <w:szCs w:val="21"/>
                    </w:rPr>
                    <w:t>4</w:t>
                  </w:r>
                  <w:r w:rsidRPr="008B6A37">
                    <w:rPr>
                      <w:rFonts w:hint="eastAsia"/>
                      <w:color w:val="FF0000"/>
                      <w:kern w:val="0"/>
                      <w:szCs w:val="21"/>
                    </w:rPr>
                    <w:t>个月</w:t>
                  </w:r>
                </w:p>
              </w:tc>
              <w:tc>
                <w:tcPr>
                  <w:tcW w:w="960" w:type="dxa"/>
                  <w:vAlign w:val="center"/>
                </w:tcPr>
                <w:p w:rsidR="00E70A87" w:rsidRDefault="00A92A6A">
                  <w:pPr>
                    <w:autoSpaceDE w:val="0"/>
                    <w:autoSpaceDN w:val="0"/>
                    <w:adjustRightInd w:val="0"/>
                    <w:jc w:val="center"/>
                    <w:rPr>
                      <w:kern w:val="0"/>
                      <w:szCs w:val="21"/>
                    </w:rPr>
                  </w:pPr>
                  <w:r>
                    <w:rPr>
                      <w:rFonts w:hint="eastAsia"/>
                      <w:kern w:val="0"/>
                      <w:szCs w:val="21"/>
                    </w:rPr>
                    <w:t>/</w:t>
                  </w:r>
                </w:p>
              </w:tc>
              <w:tc>
                <w:tcPr>
                  <w:tcW w:w="1425" w:type="dxa"/>
                  <w:vAlign w:val="center"/>
                </w:tcPr>
                <w:p w:rsidR="00E70A87" w:rsidRDefault="00A92A6A">
                  <w:pPr>
                    <w:jc w:val="center"/>
                  </w:pPr>
                  <w:r>
                    <w:rPr>
                      <w:rFonts w:hint="eastAsia"/>
                      <w:kern w:val="0"/>
                      <w:szCs w:val="21"/>
                    </w:rPr>
                    <w:t>药剂间</w:t>
                  </w:r>
                </w:p>
              </w:tc>
              <w:tc>
                <w:tcPr>
                  <w:tcW w:w="987" w:type="dxa"/>
                  <w:vAlign w:val="center"/>
                </w:tcPr>
                <w:p w:rsidR="00E70A87" w:rsidRPr="008B6A37" w:rsidRDefault="008B6A37">
                  <w:pPr>
                    <w:jc w:val="center"/>
                    <w:rPr>
                      <w:color w:val="FF0000"/>
                      <w:kern w:val="0"/>
                      <w:szCs w:val="21"/>
                    </w:rPr>
                  </w:pPr>
                  <w:r w:rsidRPr="008B6A37">
                    <w:rPr>
                      <w:rFonts w:hint="eastAsia"/>
                      <w:color w:val="FF0000"/>
                      <w:kern w:val="0"/>
                      <w:szCs w:val="21"/>
                    </w:rPr>
                    <w:t>否</w:t>
                  </w:r>
                </w:p>
              </w:tc>
            </w:tr>
            <w:tr w:rsidR="00E70A87">
              <w:trPr>
                <w:trHeight w:val="322"/>
                <w:jc w:val="center"/>
              </w:trPr>
              <w:tc>
                <w:tcPr>
                  <w:tcW w:w="782" w:type="dxa"/>
                  <w:vAlign w:val="center"/>
                </w:tcPr>
                <w:p w:rsidR="00E70A87" w:rsidRDefault="00A92A6A">
                  <w:pPr>
                    <w:autoSpaceDE w:val="0"/>
                    <w:autoSpaceDN w:val="0"/>
                    <w:adjustRightInd w:val="0"/>
                    <w:jc w:val="center"/>
                    <w:rPr>
                      <w:kern w:val="0"/>
                      <w:szCs w:val="21"/>
                    </w:rPr>
                  </w:pPr>
                  <w:r>
                    <w:rPr>
                      <w:kern w:val="0"/>
                      <w:szCs w:val="21"/>
                    </w:rPr>
                    <w:t>3</w:t>
                  </w:r>
                </w:p>
              </w:tc>
              <w:tc>
                <w:tcPr>
                  <w:tcW w:w="2757" w:type="dxa"/>
                  <w:vAlign w:val="center"/>
                </w:tcPr>
                <w:p w:rsidR="00E70A87" w:rsidRDefault="00A92A6A">
                  <w:pPr>
                    <w:autoSpaceDE w:val="0"/>
                    <w:autoSpaceDN w:val="0"/>
                    <w:adjustRightInd w:val="0"/>
                    <w:jc w:val="center"/>
                    <w:rPr>
                      <w:kern w:val="0"/>
                      <w:szCs w:val="21"/>
                    </w:rPr>
                  </w:pPr>
                  <w:r>
                    <w:rPr>
                      <w:kern w:val="0"/>
                      <w:szCs w:val="21"/>
                    </w:rPr>
                    <w:t>清洁剂（</w:t>
                  </w:r>
                  <w:r>
                    <w:rPr>
                      <w:kern w:val="0"/>
                      <w:szCs w:val="21"/>
                    </w:rPr>
                    <w:t xml:space="preserve">Proklenz Two </w:t>
                  </w:r>
                  <w:r>
                    <w:rPr>
                      <w:kern w:val="0"/>
                      <w:szCs w:val="21"/>
                    </w:rPr>
                    <w:t>，</w:t>
                  </w:r>
                  <w:r>
                    <w:rPr>
                      <w:kern w:val="0"/>
                      <w:szCs w:val="21"/>
                    </w:rPr>
                    <w:t xml:space="preserve"> </w:t>
                  </w:r>
                  <w:r>
                    <w:rPr>
                      <w:kern w:val="0"/>
                      <w:szCs w:val="21"/>
                    </w:rPr>
                    <w:t>酸性）</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18.9L/</w:t>
                  </w:r>
                  <w:r>
                    <w:rPr>
                      <w:kern w:val="0"/>
                      <w:szCs w:val="21"/>
                    </w:rPr>
                    <w:t>桶</w:t>
                  </w:r>
                </w:p>
              </w:tc>
              <w:tc>
                <w:tcPr>
                  <w:tcW w:w="690" w:type="dxa"/>
                  <w:vAlign w:val="center"/>
                </w:tcPr>
                <w:p w:rsidR="00E70A87" w:rsidRDefault="00A92A6A">
                  <w:pPr>
                    <w:autoSpaceDE w:val="0"/>
                    <w:autoSpaceDN w:val="0"/>
                    <w:adjustRightInd w:val="0"/>
                    <w:jc w:val="center"/>
                    <w:rPr>
                      <w:kern w:val="0"/>
                      <w:szCs w:val="21"/>
                    </w:rPr>
                  </w:pPr>
                  <w:r>
                    <w:rPr>
                      <w:kern w:val="0"/>
                      <w:szCs w:val="21"/>
                    </w:rPr>
                    <w:t>4</w:t>
                  </w:r>
                  <w:r>
                    <w:rPr>
                      <w:kern w:val="0"/>
                      <w:szCs w:val="21"/>
                    </w:rPr>
                    <w:t>桶</w:t>
                  </w:r>
                </w:p>
              </w:tc>
              <w:tc>
                <w:tcPr>
                  <w:tcW w:w="810" w:type="dxa"/>
                  <w:vAlign w:val="center"/>
                </w:tcPr>
                <w:p w:rsidR="00E70A87" w:rsidRDefault="00A92A6A">
                  <w:pPr>
                    <w:autoSpaceDE w:val="0"/>
                    <w:autoSpaceDN w:val="0"/>
                    <w:adjustRightInd w:val="0"/>
                    <w:jc w:val="center"/>
                    <w:rPr>
                      <w:kern w:val="0"/>
                      <w:szCs w:val="21"/>
                    </w:rPr>
                  </w:pPr>
                  <w:r>
                    <w:rPr>
                      <w:kern w:val="0"/>
                      <w:szCs w:val="21"/>
                    </w:rPr>
                    <w:t>0.09</w:t>
                  </w:r>
                </w:p>
              </w:tc>
              <w:tc>
                <w:tcPr>
                  <w:tcW w:w="900" w:type="dxa"/>
                  <w:vAlign w:val="center"/>
                </w:tcPr>
                <w:p w:rsidR="00E70A87" w:rsidRDefault="00A92A6A">
                  <w:pPr>
                    <w:autoSpaceDE w:val="0"/>
                    <w:autoSpaceDN w:val="0"/>
                    <w:adjustRightInd w:val="0"/>
                    <w:jc w:val="center"/>
                    <w:rPr>
                      <w:kern w:val="0"/>
                      <w:szCs w:val="21"/>
                    </w:rPr>
                  </w:pPr>
                  <w:r>
                    <w:rPr>
                      <w:kern w:val="0"/>
                      <w:szCs w:val="21"/>
                    </w:rPr>
                    <w:t>8</w:t>
                  </w:r>
                  <w:r>
                    <w:rPr>
                      <w:kern w:val="0"/>
                      <w:szCs w:val="21"/>
                    </w:rPr>
                    <w:t>桶</w:t>
                  </w:r>
                </w:p>
              </w:tc>
              <w:tc>
                <w:tcPr>
                  <w:tcW w:w="885" w:type="dxa"/>
                  <w:vAlign w:val="center"/>
                </w:tcPr>
                <w:p w:rsidR="00E70A87" w:rsidRDefault="00A92A6A">
                  <w:pPr>
                    <w:autoSpaceDE w:val="0"/>
                    <w:autoSpaceDN w:val="0"/>
                    <w:adjustRightInd w:val="0"/>
                    <w:jc w:val="center"/>
                    <w:rPr>
                      <w:kern w:val="0"/>
                      <w:szCs w:val="21"/>
                    </w:rPr>
                  </w:pPr>
                  <w:r>
                    <w:rPr>
                      <w:kern w:val="0"/>
                      <w:szCs w:val="21"/>
                    </w:rPr>
                    <w:t>0.18</w:t>
                  </w:r>
                </w:p>
              </w:tc>
              <w:tc>
                <w:tcPr>
                  <w:tcW w:w="960" w:type="dxa"/>
                  <w:vAlign w:val="center"/>
                </w:tcPr>
                <w:p w:rsidR="00E70A87" w:rsidRPr="008B6A37" w:rsidRDefault="00A92A6A">
                  <w:pPr>
                    <w:autoSpaceDE w:val="0"/>
                    <w:autoSpaceDN w:val="0"/>
                    <w:adjustRightInd w:val="0"/>
                    <w:jc w:val="center"/>
                    <w:rPr>
                      <w:color w:val="FF0000"/>
                      <w:kern w:val="0"/>
                      <w:szCs w:val="21"/>
                    </w:rPr>
                  </w:pPr>
                  <w:bookmarkStart w:id="28" w:name="OLE_LINK25"/>
                  <w:r w:rsidRPr="008B6A37">
                    <w:rPr>
                      <w:rFonts w:hint="eastAsia"/>
                      <w:color w:val="FF0000"/>
                      <w:kern w:val="0"/>
                      <w:szCs w:val="21"/>
                    </w:rPr>
                    <w:t>半年</w:t>
                  </w:r>
                  <w:bookmarkEnd w:id="28"/>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jc w:val="center"/>
                  </w:pPr>
                  <w:r>
                    <w:rPr>
                      <w:kern w:val="0"/>
                      <w:szCs w:val="21"/>
                    </w:rPr>
                    <w:t>甲类库区储物架</w:t>
                  </w:r>
                </w:p>
              </w:tc>
              <w:tc>
                <w:tcPr>
                  <w:tcW w:w="987" w:type="dxa"/>
                  <w:vAlign w:val="center"/>
                </w:tcPr>
                <w:p w:rsidR="00E70A87" w:rsidRPr="008B6A37" w:rsidRDefault="008B6A37">
                  <w:pPr>
                    <w:jc w:val="center"/>
                    <w:rPr>
                      <w:color w:val="FF0000"/>
                      <w:kern w:val="0"/>
                      <w:szCs w:val="21"/>
                    </w:rPr>
                  </w:pPr>
                  <w:r w:rsidRPr="008B6A37">
                    <w:rPr>
                      <w:rFonts w:hint="eastAsia"/>
                      <w:color w:val="FF0000"/>
                      <w:kern w:val="0"/>
                      <w:szCs w:val="21"/>
                    </w:rPr>
                    <w:t>否</w:t>
                  </w:r>
                </w:p>
              </w:tc>
            </w:tr>
            <w:tr w:rsidR="00E70A87">
              <w:trPr>
                <w:trHeight w:val="322"/>
                <w:jc w:val="center"/>
              </w:trPr>
              <w:tc>
                <w:tcPr>
                  <w:tcW w:w="782" w:type="dxa"/>
                  <w:vAlign w:val="center"/>
                </w:tcPr>
                <w:p w:rsidR="00E70A87" w:rsidRDefault="00A92A6A">
                  <w:pPr>
                    <w:autoSpaceDE w:val="0"/>
                    <w:autoSpaceDN w:val="0"/>
                    <w:adjustRightInd w:val="0"/>
                    <w:jc w:val="center"/>
                    <w:rPr>
                      <w:kern w:val="0"/>
                      <w:szCs w:val="21"/>
                    </w:rPr>
                  </w:pPr>
                  <w:r>
                    <w:rPr>
                      <w:kern w:val="0"/>
                      <w:szCs w:val="21"/>
                    </w:rPr>
                    <w:t>4</w:t>
                  </w:r>
                </w:p>
              </w:tc>
              <w:tc>
                <w:tcPr>
                  <w:tcW w:w="2757" w:type="dxa"/>
                  <w:vAlign w:val="center"/>
                </w:tcPr>
                <w:p w:rsidR="00E70A87" w:rsidRDefault="00A92A6A">
                  <w:pPr>
                    <w:autoSpaceDE w:val="0"/>
                    <w:autoSpaceDN w:val="0"/>
                    <w:adjustRightInd w:val="0"/>
                    <w:jc w:val="center"/>
                    <w:rPr>
                      <w:kern w:val="0"/>
                      <w:szCs w:val="21"/>
                    </w:rPr>
                  </w:pPr>
                  <w:r>
                    <w:rPr>
                      <w:kern w:val="0"/>
                      <w:szCs w:val="21"/>
                    </w:rPr>
                    <w:t>柠檬酸</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25kg/</w:t>
                  </w:r>
                  <w:r>
                    <w:rPr>
                      <w:kern w:val="0"/>
                      <w:szCs w:val="21"/>
                    </w:rPr>
                    <w:t>袋</w:t>
                  </w:r>
                </w:p>
              </w:tc>
              <w:tc>
                <w:tcPr>
                  <w:tcW w:w="690" w:type="dxa"/>
                  <w:vAlign w:val="center"/>
                </w:tcPr>
                <w:p w:rsidR="00E70A87" w:rsidRDefault="00A92A6A">
                  <w:pPr>
                    <w:autoSpaceDE w:val="0"/>
                    <w:autoSpaceDN w:val="0"/>
                    <w:adjustRightInd w:val="0"/>
                    <w:jc w:val="center"/>
                    <w:rPr>
                      <w:kern w:val="0"/>
                      <w:szCs w:val="21"/>
                    </w:rPr>
                  </w:pPr>
                  <w:r>
                    <w:rPr>
                      <w:kern w:val="0"/>
                      <w:szCs w:val="21"/>
                    </w:rPr>
                    <w:t>60</w:t>
                  </w:r>
                  <w:r>
                    <w:rPr>
                      <w:kern w:val="0"/>
                      <w:szCs w:val="21"/>
                    </w:rPr>
                    <w:t>袋</w:t>
                  </w:r>
                </w:p>
              </w:tc>
              <w:tc>
                <w:tcPr>
                  <w:tcW w:w="810" w:type="dxa"/>
                  <w:vAlign w:val="center"/>
                </w:tcPr>
                <w:p w:rsidR="00E70A87" w:rsidRDefault="00A92A6A">
                  <w:pPr>
                    <w:autoSpaceDE w:val="0"/>
                    <w:autoSpaceDN w:val="0"/>
                    <w:adjustRightInd w:val="0"/>
                    <w:jc w:val="center"/>
                    <w:rPr>
                      <w:kern w:val="0"/>
                      <w:szCs w:val="21"/>
                    </w:rPr>
                  </w:pPr>
                  <w:r>
                    <w:rPr>
                      <w:kern w:val="0"/>
                      <w:szCs w:val="21"/>
                    </w:rPr>
                    <w:t>1.5</w:t>
                  </w:r>
                </w:p>
              </w:tc>
              <w:tc>
                <w:tcPr>
                  <w:tcW w:w="900" w:type="dxa"/>
                  <w:vAlign w:val="center"/>
                </w:tcPr>
                <w:p w:rsidR="00E70A87" w:rsidRDefault="00A92A6A">
                  <w:pPr>
                    <w:autoSpaceDE w:val="0"/>
                    <w:autoSpaceDN w:val="0"/>
                    <w:adjustRightInd w:val="0"/>
                    <w:jc w:val="center"/>
                    <w:rPr>
                      <w:kern w:val="0"/>
                      <w:szCs w:val="21"/>
                    </w:rPr>
                  </w:pPr>
                  <w:r>
                    <w:rPr>
                      <w:kern w:val="0"/>
                      <w:szCs w:val="21"/>
                    </w:rPr>
                    <w:t>120</w:t>
                  </w:r>
                  <w:r>
                    <w:rPr>
                      <w:kern w:val="0"/>
                      <w:szCs w:val="21"/>
                    </w:rPr>
                    <w:t>袋</w:t>
                  </w:r>
                </w:p>
              </w:tc>
              <w:tc>
                <w:tcPr>
                  <w:tcW w:w="885" w:type="dxa"/>
                  <w:vAlign w:val="center"/>
                </w:tcPr>
                <w:p w:rsidR="00E70A87" w:rsidRDefault="00A92A6A">
                  <w:pPr>
                    <w:autoSpaceDE w:val="0"/>
                    <w:autoSpaceDN w:val="0"/>
                    <w:adjustRightInd w:val="0"/>
                    <w:jc w:val="center"/>
                    <w:rPr>
                      <w:kern w:val="0"/>
                      <w:szCs w:val="21"/>
                    </w:rPr>
                  </w:pPr>
                  <w:r>
                    <w:rPr>
                      <w:kern w:val="0"/>
                      <w:szCs w:val="21"/>
                    </w:rPr>
                    <w:t>3</w:t>
                  </w:r>
                </w:p>
              </w:tc>
              <w:tc>
                <w:tcPr>
                  <w:tcW w:w="960" w:type="dxa"/>
                  <w:vAlign w:val="center"/>
                </w:tcPr>
                <w:p w:rsidR="00E70A87" w:rsidRPr="008B6A37" w:rsidRDefault="00A92A6A">
                  <w:pPr>
                    <w:autoSpaceDE w:val="0"/>
                    <w:autoSpaceDN w:val="0"/>
                    <w:adjustRightInd w:val="0"/>
                    <w:jc w:val="center"/>
                    <w:rPr>
                      <w:color w:val="FF0000"/>
                      <w:kern w:val="0"/>
                      <w:szCs w:val="21"/>
                    </w:rPr>
                  </w:pPr>
                  <w:r w:rsidRPr="008B6A37">
                    <w:rPr>
                      <w:rFonts w:hint="eastAsia"/>
                      <w:color w:val="FF0000"/>
                      <w:kern w:val="0"/>
                      <w:szCs w:val="21"/>
                    </w:rPr>
                    <w:t>半年</w:t>
                  </w:r>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jc w:val="center"/>
                  </w:pPr>
                  <w:r>
                    <w:rPr>
                      <w:kern w:val="0"/>
                      <w:szCs w:val="21"/>
                    </w:rPr>
                    <w:t>甲类库区储物架</w:t>
                  </w:r>
                </w:p>
              </w:tc>
              <w:tc>
                <w:tcPr>
                  <w:tcW w:w="987" w:type="dxa"/>
                  <w:vAlign w:val="center"/>
                </w:tcPr>
                <w:p w:rsidR="00E70A87" w:rsidRPr="008B6A37" w:rsidRDefault="008B6A37">
                  <w:pPr>
                    <w:jc w:val="center"/>
                    <w:rPr>
                      <w:color w:val="FF0000"/>
                      <w:kern w:val="0"/>
                      <w:szCs w:val="21"/>
                    </w:rPr>
                  </w:pPr>
                  <w:r w:rsidRPr="008B6A37">
                    <w:rPr>
                      <w:rFonts w:hint="eastAsia"/>
                      <w:color w:val="FF0000"/>
                      <w:kern w:val="0"/>
                      <w:szCs w:val="21"/>
                    </w:rPr>
                    <w:t>否</w:t>
                  </w:r>
                </w:p>
              </w:tc>
            </w:tr>
            <w:tr w:rsidR="00E70A87">
              <w:trPr>
                <w:trHeight w:val="322"/>
                <w:jc w:val="center"/>
              </w:trPr>
              <w:tc>
                <w:tcPr>
                  <w:tcW w:w="782" w:type="dxa"/>
                  <w:vAlign w:val="center"/>
                </w:tcPr>
                <w:p w:rsidR="00E70A87" w:rsidRDefault="00A92A6A">
                  <w:pPr>
                    <w:autoSpaceDE w:val="0"/>
                    <w:autoSpaceDN w:val="0"/>
                    <w:adjustRightInd w:val="0"/>
                    <w:jc w:val="center"/>
                    <w:rPr>
                      <w:kern w:val="0"/>
                      <w:szCs w:val="21"/>
                    </w:rPr>
                  </w:pPr>
                  <w:r>
                    <w:rPr>
                      <w:kern w:val="0"/>
                      <w:szCs w:val="21"/>
                    </w:rPr>
                    <w:t>5</w:t>
                  </w:r>
                </w:p>
              </w:tc>
              <w:tc>
                <w:tcPr>
                  <w:tcW w:w="2757" w:type="dxa"/>
                  <w:vAlign w:val="center"/>
                </w:tcPr>
                <w:p w:rsidR="00E70A87" w:rsidRDefault="00A92A6A">
                  <w:pPr>
                    <w:autoSpaceDE w:val="0"/>
                    <w:autoSpaceDN w:val="0"/>
                    <w:adjustRightInd w:val="0"/>
                    <w:jc w:val="center"/>
                    <w:rPr>
                      <w:kern w:val="0"/>
                      <w:szCs w:val="21"/>
                    </w:rPr>
                  </w:pPr>
                  <w:r>
                    <w:rPr>
                      <w:kern w:val="0"/>
                      <w:szCs w:val="21"/>
                    </w:rPr>
                    <w:t xml:space="preserve">LpH III se Phenolic Disinfectant </w:t>
                  </w:r>
                  <w:r>
                    <w:rPr>
                      <w:kern w:val="0"/>
                      <w:szCs w:val="21"/>
                    </w:rPr>
                    <w:t>酚类消毒剂（</w:t>
                  </w:r>
                  <w:r>
                    <w:rPr>
                      <w:rFonts w:ascii="宋体" w:hAnsi="宋体" w:hint="eastAsia"/>
                      <w:bCs/>
                      <w:kern w:val="0"/>
                      <w:szCs w:val="21"/>
                    </w:rPr>
                    <w:t>非无菌酚类消毒剂</w:t>
                  </w:r>
                  <w:r>
                    <w:rPr>
                      <w:kern w:val="0"/>
                      <w:szCs w:val="21"/>
                    </w:rPr>
                    <w:t>）</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4kg/</w:t>
                  </w:r>
                  <w:r>
                    <w:rPr>
                      <w:kern w:val="0"/>
                      <w:szCs w:val="21"/>
                    </w:rPr>
                    <w:t>桶</w:t>
                  </w:r>
                </w:p>
              </w:tc>
              <w:tc>
                <w:tcPr>
                  <w:tcW w:w="690" w:type="dxa"/>
                  <w:vAlign w:val="center"/>
                </w:tcPr>
                <w:p w:rsidR="00E70A87" w:rsidRDefault="00A92A6A">
                  <w:pPr>
                    <w:autoSpaceDE w:val="0"/>
                    <w:autoSpaceDN w:val="0"/>
                    <w:adjustRightInd w:val="0"/>
                    <w:jc w:val="center"/>
                    <w:rPr>
                      <w:kern w:val="0"/>
                      <w:szCs w:val="21"/>
                    </w:rPr>
                  </w:pPr>
                  <w:r>
                    <w:rPr>
                      <w:kern w:val="0"/>
                      <w:szCs w:val="21"/>
                    </w:rPr>
                    <w:t>65</w:t>
                  </w:r>
                  <w:r>
                    <w:rPr>
                      <w:kern w:val="0"/>
                      <w:szCs w:val="21"/>
                    </w:rPr>
                    <w:t>桶</w:t>
                  </w:r>
                </w:p>
              </w:tc>
              <w:tc>
                <w:tcPr>
                  <w:tcW w:w="810" w:type="dxa"/>
                  <w:vAlign w:val="center"/>
                </w:tcPr>
                <w:p w:rsidR="00E70A87" w:rsidRDefault="00A92A6A">
                  <w:pPr>
                    <w:autoSpaceDE w:val="0"/>
                    <w:autoSpaceDN w:val="0"/>
                    <w:adjustRightInd w:val="0"/>
                    <w:jc w:val="center"/>
                    <w:rPr>
                      <w:kern w:val="0"/>
                      <w:szCs w:val="21"/>
                    </w:rPr>
                  </w:pPr>
                  <w:r>
                    <w:rPr>
                      <w:kern w:val="0"/>
                      <w:szCs w:val="21"/>
                    </w:rPr>
                    <w:t>0.26</w:t>
                  </w:r>
                </w:p>
              </w:tc>
              <w:tc>
                <w:tcPr>
                  <w:tcW w:w="900" w:type="dxa"/>
                  <w:vAlign w:val="center"/>
                </w:tcPr>
                <w:p w:rsidR="00E70A87" w:rsidRDefault="00A92A6A">
                  <w:pPr>
                    <w:autoSpaceDE w:val="0"/>
                    <w:autoSpaceDN w:val="0"/>
                    <w:adjustRightInd w:val="0"/>
                    <w:jc w:val="center"/>
                    <w:rPr>
                      <w:kern w:val="0"/>
                      <w:szCs w:val="21"/>
                    </w:rPr>
                  </w:pPr>
                  <w:r>
                    <w:rPr>
                      <w:kern w:val="0"/>
                      <w:szCs w:val="21"/>
                    </w:rPr>
                    <w:t>260</w:t>
                  </w:r>
                  <w:r>
                    <w:rPr>
                      <w:kern w:val="0"/>
                      <w:szCs w:val="21"/>
                    </w:rPr>
                    <w:t>桶</w:t>
                  </w:r>
                </w:p>
              </w:tc>
              <w:tc>
                <w:tcPr>
                  <w:tcW w:w="885" w:type="dxa"/>
                  <w:vAlign w:val="center"/>
                </w:tcPr>
                <w:p w:rsidR="00E70A87" w:rsidRDefault="00A92A6A">
                  <w:pPr>
                    <w:autoSpaceDE w:val="0"/>
                    <w:autoSpaceDN w:val="0"/>
                    <w:adjustRightInd w:val="0"/>
                    <w:jc w:val="center"/>
                    <w:rPr>
                      <w:kern w:val="0"/>
                      <w:szCs w:val="21"/>
                    </w:rPr>
                  </w:pPr>
                  <w:r>
                    <w:rPr>
                      <w:kern w:val="0"/>
                      <w:szCs w:val="21"/>
                    </w:rPr>
                    <w:t>1.04</w:t>
                  </w:r>
                </w:p>
              </w:tc>
              <w:tc>
                <w:tcPr>
                  <w:tcW w:w="960" w:type="dxa"/>
                  <w:vAlign w:val="center"/>
                </w:tcPr>
                <w:p w:rsidR="00E70A87" w:rsidRPr="008B6A37" w:rsidRDefault="00AE2DFA">
                  <w:pPr>
                    <w:autoSpaceDE w:val="0"/>
                    <w:autoSpaceDN w:val="0"/>
                    <w:adjustRightInd w:val="0"/>
                    <w:jc w:val="center"/>
                    <w:rPr>
                      <w:color w:val="FF0000"/>
                      <w:kern w:val="0"/>
                      <w:szCs w:val="21"/>
                    </w:rPr>
                  </w:pPr>
                  <w:r>
                    <w:rPr>
                      <w:color w:val="FF0000"/>
                      <w:kern w:val="0"/>
                      <w:szCs w:val="21"/>
                    </w:rPr>
                    <w:t>3</w:t>
                  </w:r>
                  <w:r w:rsidR="00A92A6A" w:rsidRPr="008B6A37">
                    <w:rPr>
                      <w:rFonts w:hint="eastAsia"/>
                      <w:color w:val="FF0000"/>
                      <w:kern w:val="0"/>
                      <w:szCs w:val="21"/>
                    </w:rPr>
                    <w:t>个月</w:t>
                  </w:r>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jc w:val="center"/>
                  </w:pPr>
                  <w:r>
                    <w:rPr>
                      <w:kern w:val="0"/>
                      <w:szCs w:val="21"/>
                    </w:rPr>
                    <w:t>甲类库区储物架</w:t>
                  </w:r>
                </w:p>
              </w:tc>
              <w:tc>
                <w:tcPr>
                  <w:tcW w:w="987" w:type="dxa"/>
                  <w:vAlign w:val="center"/>
                </w:tcPr>
                <w:p w:rsidR="00E70A87" w:rsidRPr="008B6A37" w:rsidRDefault="008B6A37">
                  <w:pPr>
                    <w:jc w:val="center"/>
                    <w:rPr>
                      <w:color w:val="FF0000"/>
                      <w:kern w:val="0"/>
                      <w:szCs w:val="21"/>
                    </w:rPr>
                  </w:pPr>
                  <w:r w:rsidRPr="008B6A37">
                    <w:rPr>
                      <w:rFonts w:hint="eastAsia"/>
                      <w:color w:val="FF0000"/>
                      <w:kern w:val="0"/>
                      <w:szCs w:val="21"/>
                    </w:rPr>
                    <w:t>否</w:t>
                  </w:r>
                </w:p>
              </w:tc>
            </w:tr>
            <w:tr w:rsidR="00E70A87">
              <w:trPr>
                <w:trHeight w:val="322"/>
                <w:jc w:val="center"/>
              </w:trPr>
              <w:tc>
                <w:tcPr>
                  <w:tcW w:w="782" w:type="dxa"/>
                  <w:vAlign w:val="center"/>
                </w:tcPr>
                <w:p w:rsidR="00E70A87" w:rsidRDefault="00A92A6A">
                  <w:pPr>
                    <w:autoSpaceDE w:val="0"/>
                    <w:autoSpaceDN w:val="0"/>
                    <w:adjustRightInd w:val="0"/>
                    <w:jc w:val="center"/>
                    <w:rPr>
                      <w:kern w:val="0"/>
                      <w:szCs w:val="21"/>
                    </w:rPr>
                  </w:pPr>
                  <w:r>
                    <w:rPr>
                      <w:rFonts w:hint="eastAsia"/>
                      <w:kern w:val="0"/>
                      <w:szCs w:val="21"/>
                    </w:rPr>
                    <w:t>6</w:t>
                  </w:r>
                </w:p>
              </w:tc>
              <w:tc>
                <w:tcPr>
                  <w:tcW w:w="2757" w:type="dxa"/>
                  <w:vAlign w:val="center"/>
                </w:tcPr>
                <w:p w:rsidR="00E70A87" w:rsidRDefault="00A92A6A">
                  <w:pPr>
                    <w:autoSpaceDE w:val="0"/>
                    <w:autoSpaceDN w:val="0"/>
                    <w:adjustRightInd w:val="0"/>
                    <w:jc w:val="center"/>
                    <w:rPr>
                      <w:kern w:val="0"/>
                      <w:szCs w:val="21"/>
                    </w:rPr>
                  </w:pPr>
                  <w:r>
                    <w:rPr>
                      <w:kern w:val="0"/>
                      <w:szCs w:val="21"/>
                    </w:rPr>
                    <w:t>LpH III st Phenolic Disinfectant 1S18-29</w:t>
                  </w:r>
                  <w:r>
                    <w:rPr>
                      <w:kern w:val="0"/>
                      <w:szCs w:val="21"/>
                    </w:rPr>
                    <w:t>酚类消毒剂（无菌酸</w:t>
                  </w:r>
                  <w:proofErr w:type="gramStart"/>
                  <w:r>
                    <w:rPr>
                      <w:kern w:val="0"/>
                      <w:szCs w:val="21"/>
                    </w:rPr>
                    <w:t>酚</w:t>
                  </w:r>
                  <w:proofErr w:type="gramEnd"/>
                  <w:r>
                    <w:rPr>
                      <w:kern w:val="0"/>
                      <w:szCs w:val="21"/>
                    </w:rPr>
                    <w:t>消毒剂）</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kern w:val="0"/>
                      <w:szCs w:val="21"/>
                    </w:rPr>
                    <w:t>0.06kg/</w:t>
                  </w:r>
                  <w:r>
                    <w:rPr>
                      <w:kern w:val="0"/>
                      <w:szCs w:val="21"/>
                    </w:rPr>
                    <w:t>包</w:t>
                  </w:r>
                </w:p>
              </w:tc>
              <w:tc>
                <w:tcPr>
                  <w:tcW w:w="690" w:type="dxa"/>
                  <w:vAlign w:val="center"/>
                </w:tcPr>
                <w:p w:rsidR="00E70A87" w:rsidRDefault="00A92A6A">
                  <w:pPr>
                    <w:autoSpaceDE w:val="0"/>
                    <w:autoSpaceDN w:val="0"/>
                    <w:adjustRightInd w:val="0"/>
                    <w:jc w:val="center"/>
                    <w:rPr>
                      <w:kern w:val="0"/>
                      <w:szCs w:val="21"/>
                    </w:rPr>
                  </w:pPr>
                  <w:r>
                    <w:rPr>
                      <w:kern w:val="0"/>
                      <w:szCs w:val="21"/>
                    </w:rPr>
                    <w:t>1188</w:t>
                  </w:r>
                  <w:r>
                    <w:rPr>
                      <w:kern w:val="0"/>
                      <w:szCs w:val="21"/>
                    </w:rPr>
                    <w:t>包</w:t>
                  </w:r>
                </w:p>
              </w:tc>
              <w:tc>
                <w:tcPr>
                  <w:tcW w:w="810" w:type="dxa"/>
                  <w:vAlign w:val="center"/>
                </w:tcPr>
                <w:p w:rsidR="00E70A87" w:rsidRDefault="00A92A6A">
                  <w:pPr>
                    <w:autoSpaceDE w:val="0"/>
                    <w:autoSpaceDN w:val="0"/>
                    <w:adjustRightInd w:val="0"/>
                    <w:jc w:val="center"/>
                    <w:rPr>
                      <w:kern w:val="0"/>
                      <w:szCs w:val="21"/>
                    </w:rPr>
                  </w:pPr>
                  <w:r>
                    <w:rPr>
                      <w:kern w:val="0"/>
                      <w:szCs w:val="21"/>
                    </w:rPr>
                    <w:t>0.07</w:t>
                  </w:r>
                </w:p>
              </w:tc>
              <w:tc>
                <w:tcPr>
                  <w:tcW w:w="900" w:type="dxa"/>
                  <w:vAlign w:val="center"/>
                </w:tcPr>
                <w:p w:rsidR="00E70A87" w:rsidRDefault="00A92A6A">
                  <w:pPr>
                    <w:autoSpaceDE w:val="0"/>
                    <w:autoSpaceDN w:val="0"/>
                    <w:adjustRightInd w:val="0"/>
                    <w:jc w:val="center"/>
                    <w:rPr>
                      <w:kern w:val="0"/>
                      <w:szCs w:val="21"/>
                    </w:rPr>
                  </w:pPr>
                  <w:r>
                    <w:rPr>
                      <w:kern w:val="0"/>
                      <w:szCs w:val="21"/>
                    </w:rPr>
                    <w:t>4752</w:t>
                  </w:r>
                  <w:r>
                    <w:rPr>
                      <w:kern w:val="0"/>
                      <w:szCs w:val="21"/>
                    </w:rPr>
                    <w:t>包</w:t>
                  </w:r>
                </w:p>
              </w:tc>
              <w:tc>
                <w:tcPr>
                  <w:tcW w:w="885" w:type="dxa"/>
                  <w:vAlign w:val="center"/>
                </w:tcPr>
                <w:p w:rsidR="00E70A87" w:rsidRDefault="00A92A6A">
                  <w:pPr>
                    <w:autoSpaceDE w:val="0"/>
                    <w:autoSpaceDN w:val="0"/>
                    <w:adjustRightInd w:val="0"/>
                    <w:jc w:val="center"/>
                    <w:rPr>
                      <w:kern w:val="0"/>
                      <w:szCs w:val="21"/>
                    </w:rPr>
                  </w:pPr>
                  <w:r>
                    <w:rPr>
                      <w:kern w:val="0"/>
                      <w:szCs w:val="21"/>
                    </w:rPr>
                    <w:t>0.285</w:t>
                  </w:r>
                </w:p>
              </w:tc>
              <w:tc>
                <w:tcPr>
                  <w:tcW w:w="960" w:type="dxa"/>
                  <w:vAlign w:val="center"/>
                </w:tcPr>
                <w:p w:rsidR="00E70A87" w:rsidRPr="008B6A37" w:rsidRDefault="00AE2DFA">
                  <w:pPr>
                    <w:autoSpaceDE w:val="0"/>
                    <w:autoSpaceDN w:val="0"/>
                    <w:adjustRightInd w:val="0"/>
                    <w:jc w:val="center"/>
                    <w:rPr>
                      <w:color w:val="FF0000"/>
                      <w:kern w:val="0"/>
                      <w:szCs w:val="21"/>
                    </w:rPr>
                  </w:pPr>
                  <w:r>
                    <w:rPr>
                      <w:color w:val="FF0000"/>
                      <w:kern w:val="0"/>
                      <w:szCs w:val="21"/>
                    </w:rPr>
                    <w:t>3</w:t>
                  </w:r>
                  <w:r w:rsidR="00A92A6A" w:rsidRPr="008B6A37">
                    <w:rPr>
                      <w:rFonts w:hint="eastAsia"/>
                      <w:color w:val="FF0000"/>
                      <w:kern w:val="0"/>
                      <w:szCs w:val="21"/>
                    </w:rPr>
                    <w:t>个月</w:t>
                  </w:r>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jc w:val="center"/>
                  </w:pPr>
                  <w:r>
                    <w:rPr>
                      <w:kern w:val="0"/>
                      <w:szCs w:val="21"/>
                    </w:rPr>
                    <w:t>甲类库区储物架</w:t>
                  </w:r>
                </w:p>
              </w:tc>
              <w:tc>
                <w:tcPr>
                  <w:tcW w:w="987" w:type="dxa"/>
                  <w:vAlign w:val="center"/>
                </w:tcPr>
                <w:p w:rsidR="00E70A87" w:rsidRPr="008B6A37" w:rsidRDefault="008B6A37">
                  <w:pPr>
                    <w:jc w:val="center"/>
                    <w:rPr>
                      <w:color w:val="FF0000"/>
                      <w:kern w:val="0"/>
                      <w:szCs w:val="21"/>
                    </w:rPr>
                  </w:pPr>
                  <w:r w:rsidRPr="008B6A37">
                    <w:rPr>
                      <w:rFonts w:hint="eastAsia"/>
                      <w:color w:val="FF0000"/>
                      <w:kern w:val="0"/>
                      <w:szCs w:val="21"/>
                    </w:rPr>
                    <w:t>否</w:t>
                  </w:r>
                </w:p>
              </w:tc>
            </w:tr>
            <w:tr w:rsidR="00E70A87">
              <w:trPr>
                <w:trHeight w:val="322"/>
                <w:jc w:val="center"/>
              </w:trPr>
              <w:tc>
                <w:tcPr>
                  <w:tcW w:w="782" w:type="dxa"/>
                  <w:vAlign w:val="center"/>
                </w:tcPr>
                <w:p w:rsidR="00E70A87" w:rsidRDefault="003564AE">
                  <w:pPr>
                    <w:autoSpaceDE w:val="0"/>
                    <w:autoSpaceDN w:val="0"/>
                    <w:adjustRightInd w:val="0"/>
                    <w:jc w:val="center"/>
                    <w:rPr>
                      <w:kern w:val="0"/>
                      <w:szCs w:val="21"/>
                    </w:rPr>
                  </w:pPr>
                  <w:r>
                    <w:rPr>
                      <w:rFonts w:hint="eastAsia"/>
                      <w:kern w:val="0"/>
                      <w:szCs w:val="21"/>
                    </w:rPr>
                    <w:t>7</w:t>
                  </w:r>
                </w:p>
              </w:tc>
              <w:tc>
                <w:tcPr>
                  <w:tcW w:w="2757" w:type="dxa"/>
                  <w:vAlign w:val="center"/>
                </w:tcPr>
                <w:p w:rsidR="00E70A87" w:rsidRDefault="00A92A6A">
                  <w:pPr>
                    <w:pStyle w:val="2"/>
                    <w:spacing w:line="240" w:lineRule="auto"/>
                    <w:ind w:left="1140"/>
                    <w:jc w:val="center"/>
                    <w:rPr>
                      <w:rFonts w:ascii="宋体" w:hAnsi="宋体"/>
                      <w:bCs/>
                      <w:kern w:val="0"/>
                      <w:sz w:val="21"/>
                      <w:szCs w:val="21"/>
                    </w:rPr>
                  </w:pPr>
                  <w:r>
                    <w:rPr>
                      <w:rFonts w:ascii="宋体" w:hAnsi="宋体" w:hint="eastAsia"/>
                      <w:bCs/>
                      <w:kern w:val="0"/>
                      <w:sz w:val="21"/>
                      <w:szCs w:val="21"/>
                    </w:rPr>
                    <w:t>IPA（二甲基甲醇）</w:t>
                  </w:r>
                </w:p>
              </w:tc>
              <w:tc>
                <w:tcPr>
                  <w:tcW w:w="992" w:type="dxa"/>
                  <w:vAlign w:val="center"/>
                </w:tcPr>
                <w:p w:rsidR="00E70A87" w:rsidRDefault="00A92A6A">
                  <w:pPr>
                    <w:autoSpaceDE w:val="0"/>
                    <w:autoSpaceDN w:val="0"/>
                    <w:adjustRightInd w:val="0"/>
                    <w:jc w:val="center"/>
                    <w:rPr>
                      <w:kern w:val="0"/>
                      <w:szCs w:val="21"/>
                    </w:rPr>
                  </w:pPr>
                  <w:r>
                    <w:rPr>
                      <w:kern w:val="0"/>
                      <w:szCs w:val="21"/>
                    </w:rPr>
                    <w:t>液体</w:t>
                  </w:r>
                </w:p>
              </w:tc>
              <w:tc>
                <w:tcPr>
                  <w:tcW w:w="1246" w:type="dxa"/>
                  <w:vAlign w:val="center"/>
                </w:tcPr>
                <w:p w:rsidR="00E70A87" w:rsidRDefault="00A92A6A">
                  <w:pPr>
                    <w:autoSpaceDE w:val="0"/>
                    <w:autoSpaceDN w:val="0"/>
                    <w:adjustRightInd w:val="0"/>
                    <w:jc w:val="center"/>
                    <w:rPr>
                      <w:kern w:val="0"/>
                      <w:szCs w:val="21"/>
                    </w:rPr>
                  </w:pPr>
                  <w:r>
                    <w:rPr>
                      <w:rFonts w:hint="eastAsia"/>
                      <w:kern w:val="0"/>
                      <w:szCs w:val="21"/>
                    </w:rPr>
                    <w:t>1kg/</w:t>
                  </w:r>
                  <w:r>
                    <w:rPr>
                      <w:rFonts w:hint="eastAsia"/>
                      <w:kern w:val="0"/>
                      <w:szCs w:val="21"/>
                    </w:rPr>
                    <w:t>瓶</w:t>
                  </w:r>
                </w:p>
              </w:tc>
              <w:tc>
                <w:tcPr>
                  <w:tcW w:w="690" w:type="dxa"/>
                  <w:vAlign w:val="center"/>
                </w:tcPr>
                <w:p w:rsidR="00E70A87" w:rsidRDefault="00A92A6A">
                  <w:pPr>
                    <w:autoSpaceDE w:val="0"/>
                    <w:autoSpaceDN w:val="0"/>
                    <w:adjustRightInd w:val="0"/>
                    <w:jc w:val="center"/>
                    <w:rPr>
                      <w:kern w:val="0"/>
                      <w:szCs w:val="21"/>
                    </w:rPr>
                  </w:pPr>
                  <w:r>
                    <w:rPr>
                      <w:rFonts w:hint="eastAsia"/>
                      <w:kern w:val="0"/>
                      <w:szCs w:val="21"/>
                    </w:rPr>
                    <w:t>20</w:t>
                  </w:r>
                  <w:r>
                    <w:rPr>
                      <w:rFonts w:hint="eastAsia"/>
                      <w:kern w:val="0"/>
                      <w:szCs w:val="21"/>
                    </w:rPr>
                    <w:t>瓶</w:t>
                  </w:r>
                </w:p>
              </w:tc>
              <w:tc>
                <w:tcPr>
                  <w:tcW w:w="810" w:type="dxa"/>
                  <w:vAlign w:val="center"/>
                </w:tcPr>
                <w:p w:rsidR="00E70A87" w:rsidRDefault="00A92A6A">
                  <w:pPr>
                    <w:autoSpaceDE w:val="0"/>
                    <w:autoSpaceDN w:val="0"/>
                    <w:adjustRightInd w:val="0"/>
                    <w:jc w:val="center"/>
                    <w:rPr>
                      <w:kern w:val="0"/>
                      <w:szCs w:val="21"/>
                    </w:rPr>
                  </w:pPr>
                  <w:r>
                    <w:rPr>
                      <w:rFonts w:hint="eastAsia"/>
                      <w:kern w:val="0"/>
                      <w:szCs w:val="21"/>
                    </w:rPr>
                    <w:t>0.02</w:t>
                  </w:r>
                </w:p>
              </w:tc>
              <w:tc>
                <w:tcPr>
                  <w:tcW w:w="900" w:type="dxa"/>
                  <w:vAlign w:val="center"/>
                </w:tcPr>
                <w:p w:rsidR="00E70A87" w:rsidRDefault="00A92A6A">
                  <w:pPr>
                    <w:autoSpaceDE w:val="0"/>
                    <w:autoSpaceDN w:val="0"/>
                    <w:adjustRightInd w:val="0"/>
                    <w:jc w:val="center"/>
                    <w:rPr>
                      <w:kern w:val="0"/>
                      <w:szCs w:val="21"/>
                    </w:rPr>
                  </w:pPr>
                  <w:r>
                    <w:rPr>
                      <w:rFonts w:hint="eastAsia"/>
                      <w:kern w:val="0"/>
                      <w:szCs w:val="21"/>
                    </w:rPr>
                    <w:t>2000</w:t>
                  </w:r>
                  <w:r>
                    <w:rPr>
                      <w:rFonts w:hint="eastAsia"/>
                      <w:kern w:val="0"/>
                      <w:szCs w:val="21"/>
                    </w:rPr>
                    <w:t>瓶</w:t>
                  </w:r>
                </w:p>
              </w:tc>
              <w:tc>
                <w:tcPr>
                  <w:tcW w:w="885" w:type="dxa"/>
                  <w:vAlign w:val="center"/>
                </w:tcPr>
                <w:p w:rsidR="00E70A87" w:rsidRDefault="00A92A6A">
                  <w:pPr>
                    <w:autoSpaceDE w:val="0"/>
                    <w:autoSpaceDN w:val="0"/>
                    <w:adjustRightInd w:val="0"/>
                    <w:jc w:val="center"/>
                    <w:rPr>
                      <w:kern w:val="0"/>
                      <w:szCs w:val="21"/>
                    </w:rPr>
                  </w:pPr>
                  <w:r>
                    <w:rPr>
                      <w:rFonts w:hint="eastAsia"/>
                      <w:kern w:val="0"/>
                      <w:szCs w:val="21"/>
                    </w:rPr>
                    <w:t>2</w:t>
                  </w:r>
                </w:p>
              </w:tc>
              <w:tc>
                <w:tcPr>
                  <w:tcW w:w="960" w:type="dxa"/>
                  <w:vAlign w:val="center"/>
                </w:tcPr>
                <w:p w:rsidR="00E70A87" w:rsidRPr="008B6A37" w:rsidRDefault="00A92A6A">
                  <w:pPr>
                    <w:autoSpaceDE w:val="0"/>
                    <w:autoSpaceDN w:val="0"/>
                    <w:adjustRightInd w:val="0"/>
                    <w:jc w:val="center"/>
                    <w:rPr>
                      <w:color w:val="FF0000"/>
                      <w:kern w:val="0"/>
                      <w:szCs w:val="21"/>
                    </w:rPr>
                  </w:pPr>
                  <w:r w:rsidRPr="008B6A37">
                    <w:rPr>
                      <w:rFonts w:hint="eastAsia"/>
                      <w:color w:val="FF0000"/>
                      <w:kern w:val="0"/>
                      <w:szCs w:val="21"/>
                    </w:rPr>
                    <w:t>3</w:t>
                  </w:r>
                  <w:r w:rsidRPr="008B6A37">
                    <w:rPr>
                      <w:rFonts w:hint="eastAsia"/>
                      <w:color w:val="FF0000"/>
                      <w:kern w:val="0"/>
                      <w:szCs w:val="21"/>
                    </w:rPr>
                    <w:t>天</w:t>
                  </w:r>
                </w:p>
              </w:tc>
              <w:tc>
                <w:tcPr>
                  <w:tcW w:w="960" w:type="dxa"/>
                  <w:vAlign w:val="center"/>
                </w:tcPr>
                <w:p w:rsidR="00E70A87" w:rsidRDefault="00A92A6A">
                  <w:pPr>
                    <w:autoSpaceDE w:val="0"/>
                    <w:autoSpaceDN w:val="0"/>
                    <w:adjustRightInd w:val="0"/>
                    <w:jc w:val="center"/>
                    <w:rPr>
                      <w:kern w:val="0"/>
                      <w:szCs w:val="21"/>
                    </w:rPr>
                  </w:pPr>
                  <w:r>
                    <w:rPr>
                      <w:kern w:val="0"/>
                      <w:szCs w:val="21"/>
                    </w:rPr>
                    <w:t>5-25</w:t>
                  </w:r>
                </w:p>
              </w:tc>
              <w:tc>
                <w:tcPr>
                  <w:tcW w:w="1425" w:type="dxa"/>
                  <w:vAlign w:val="center"/>
                </w:tcPr>
                <w:p w:rsidR="00E70A87" w:rsidRDefault="00A92A6A">
                  <w:pPr>
                    <w:jc w:val="center"/>
                  </w:pPr>
                  <w:r>
                    <w:rPr>
                      <w:kern w:val="0"/>
                      <w:szCs w:val="21"/>
                    </w:rPr>
                    <w:t>甲类库区储物架</w:t>
                  </w:r>
                </w:p>
              </w:tc>
              <w:tc>
                <w:tcPr>
                  <w:tcW w:w="987" w:type="dxa"/>
                  <w:vAlign w:val="center"/>
                </w:tcPr>
                <w:p w:rsidR="00E70A87" w:rsidRPr="004F69CD" w:rsidRDefault="00A92A6A">
                  <w:pPr>
                    <w:jc w:val="center"/>
                    <w:rPr>
                      <w:color w:val="FF0000"/>
                      <w:kern w:val="0"/>
                      <w:szCs w:val="21"/>
                    </w:rPr>
                  </w:pPr>
                  <w:r w:rsidRPr="004F69CD">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8</w:t>
                  </w:r>
                </w:p>
              </w:tc>
              <w:tc>
                <w:tcPr>
                  <w:tcW w:w="2757" w:type="dxa"/>
                  <w:vAlign w:val="center"/>
                </w:tcPr>
                <w:p w:rsidR="003564AE" w:rsidRDefault="003564AE">
                  <w:pPr>
                    <w:autoSpaceDE w:val="0"/>
                    <w:autoSpaceDN w:val="0"/>
                    <w:adjustRightInd w:val="0"/>
                    <w:jc w:val="center"/>
                    <w:rPr>
                      <w:kern w:val="0"/>
                      <w:szCs w:val="21"/>
                    </w:rPr>
                  </w:pPr>
                  <w:r>
                    <w:rPr>
                      <w:kern w:val="0"/>
                      <w:szCs w:val="21"/>
                    </w:rPr>
                    <w:t>CIP 100</w:t>
                  </w:r>
                  <w:r>
                    <w:rPr>
                      <w:kern w:val="0"/>
                      <w:szCs w:val="21"/>
                    </w:rPr>
                    <w:t>（清洗剂）</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18.93L/</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68</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1.64</w:t>
                  </w:r>
                </w:p>
              </w:tc>
              <w:tc>
                <w:tcPr>
                  <w:tcW w:w="900" w:type="dxa"/>
                  <w:vAlign w:val="center"/>
                </w:tcPr>
                <w:p w:rsidR="003564AE" w:rsidRDefault="003564AE">
                  <w:pPr>
                    <w:autoSpaceDE w:val="0"/>
                    <w:autoSpaceDN w:val="0"/>
                    <w:adjustRightInd w:val="0"/>
                    <w:jc w:val="center"/>
                    <w:rPr>
                      <w:kern w:val="0"/>
                      <w:szCs w:val="21"/>
                    </w:rPr>
                  </w:pPr>
                  <w:r>
                    <w:rPr>
                      <w:kern w:val="0"/>
                      <w:szCs w:val="21"/>
                    </w:rPr>
                    <w:t>272</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6.54</w:t>
                  </w:r>
                </w:p>
              </w:tc>
              <w:tc>
                <w:tcPr>
                  <w:tcW w:w="960" w:type="dxa"/>
                  <w:vAlign w:val="center"/>
                </w:tcPr>
                <w:p w:rsidR="003564AE" w:rsidRPr="008B6A37" w:rsidRDefault="003564AE">
                  <w:pPr>
                    <w:autoSpaceDE w:val="0"/>
                    <w:autoSpaceDN w:val="0"/>
                    <w:adjustRightInd w:val="0"/>
                    <w:jc w:val="center"/>
                    <w:rPr>
                      <w:color w:val="FF0000"/>
                      <w:kern w:val="0"/>
                      <w:szCs w:val="21"/>
                    </w:rPr>
                  </w:pPr>
                  <w:r>
                    <w:rPr>
                      <w:color w:val="FF0000"/>
                      <w:kern w:val="0"/>
                      <w:szCs w:val="21"/>
                    </w:rPr>
                    <w:t>3</w:t>
                  </w:r>
                  <w:r w:rsidRPr="008B6A37">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4F69CD" w:rsidRDefault="003564AE">
                  <w:pPr>
                    <w:jc w:val="center"/>
                    <w:rPr>
                      <w:color w:val="FF0000"/>
                      <w:kern w:val="0"/>
                      <w:szCs w:val="21"/>
                    </w:rPr>
                  </w:pPr>
                  <w:r w:rsidRPr="004F69CD">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9</w:t>
                  </w:r>
                </w:p>
              </w:tc>
              <w:tc>
                <w:tcPr>
                  <w:tcW w:w="2757" w:type="dxa"/>
                  <w:vAlign w:val="center"/>
                </w:tcPr>
                <w:p w:rsidR="003564AE" w:rsidRDefault="003564AE">
                  <w:pPr>
                    <w:autoSpaceDE w:val="0"/>
                    <w:autoSpaceDN w:val="0"/>
                    <w:adjustRightInd w:val="0"/>
                    <w:jc w:val="center"/>
                    <w:rPr>
                      <w:kern w:val="0"/>
                      <w:szCs w:val="21"/>
                    </w:rPr>
                  </w:pPr>
                  <w:r>
                    <w:rPr>
                      <w:kern w:val="0"/>
                      <w:szCs w:val="21"/>
                    </w:rPr>
                    <w:t>氢氧化钠</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5kg/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20</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0.1</w:t>
                  </w:r>
                </w:p>
              </w:tc>
              <w:tc>
                <w:tcPr>
                  <w:tcW w:w="900" w:type="dxa"/>
                  <w:vAlign w:val="center"/>
                </w:tcPr>
                <w:p w:rsidR="003564AE" w:rsidRDefault="003564AE">
                  <w:pPr>
                    <w:autoSpaceDE w:val="0"/>
                    <w:autoSpaceDN w:val="0"/>
                    <w:adjustRightInd w:val="0"/>
                    <w:jc w:val="center"/>
                    <w:rPr>
                      <w:kern w:val="0"/>
                      <w:szCs w:val="21"/>
                    </w:rPr>
                  </w:pPr>
                  <w:r>
                    <w:rPr>
                      <w:kern w:val="0"/>
                      <w:szCs w:val="21"/>
                    </w:rPr>
                    <w:t>77</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0.385</w:t>
                  </w:r>
                </w:p>
              </w:tc>
              <w:tc>
                <w:tcPr>
                  <w:tcW w:w="960" w:type="dxa"/>
                  <w:vAlign w:val="center"/>
                </w:tcPr>
                <w:p w:rsidR="003564AE" w:rsidRPr="00A92A6A" w:rsidRDefault="003564AE">
                  <w:pPr>
                    <w:autoSpaceDE w:val="0"/>
                    <w:autoSpaceDN w:val="0"/>
                    <w:adjustRightInd w:val="0"/>
                    <w:jc w:val="center"/>
                    <w:rPr>
                      <w:color w:val="FF0000"/>
                      <w:kern w:val="0"/>
                      <w:szCs w:val="21"/>
                    </w:rPr>
                  </w:pPr>
                  <w:r w:rsidRPr="00A92A6A">
                    <w:rPr>
                      <w:rFonts w:hint="eastAsia"/>
                      <w:color w:val="FF0000"/>
                      <w:kern w:val="0"/>
                      <w:szCs w:val="21"/>
                    </w:rPr>
                    <w:t>3</w:t>
                  </w:r>
                  <w:r w:rsidRPr="00A92A6A">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4F69CD" w:rsidRDefault="003564AE">
                  <w:pPr>
                    <w:jc w:val="center"/>
                    <w:rPr>
                      <w:color w:val="FF0000"/>
                      <w:kern w:val="0"/>
                      <w:szCs w:val="21"/>
                    </w:rPr>
                  </w:pPr>
                  <w:r w:rsidRPr="004F69CD">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10</w:t>
                  </w:r>
                </w:p>
              </w:tc>
              <w:tc>
                <w:tcPr>
                  <w:tcW w:w="2757" w:type="dxa"/>
                  <w:vAlign w:val="center"/>
                </w:tcPr>
                <w:p w:rsidR="003564AE" w:rsidRDefault="003564AE">
                  <w:pPr>
                    <w:autoSpaceDE w:val="0"/>
                    <w:autoSpaceDN w:val="0"/>
                    <w:adjustRightInd w:val="0"/>
                    <w:jc w:val="center"/>
                    <w:rPr>
                      <w:kern w:val="0"/>
                      <w:szCs w:val="21"/>
                    </w:rPr>
                  </w:pPr>
                  <w:r>
                    <w:rPr>
                      <w:kern w:val="0"/>
                      <w:szCs w:val="21"/>
                    </w:rPr>
                    <w:t>Vesphene III se Phenolic Disinfectant</w:t>
                  </w:r>
                  <w:r>
                    <w:rPr>
                      <w:kern w:val="0"/>
                      <w:szCs w:val="21"/>
                    </w:rPr>
                    <w:t>酚类消毒剂（</w:t>
                  </w:r>
                  <w:r>
                    <w:rPr>
                      <w:rFonts w:hint="eastAsia"/>
                      <w:kern w:val="0"/>
                      <w:szCs w:val="21"/>
                    </w:rPr>
                    <w:t>非无菌碱</w:t>
                  </w:r>
                  <w:proofErr w:type="gramStart"/>
                  <w:r>
                    <w:rPr>
                      <w:rFonts w:hint="eastAsia"/>
                      <w:kern w:val="0"/>
                      <w:szCs w:val="21"/>
                    </w:rPr>
                    <w:t>酚</w:t>
                  </w:r>
                  <w:proofErr w:type="gramEnd"/>
                  <w:r>
                    <w:rPr>
                      <w:rFonts w:hint="eastAsia"/>
                      <w:kern w:val="0"/>
                      <w:szCs w:val="21"/>
                    </w:rPr>
                    <w:t>消毒剂</w:t>
                  </w:r>
                  <w:r>
                    <w:rPr>
                      <w:kern w:val="0"/>
                      <w:szCs w:val="21"/>
                    </w:rPr>
                    <w:t>）</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4kg/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45</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0.18</w:t>
                  </w:r>
                </w:p>
              </w:tc>
              <w:tc>
                <w:tcPr>
                  <w:tcW w:w="900" w:type="dxa"/>
                  <w:vAlign w:val="center"/>
                </w:tcPr>
                <w:p w:rsidR="003564AE" w:rsidRDefault="003564AE">
                  <w:pPr>
                    <w:autoSpaceDE w:val="0"/>
                    <w:autoSpaceDN w:val="0"/>
                    <w:adjustRightInd w:val="0"/>
                    <w:jc w:val="center"/>
                    <w:rPr>
                      <w:kern w:val="0"/>
                      <w:szCs w:val="21"/>
                    </w:rPr>
                  </w:pPr>
                  <w:r>
                    <w:rPr>
                      <w:kern w:val="0"/>
                      <w:szCs w:val="21"/>
                    </w:rPr>
                    <w:t>176</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0.704</w:t>
                  </w:r>
                </w:p>
              </w:tc>
              <w:tc>
                <w:tcPr>
                  <w:tcW w:w="960" w:type="dxa"/>
                  <w:vAlign w:val="center"/>
                </w:tcPr>
                <w:p w:rsidR="003564AE" w:rsidRPr="00A92A6A" w:rsidRDefault="003564AE">
                  <w:pPr>
                    <w:autoSpaceDE w:val="0"/>
                    <w:autoSpaceDN w:val="0"/>
                    <w:adjustRightInd w:val="0"/>
                    <w:jc w:val="center"/>
                    <w:rPr>
                      <w:color w:val="FF0000"/>
                      <w:kern w:val="0"/>
                      <w:szCs w:val="21"/>
                    </w:rPr>
                  </w:pPr>
                  <w:r w:rsidRPr="00A92A6A">
                    <w:rPr>
                      <w:rFonts w:hint="eastAsia"/>
                      <w:color w:val="FF0000"/>
                      <w:kern w:val="0"/>
                      <w:szCs w:val="21"/>
                    </w:rPr>
                    <w:t>3</w:t>
                  </w:r>
                  <w:r w:rsidRPr="00A92A6A">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4F69CD" w:rsidRDefault="003564AE">
                  <w:pPr>
                    <w:jc w:val="center"/>
                    <w:rPr>
                      <w:color w:val="FF0000"/>
                      <w:kern w:val="0"/>
                      <w:szCs w:val="21"/>
                    </w:rPr>
                  </w:pPr>
                  <w:r w:rsidRPr="004F69CD">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11</w:t>
                  </w:r>
                </w:p>
              </w:tc>
              <w:tc>
                <w:tcPr>
                  <w:tcW w:w="2757" w:type="dxa"/>
                  <w:vAlign w:val="center"/>
                </w:tcPr>
                <w:p w:rsidR="003564AE" w:rsidRDefault="003564AE">
                  <w:pPr>
                    <w:autoSpaceDE w:val="0"/>
                    <w:autoSpaceDN w:val="0"/>
                    <w:adjustRightInd w:val="0"/>
                    <w:jc w:val="center"/>
                    <w:rPr>
                      <w:kern w:val="0"/>
                      <w:szCs w:val="21"/>
                    </w:rPr>
                  </w:pPr>
                  <w:r>
                    <w:rPr>
                      <w:kern w:val="0"/>
                      <w:szCs w:val="21"/>
                    </w:rPr>
                    <w:t>Vesphene III st Phenolic Disinfectant</w:t>
                  </w:r>
                  <w:r>
                    <w:rPr>
                      <w:kern w:val="0"/>
                      <w:szCs w:val="21"/>
                    </w:rPr>
                    <w:t>酚类消毒剂（</w:t>
                  </w:r>
                  <w:r>
                    <w:rPr>
                      <w:rFonts w:hint="eastAsia"/>
                      <w:kern w:val="0"/>
                      <w:szCs w:val="21"/>
                    </w:rPr>
                    <w:t>无菌碱</w:t>
                  </w:r>
                  <w:proofErr w:type="gramStart"/>
                  <w:r>
                    <w:rPr>
                      <w:rFonts w:hint="eastAsia"/>
                      <w:kern w:val="0"/>
                      <w:szCs w:val="21"/>
                    </w:rPr>
                    <w:t>酚</w:t>
                  </w:r>
                  <w:proofErr w:type="gramEnd"/>
                  <w:r>
                    <w:rPr>
                      <w:rFonts w:hint="eastAsia"/>
                      <w:kern w:val="0"/>
                      <w:szCs w:val="21"/>
                    </w:rPr>
                    <w:t>消毒剂</w:t>
                  </w:r>
                  <w:r>
                    <w:rPr>
                      <w:kern w:val="0"/>
                      <w:szCs w:val="21"/>
                    </w:rPr>
                    <w:t>）</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0.06kg/</w:t>
                  </w:r>
                  <w:r>
                    <w:rPr>
                      <w:kern w:val="0"/>
                      <w:szCs w:val="21"/>
                    </w:rPr>
                    <w:t>包</w:t>
                  </w:r>
                </w:p>
              </w:tc>
              <w:tc>
                <w:tcPr>
                  <w:tcW w:w="690" w:type="dxa"/>
                  <w:vAlign w:val="center"/>
                </w:tcPr>
                <w:p w:rsidR="003564AE" w:rsidRDefault="003564AE">
                  <w:pPr>
                    <w:autoSpaceDE w:val="0"/>
                    <w:autoSpaceDN w:val="0"/>
                    <w:adjustRightInd w:val="0"/>
                    <w:jc w:val="center"/>
                    <w:rPr>
                      <w:kern w:val="0"/>
                      <w:szCs w:val="21"/>
                    </w:rPr>
                  </w:pPr>
                  <w:r>
                    <w:rPr>
                      <w:kern w:val="0"/>
                      <w:szCs w:val="21"/>
                    </w:rPr>
                    <w:t>1008</w:t>
                  </w:r>
                  <w:r>
                    <w:rPr>
                      <w:kern w:val="0"/>
                      <w:szCs w:val="21"/>
                    </w:rPr>
                    <w:t>包</w:t>
                  </w:r>
                </w:p>
              </w:tc>
              <w:tc>
                <w:tcPr>
                  <w:tcW w:w="810" w:type="dxa"/>
                  <w:vAlign w:val="center"/>
                </w:tcPr>
                <w:p w:rsidR="003564AE" w:rsidRDefault="003564AE">
                  <w:pPr>
                    <w:autoSpaceDE w:val="0"/>
                    <w:autoSpaceDN w:val="0"/>
                    <w:adjustRightInd w:val="0"/>
                    <w:jc w:val="center"/>
                    <w:rPr>
                      <w:kern w:val="0"/>
                      <w:szCs w:val="21"/>
                    </w:rPr>
                  </w:pPr>
                  <w:r>
                    <w:rPr>
                      <w:kern w:val="0"/>
                      <w:szCs w:val="21"/>
                    </w:rPr>
                    <w:t>0.06</w:t>
                  </w:r>
                </w:p>
              </w:tc>
              <w:tc>
                <w:tcPr>
                  <w:tcW w:w="900" w:type="dxa"/>
                  <w:vAlign w:val="center"/>
                </w:tcPr>
                <w:p w:rsidR="003564AE" w:rsidRDefault="003564AE">
                  <w:pPr>
                    <w:autoSpaceDE w:val="0"/>
                    <w:autoSpaceDN w:val="0"/>
                    <w:adjustRightInd w:val="0"/>
                    <w:jc w:val="center"/>
                    <w:rPr>
                      <w:kern w:val="0"/>
                      <w:szCs w:val="21"/>
                    </w:rPr>
                  </w:pPr>
                  <w:r>
                    <w:rPr>
                      <w:kern w:val="0"/>
                      <w:szCs w:val="21"/>
                    </w:rPr>
                    <w:t>4032</w:t>
                  </w:r>
                  <w:r>
                    <w:rPr>
                      <w:kern w:val="0"/>
                      <w:szCs w:val="21"/>
                    </w:rPr>
                    <w:t>包</w:t>
                  </w:r>
                </w:p>
              </w:tc>
              <w:tc>
                <w:tcPr>
                  <w:tcW w:w="885" w:type="dxa"/>
                  <w:vAlign w:val="center"/>
                </w:tcPr>
                <w:p w:rsidR="003564AE" w:rsidRDefault="003564AE">
                  <w:pPr>
                    <w:autoSpaceDE w:val="0"/>
                    <w:autoSpaceDN w:val="0"/>
                    <w:adjustRightInd w:val="0"/>
                    <w:jc w:val="center"/>
                    <w:rPr>
                      <w:kern w:val="0"/>
                      <w:szCs w:val="21"/>
                    </w:rPr>
                  </w:pPr>
                  <w:r>
                    <w:rPr>
                      <w:kern w:val="0"/>
                      <w:szCs w:val="21"/>
                    </w:rPr>
                    <w:t>0.242</w:t>
                  </w:r>
                </w:p>
              </w:tc>
              <w:tc>
                <w:tcPr>
                  <w:tcW w:w="960" w:type="dxa"/>
                  <w:vAlign w:val="center"/>
                </w:tcPr>
                <w:p w:rsidR="003564AE" w:rsidRPr="00A92A6A" w:rsidRDefault="003564AE">
                  <w:pPr>
                    <w:autoSpaceDE w:val="0"/>
                    <w:autoSpaceDN w:val="0"/>
                    <w:adjustRightInd w:val="0"/>
                    <w:jc w:val="center"/>
                    <w:rPr>
                      <w:color w:val="FF0000"/>
                      <w:kern w:val="0"/>
                      <w:szCs w:val="21"/>
                    </w:rPr>
                  </w:pPr>
                  <w:r>
                    <w:rPr>
                      <w:color w:val="FF0000"/>
                      <w:kern w:val="0"/>
                      <w:szCs w:val="21"/>
                    </w:rPr>
                    <w:t>3</w:t>
                  </w:r>
                  <w:r w:rsidRPr="00A92A6A">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sidRPr="00A92A6A">
                    <w:rPr>
                      <w:rFonts w:hint="eastAsia"/>
                      <w:color w:val="FF0000"/>
                      <w:kern w:val="0"/>
                      <w:szCs w:val="21"/>
                    </w:rPr>
                    <w:t>否</w:t>
                  </w:r>
                </w:p>
              </w:tc>
            </w:tr>
            <w:tr w:rsidR="003564AE">
              <w:trPr>
                <w:trHeight w:val="322"/>
                <w:jc w:val="center"/>
              </w:trPr>
              <w:tc>
                <w:tcPr>
                  <w:tcW w:w="782" w:type="dxa"/>
                  <w:vMerge w:val="restart"/>
                  <w:vAlign w:val="center"/>
                </w:tcPr>
                <w:p w:rsidR="003564AE" w:rsidRDefault="003564AE" w:rsidP="003564AE">
                  <w:pPr>
                    <w:autoSpaceDE w:val="0"/>
                    <w:autoSpaceDN w:val="0"/>
                    <w:adjustRightInd w:val="0"/>
                    <w:jc w:val="center"/>
                    <w:rPr>
                      <w:kern w:val="0"/>
                      <w:szCs w:val="21"/>
                    </w:rPr>
                  </w:pPr>
                  <w:r>
                    <w:rPr>
                      <w:rFonts w:hint="eastAsia"/>
                      <w:kern w:val="0"/>
                      <w:szCs w:val="21"/>
                    </w:rPr>
                    <w:t>12</w:t>
                  </w:r>
                </w:p>
              </w:tc>
              <w:tc>
                <w:tcPr>
                  <w:tcW w:w="2757" w:type="dxa"/>
                  <w:vMerge w:val="restart"/>
                  <w:vAlign w:val="center"/>
                </w:tcPr>
                <w:p w:rsidR="003564AE" w:rsidRDefault="003564AE">
                  <w:pPr>
                    <w:autoSpaceDE w:val="0"/>
                    <w:autoSpaceDN w:val="0"/>
                    <w:adjustRightInd w:val="0"/>
                    <w:jc w:val="center"/>
                    <w:rPr>
                      <w:kern w:val="0"/>
                      <w:szCs w:val="21"/>
                    </w:rPr>
                  </w:pPr>
                  <w:r>
                    <w:rPr>
                      <w:kern w:val="0"/>
                      <w:szCs w:val="21"/>
                    </w:rPr>
                    <w:t>过氧化氢</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5L/</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77</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0.462</w:t>
                  </w:r>
                </w:p>
              </w:tc>
              <w:tc>
                <w:tcPr>
                  <w:tcW w:w="900" w:type="dxa"/>
                  <w:vAlign w:val="center"/>
                </w:tcPr>
                <w:p w:rsidR="003564AE" w:rsidRDefault="003564AE">
                  <w:pPr>
                    <w:autoSpaceDE w:val="0"/>
                    <w:autoSpaceDN w:val="0"/>
                    <w:adjustRightInd w:val="0"/>
                    <w:jc w:val="center"/>
                    <w:rPr>
                      <w:kern w:val="0"/>
                      <w:szCs w:val="21"/>
                    </w:rPr>
                  </w:pPr>
                  <w:r>
                    <w:rPr>
                      <w:kern w:val="0"/>
                      <w:szCs w:val="21"/>
                    </w:rPr>
                    <w:t>308</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1.848</w:t>
                  </w:r>
                </w:p>
              </w:tc>
              <w:tc>
                <w:tcPr>
                  <w:tcW w:w="960" w:type="dxa"/>
                  <w:vAlign w:val="center"/>
                </w:tcPr>
                <w:p w:rsidR="003564AE" w:rsidRPr="00A92A6A"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autoSpaceDE w:val="0"/>
                    <w:autoSpaceDN w:val="0"/>
                    <w:adjustRightInd w:val="0"/>
                    <w:jc w:val="center"/>
                    <w:rPr>
                      <w:kern w:val="0"/>
                      <w:szCs w:val="21"/>
                    </w:rPr>
                  </w:pPr>
                  <w:r>
                    <w:rPr>
                      <w:kern w:val="0"/>
                      <w:szCs w:val="21"/>
                    </w:rPr>
                    <w:t>易制爆区储物架</w:t>
                  </w:r>
                </w:p>
              </w:tc>
              <w:tc>
                <w:tcPr>
                  <w:tcW w:w="987" w:type="dxa"/>
                  <w:vAlign w:val="center"/>
                </w:tcPr>
                <w:p w:rsidR="003564AE" w:rsidRPr="00A92A6A" w:rsidRDefault="003564AE">
                  <w:pPr>
                    <w:autoSpaceDE w:val="0"/>
                    <w:autoSpaceDN w:val="0"/>
                    <w:adjustRightInd w:val="0"/>
                    <w:jc w:val="center"/>
                    <w:rPr>
                      <w:color w:val="FF0000"/>
                      <w:kern w:val="0"/>
                      <w:szCs w:val="21"/>
                    </w:rPr>
                  </w:pPr>
                  <w:r w:rsidRPr="00A92A6A">
                    <w:rPr>
                      <w:rFonts w:hint="eastAsia"/>
                      <w:color w:val="FF0000"/>
                      <w:kern w:val="0"/>
                      <w:szCs w:val="21"/>
                    </w:rPr>
                    <w:t>是</w:t>
                  </w:r>
                </w:p>
              </w:tc>
            </w:tr>
            <w:tr w:rsidR="003564AE">
              <w:trPr>
                <w:trHeight w:val="322"/>
                <w:jc w:val="center"/>
              </w:trPr>
              <w:tc>
                <w:tcPr>
                  <w:tcW w:w="782" w:type="dxa"/>
                  <w:vMerge/>
                  <w:vAlign w:val="center"/>
                </w:tcPr>
                <w:p w:rsidR="003564AE" w:rsidRDefault="003564AE">
                  <w:pPr>
                    <w:autoSpaceDE w:val="0"/>
                    <w:autoSpaceDN w:val="0"/>
                    <w:adjustRightInd w:val="0"/>
                    <w:jc w:val="center"/>
                    <w:rPr>
                      <w:kern w:val="0"/>
                      <w:szCs w:val="21"/>
                    </w:rPr>
                  </w:pPr>
                </w:p>
              </w:tc>
              <w:tc>
                <w:tcPr>
                  <w:tcW w:w="2757" w:type="dxa"/>
                  <w:vMerge/>
                  <w:vAlign w:val="center"/>
                </w:tcPr>
                <w:p w:rsidR="003564AE" w:rsidRDefault="003564AE">
                  <w:pPr>
                    <w:autoSpaceDE w:val="0"/>
                    <w:autoSpaceDN w:val="0"/>
                    <w:adjustRightInd w:val="0"/>
                    <w:jc w:val="center"/>
                    <w:rPr>
                      <w:kern w:val="0"/>
                      <w:szCs w:val="21"/>
                    </w:rPr>
                  </w:pP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2.5L/</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77</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0.231</w:t>
                  </w:r>
                </w:p>
              </w:tc>
              <w:tc>
                <w:tcPr>
                  <w:tcW w:w="900" w:type="dxa"/>
                  <w:vAlign w:val="center"/>
                </w:tcPr>
                <w:p w:rsidR="003564AE" w:rsidRDefault="003564AE">
                  <w:pPr>
                    <w:autoSpaceDE w:val="0"/>
                    <w:autoSpaceDN w:val="0"/>
                    <w:adjustRightInd w:val="0"/>
                    <w:jc w:val="center"/>
                    <w:rPr>
                      <w:kern w:val="0"/>
                      <w:szCs w:val="21"/>
                    </w:rPr>
                  </w:pPr>
                  <w:r>
                    <w:rPr>
                      <w:kern w:val="0"/>
                      <w:szCs w:val="21"/>
                    </w:rPr>
                    <w:t>308</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0.924</w:t>
                  </w:r>
                </w:p>
              </w:tc>
              <w:tc>
                <w:tcPr>
                  <w:tcW w:w="960" w:type="dxa"/>
                  <w:vAlign w:val="center"/>
                </w:tcPr>
                <w:p w:rsidR="003564AE" w:rsidRPr="00A92A6A"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autoSpaceDE w:val="0"/>
                    <w:autoSpaceDN w:val="0"/>
                    <w:adjustRightInd w:val="0"/>
                    <w:jc w:val="center"/>
                    <w:rPr>
                      <w:kern w:val="0"/>
                      <w:szCs w:val="21"/>
                    </w:rPr>
                  </w:pPr>
                  <w:r>
                    <w:rPr>
                      <w:kern w:val="0"/>
                      <w:szCs w:val="21"/>
                    </w:rPr>
                    <w:t>易制爆区储物架</w:t>
                  </w:r>
                </w:p>
              </w:tc>
              <w:tc>
                <w:tcPr>
                  <w:tcW w:w="987" w:type="dxa"/>
                  <w:vAlign w:val="center"/>
                </w:tcPr>
                <w:p w:rsidR="003564AE" w:rsidRPr="00A92A6A" w:rsidRDefault="003564AE">
                  <w:pPr>
                    <w:autoSpaceDE w:val="0"/>
                    <w:autoSpaceDN w:val="0"/>
                    <w:adjustRightInd w:val="0"/>
                    <w:jc w:val="center"/>
                    <w:rPr>
                      <w:color w:val="FF0000"/>
                      <w:kern w:val="0"/>
                      <w:szCs w:val="21"/>
                    </w:rPr>
                  </w:pPr>
                  <w:r w:rsidRPr="00A92A6A">
                    <w:rPr>
                      <w:rFonts w:hint="eastAsia"/>
                      <w:color w:val="FF0000"/>
                      <w:kern w:val="0"/>
                      <w:szCs w:val="21"/>
                    </w:rPr>
                    <w:t>是</w:t>
                  </w:r>
                </w:p>
              </w:tc>
            </w:tr>
            <w:tr w:rsidR="003564AE">
              <w:trPr>
                <w:trHeight w:val="322"/>
                <w:jc w:val="center"/>
              </w:trPr>
              <w:tc>
                <w:tcPr>
                  <w:tcW w:w="782" w:type="dxa"/>
                  <w:vMerge/>
                  <w:vAlign w:val="center"/>
                </w:tcPr>
                <w:p w:rsidR="003564AE" w:rsidRDefault="003564AE">
                  <w:pPr>
                    <w:autoSpaceDE w:val="0"/>
                    <w:autoSpaceDN w:val="0"/>
                    <w:adjustRightInd w:val="0"/>
                    <w:jc w:val="center"/>
                    <w:rPr>
                      <w:kern w:val="0"/>
                      <w:szCs w:val="21"/>
                    </w:rPr>
                  </w:pPr>
                </w:p>
              </w:tc>
              <w:tc>
                <w:tcPr>
                  <w:tcW w:w="2757" w:type="dxa"/>
                  <w:vMerge/>
                  <w:vAlign w:val="center"/>
                </w:tcPr>
                <w:p w:rsidR="003564AE" w:rsidRDefault="003564AE">
                  <w:pPr>
                    <w:autoSpaceDE w:val="0"/>
                    <w:autoSpaceDN w:val="0"/>
                    <w:adjustRightInd w:val="0"/>
                    <w:jc w:val="center"/>
                    <w:rPr>
                      <w:kern w:val="0"/>
                      <w:szCs w:val="21"/>
                    </w:rPr>
                  </w:pPr>
                </w:p>
              </w:tc>
              <w:tc>
                <w:tcPr>
                  <w:tcW w:w="992" w:type="dxa"/>
                  <w:vAlign w:val="center"/>
                </w:tcPr>
                <w:p w:rsidR="003564AE" w:rsidRDefault="003564AE">
                  <w:pPr>
                    <w:autoSpaceDE w:val="0"/>
                    <w:autoSpaceDN w:val="0"/>
                    <w:adjustRightInd w:val="0"/>
                    <w:jc w:val="center"/>
                    <w:rPr>
                      <w:szCs w:val="21"/>
                    </w:rPr>
                  </w:pPr>
                  <w:r>
                    <w:rPr>
                      <w:szCs w:val="21"/>
                    </w:rPr>
                    <w:t>液体</w:t>
                  </w:r>
                </w:p>
              </w:tc>
              <w:tc>
                <w:tcPr>
                  <w:tcW w:w="1246" w:type="dxa"/>
                  <w:vAlign w:val="center"/>
                </w:tcPr>
                <w:p w:rsidR="003564AE" w:rsidRDefault="003564AE">
                  <w:pPr>
                    <w:autoSpaceDE w:val="0"/>
                    <w:autoSpaceDN w:val="0"/>
                    <w:adjustRightInd w:val="0"/>
                    <w:jc w:val="center"/>
                    <w:rPr>
                      <w:szCs w:val="21"/>
                    </w:rPr>
                  </w:pPr>
                  <w:r>
                    <w:rPr>
                      <w:szCs w:val="21"/>
                    </w:rPr>
                    <w:t>1L/</w:t>
                  </w:r>
                  <w:r>
                    <w:rPr>
                      <w:szCs w:val="21"/>
                    </w:rPr>
                    <w:t>瓶</w:t>
                  </w:r>
                </w:p>
              </w:tc>
              <w:tc>
                <w:tcPr>
                  <w:tcW w:w="690" w:type="dxa"/>
                  <w:vAlign w:val="center"/>
                </w:tcPr>
                <w:p w:rsidR="003564AE" w:rsidRDefault="003564AE">
                  <w:pPr>
                    <w:autoSpaceDE w:val="0"/>
                    <w:autoSpaceDN w:val="0"/>
                    <w:adjustRightInd w:val="0"/>
                    <w:jc w:val="center"/>
                    <w:rPr>
                      <w:szCs w:val="21"/>
                    </w:rPr>
                  </w:pPr>
                  <w:r>
                    <w:rPr>
                      <w:szCs w:val="21"/>
                    </w:rPr>
                    <w:t>42</w:t>
                  </w:r>
                  <w:r>
                    <w:rPr>
                      <w:szCs w:val="21"/>
                    </w:rPr>
                    <w:t>瓶</w:t>
                  </w:r>
                </w:p>
              </w:tc>
              <w:tc>
                <w:tcPr>
                  <w:tcW w:w="810" w:type="dxa"/>
                  <w:vAlign w:val="center"/>
                </w:tcPr>
                <w:p w:rsidR="003564AE" w:rsidRDefault="003564AE">
                  <w:pPr>
                    <w:autoSpaceDE w:val="0"/>
                    <w:autoSpaceDN w:val="0"/>
                    <w:adjustRightInd w:val="0"/>
                    <w:jc w:val="center"/>
                    <w:rPr>
                      <w:szCs w:val="21"/>
                    </w:rPr>
                  </w:pPr>
                  <w:r>
                    <w:rPr>
                      <w:szCs w:val="21"/>
                    </w:rPr>
                    <w:t>0.05</w:t>
                  </w:r>
                </w:p>
              </w:tc>
              <w:tc>
                <w:tcPr>
                  <w:tcW w:w="900" w:type="dxa"/>
                  <w:vAlign w:val="center"/>
                </w:tcPr>
                <w:p w:rsidR="003564AE" w:rsidRDefault="003564AE">
                  <w:pPr>
                    <w:autoSpaceDE w:val="0"/>
                    <w:autoSpaceDN w:val="0"/>
                    <w:adjustRightInd w:val="0"/>
                    <w:jc w:val="center"/>
                    <w:rPr>
                      <w:szCs w:val="21"/>
                    </w:rPr>
                  </w:pPr>
                  <w:r>
                    <w:rPr>
                      <w:szCs w:val="21"/>
                    </w:rPr>
                    <w:t>168</w:t>
                  </w:r>
                  <w:r>
                    <w:rPr>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0.202</w:t>
                  </w:r>
                </w:p>
              </w:tc>
              <w:tc>
                <w:tcPr>
                  <w:tcW w:w="960" w:type="dxa"/>
                  <w:vAlign w:val="center"/>
                </w:tcPr>
                <w:p w:rsidR="003564AE" w:rsidRPr="004F69CD" w:rsidRDefault="003564AE">
                  <w:pPr>
                    <w:autoSpaceDE w:val="0"/>
                    <w:autoSpaceDN w:val="0"/>
                    <w:adjustRightInd w:val="0"/>
                    <w:jc w:val="center"/>
                    <w:rPr>
                      <w:color w:val="FF0000"/>
                      <w:kern w:val="0"/>
                      <w:szCs w:val="21"/>
                    </w:rPr>
                  </w:pPr>
                  <w:r>
                    <w:rPr>
                      <w:color w:val="FF0000"/>
                      <w:kern w:val="0"/>
                      <w:szCs w:val="21"/>
                    </w:rPr>
                    <w:t>3</w:t>
                  </w:r>
                  <w:r w:rsidRPr="004F69CD">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autoSpaceDE w:val="0"/>
                    <w:autoSpaceDN w:val="0"/>
                    <w:adjustRightInd w:val="0"/>
                    <w:jc w:val="center"/>
                    <w:rPr>
                      <w:kern w:val="0"/>
                      <w:szCs w:val="21"/>
                    </w:rPr>
                  </w:pPr>
                  <w:r>
                    <w:rPr>
                      <w:kern w:val="0"/>
                      <w:szCs w:val="21"/>
                    </w:rPr>
                    <w:t>易制爆区储物架</w:t>
                  </w:r>
                </w:p>
              </w:tc>
              <w:tc>
                <w:tcPr>
                  <w:tcW w:w="987" w:type="dxa"/>
                  <w:vAlign w:val="center"/>
                </w:tcPr>
                <w:p w:rsidR="003564AE" w:rsidRPr="00A92A6A" w:rsidRDefault="003564AE">
                  <w:pPr>
                    <w:autoSpaceDE w:val="0"/>
                    <w:autoSpaceDN w:val="0"/>
                    <w:adjustRightInd w:val="0"/>
                    <w:jc w:val="center"/>
                    <w:rPr>
                      <w:color w:val="FF0000"/>
                      <w:kern w:val="0"/>
                      <w:szCs w:val="21"/>
                    </w:rPr>
                  </w:pPr>
                  <w:r w:rsidRPr="00A92A6A">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13</w:t>
                  </w:r>
                </w:p>
              </w:tc>
              <w:tc>
                <w:tcPr>
                  <w:tcW w:w="2757" w:type="dxa"/>
                  <w:vAlign w:val="center"/>
                </w:tcPr>
                <w:p w:rsidR="003564AE" w:rsidRDefault="003564AE">
                  <w:pPr>
                    <w:autoSpaceDE w:val="0"/>
                    <w:autoSpaceDN w:val="0"/>
                    <w:adjustRightInd w:val="0"/>
                    <w:jc w:val="center"/>
                    <w:rPr>
                      <w:kern w:val="0"/>
                      <w:szCs w:val="21"/>
                    </w:rPr>
                  </w:pPr>
                  <w:r>
                    <w:rPr>
                      <w:kern w:val="0"/>
                      <w:szCs w:val="21"/>
                    </w:rPr>
                    <w:t>37%</w:t>
                  </w:r>
                  <w:r>
                    <w:rPr>
                      <w:kern w:val="0"/>
                      <w:szCs w:val="21"/>
                    </w:rPr>
                    <w:t>盐酸</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1.17kg/</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130</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0.152</w:t>
                  </w:r>
                </w:p>
              </w:tc>
              <w:tc>
                <w:tcPr>
                  <w:tcW w:w="900" w:type="dxa"/>
                  <w:vAlign w:val="center"/>
                </w:tcPr>
                <w:p w:rsidR="003564AE" w:rsidRDefault="003564AE">
                  <w:pPr>
                    <w:autoSpaceDE w:val="0"/>
                    <w:autoSpaceDN w:val="0"/>
                    <w:adjustRightInd w:val="0"/>
                    <w:jc w:val="center"/>
                    <w:rPr>
                      <w:kern w:val="0"/>
                      <w:szCs w:val="21"/>
                    </w:rPr>
                  </w:pPr>
                  <w:r>
                    <w:rPr>
                      <w:kern w:val="0"/>
                      <w:szCs w:val="21"/>
                    </w:rPr>
                    <w:t>516</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0.604</w:t>
                  </w:r>
                </w:p>
              </w:tc>
              <w:tc>
                <w:tcPr>
                  <w:tcW w:w="960" w:type="dxa"/>
                  <w:vAlign w:val="center"/>
                </w:tcPr>
                <w:p w:rsidR="003564AE" w:rsidRPr="004F69CD" w:rsidRDefault="003564AE">
                  <w:pPr>
                    <w:autoSpaceDE w:val="0"/>
                    <w:autoSpaceDN w:val="0"/>
                    <w:adjustRightInd w:val="0"/>
                    <w:jc w:val="center"/>
                    <w:rPr>
                      <w:color w:val="FF0000"/>
                      <w:kern w:val="0"/>
                      <w:szCs w:val="21"/>
                    </w:rPr>
                  </w:pPr>
                  <w:r w:rsidRPr="004F69CD">
                    <w:rPr>
                      <w:rFonts w:hint="eastAsia"/>
                      <w:color w:val="FF0000"/>
                      <w:kern w:val="0"/>
                      <w:szCs w:val="21"/>
                    </w:rPr>
                    <w:t>3</w:t>
                  </w:r>
                  <w:r w:rsidRPr="004F69CD">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bookmarkStart w:id="29" w:name="OLE_LINK35"/>
                  <w:bookmarkStart w:id="30" w:name="OLE_LINK36"/>
                  <w:r w:rsidRPr="00A92A6A">
                    <w:rPr>
                      <w:rFonts w:hint="eastAsia"/>
                      <w:color w:val="FF0000"/>
                      <w:kern w:val="0"/>
                      <w:szCs w:val="21"/>
                    </w:rPr>
                    <w:t>是</w:t>
                  </w:r>
                  <w:bookmarkEnd w:id="29"/>
                  <w:bookmarkEnd w:id="30"/>
                </w:p>
              </w:tc>
            </w:tr>
            <w:tr w:rsidR="003564AE">
              <w:trPr>
                <w:trHeight w:val="322"/>
                <w:jc w:val="center"/>
              </w:trPr>
              <w:tc>
                <w:tcPr>
                  <w:tcW w:w="782" w:type="dxa"/>
                  <w:vAlign w:val="center"/>
                </w:tcPr>
                <w:p w:rsidR="003564AE" w:rsidRDefault="003564AE">
                  <w:pPr>
                    <w:autoSpaceDE w:val="0"/>
                    <w:autoSpaceDN w:val="0"/>
                    <w:adjustRightInd w:val="0"/>
                    <w:jc w:val="center"/>
                    <w:rPr>
                      <w:kern w:val="0"/>
                      <w:szCs w:val="21"/>
                    </w:rPr>
                  </w:pPr>
                  <w:r>
                    <w:rPr>
                      <w:rFonts w:hint="eastAsia"/>
                      <w:kern w:val="0"/>
                      <w:szCs w:val="21"/>
                    </w:rPr>
                    <w:t>14</w:t>
                  </w:r>
                </w:p>
              </w:tc>
              <w:tc>
                <w:tcPr>
                  <w:tcW w:w="2757" w:type="dxa"/>
                  <w:vAlign w:val="center"/>
                </w:tcPr>
                <w:p w:rsidR="003564AE" w:rsidRDefault="003564AE">
                  <w:pPr>
                    <w:autoSpaceDE w:val="0"/>
                    <w:autoSpaceDN w:val="0"/>
                    <w:adjustRightInd w:val="0"/>
                    <w:jc w:val="center"/>
                    <w:rPr>
                      <w:kern w:val="0"/>
                      <w:szCs w:val="21"/>
                    </w:rPr>
                  </w:pPr>
                  <w:r>
                    <w:rPr>
                      <w:kern w:val="0"/>
                      <w:szCs w:val="21"/>
                    </w:rPr>
                    <w:t>70%</w:t>
                  </w:r>
                  <w:r>
                    <w:rPr>
                      <w:kern w:val="0"/>
                      <w:szCs w:val="21"/>
                    </w:rPr>
                    <w:t>酒精</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1kg/</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18135</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18.135</w:t>
                  </w:r>
                </w:p>
              </w:tc>
              <w:tc>
                <w:tcPr>
                  <w:tcW w:w="900" w:type="dxa"/>
                  <w:vAlign w:val="center"/>
                </w:tcPr>
                <w:p w:rsidR="003564AE" w:rsidRDefault="003564AE">
                  <w:pPr>
                    <w:autoSpaceDE w:val="0"/>
                    <w:autoSpaceDN w:val="0"/>
                    <w:adjustRightInd w:val="0"/>
                    <w:jc w:val="center"/>
                    <w:rPr>
                      <w:kern w:val="0"/>
                      <w:szCs w:val="21"/>
                    </w:rPr>
                  </w:pPr>
                  <w:r>
                    <w:rPr>
                      <w:kern w:val="0"/>
                      <w:szCs w:val="21"/>
                    </w:rPr>
                    <w:t>72540</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72.54</w:t>
                  </w:r>
                </w:p>
              </w:tc>
              <w:tc>
                <w:tcPr>
                  <w:tcW w:w="960" w:type="dxa"/>
                  <w:vAlign w:val="center"/>
                </w:tcPr>
                <w:p w:rsidR="003564AE" w:rsidRPr="004F69CD"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sidRPr="00A92A6A">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15</w:t>
                  </w:r>
                </w:p>
              </w:tc>
              <w:tc>
                <w:tcPr>
                  <w:tcW w:w="2757" w:type="dxa"/>
                  <w:vAlign w:val="center"/>
                </w:tcPr>
                <w:p w:rsidR="003564AE" w:rsidRDefault="003564AE">
                  <w:pPr>
                    <w:autoSpaceDE w:val="0"/>
                    <w:autoSpaceDN w:val="0"/>
                    <w:adjustRightInd w:val="0"/>
                    <w:jc w:val="center"/>
                    <w:rPr>
                      <w:kern w:val="0"/>
                      <w:szCs w:val="21"/>
                    </w:rPr>
                  </w:pPr>
                  <w:r>
                    <w:rPr>
                      <w:kern w:val="0"/>
                      <w:szCs w:val="21"/>
                    </w:rPr>
                    <w:t>70%</w:t>
                  </w:r>
                  <w:r>
                    <w:rPr>
                      <w:kern w:val="0"/>
                      <w:szCs w:val="21"/>
                    </w:rPr>
                    <w:t>酒精</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5kg/</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748</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3.725</w:t>
                  </w:r>
                </w:p>
              </w:tc>
              <w:tc>
                <w:tcPr>
                  <w:tcW w:w="900" w:type="dxa"/>
                  <w:vAlign w:val="center"/>
                </w:tcPr>
                <w:p w:rsidR="003564AE" w:rsidRDefault="003564AE">
                  <w:pPr>
                    <w:autoSpaceDE w:val="0"/>
                    <w:autoSpaceDN w:val="0"/>
                    <w:adjustRightInd w:val="0"/>
                    <w:jc w:val="center"/>
                    <w:rPr>
                      <w:kern w:val="0"/>
                      <w:szCs w:val="21"/>
                    </w:rPr>
                  </w:pPr>
                  <w:r>
                    <w:rPr>
                      <w:kern w:val="0"/>
                      <w:szCs w:val="21"/>
                    </w:rPr>
                    <w:t>2992</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14.96</w:t>
                  </w:r>
                </w:p>
              </w:tc>
              <w:tc>
                <w:tcPr>
                  <w:tcW w:w="960" w:type="dxa"/>
                  <w:vAlign w:val="center"/>
                </w:tcPr>
                <w:p w:rsidR="003564AE" w:rsidRPr="004F69CD"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16</w:t>
                  </w:r>
                </w:p>
              </w:tc>
              <w:tc>
                <w:tcPr>
                  <w:tcW w:w="2757" w:type="dxa"/>
                  <w:vAlign w:val="center"/>
                </w:tcPr>
                <w:p w:rsidR="003564AE" w:rsidRDefault="003564AE">
                  <w:pPr>
                    <w:autoSpaceDE w:val="0"/>
                    <w:autoSpaceDN w:val="0"/>
                    <w:adjustRightInd w:val="0"/>
                    <w:jc w:val="center"/>
                    <w:rPr>
                      <w:kern w:val="0"/>
                      <w:szCs w:val="21"/>
                    </w:rPr>
                  </w:pPr>
                  <w:r>
                    <w:rPr>
                      <w:kern w:val="0"/>
                      <w:szCs w:val="21"/>
                    </w:rPr>
                    <w:t>异丙醇</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1kg/</w:t>
                  </w:r>
                  <w:r>
                    <w:rPr>
                      <w:kern w:val="0"/>
                      <w:szCs w:val="21"/>
                    </w:rPr>
                    <w:t>瓶</w:t>
                  </w:r>
                </w:p>
              </w:tc>
              <w:tc>
                <w:tcPr>
                  <w:tcW w:w="690" w:type="dxa"/>
                  <w:vAlign w:val="center"/>
                </w:tcPr>
                <w:p w:rsidR="003564AE" w:rsidRDefault="003564AE">
                  <w:pPr>
                    <w:autoSpaceDE w:val="0"/>
                    <w:autoSpaceDN w:val="0"/>
                    <w:adjustRightInd w:val="0"/>
                    <w:jc w:val="center"/>
                    <w:rPr>
                      <w:kern w:val="0"/>
                      <w:szCs w:val="21"/>
                    </w:rPr>
                  </w:pPr>
                  <w:r>
                    <w:rPr>
                      <w:kern w:val="0"/>
                      <w:szCs w:val="21"/>
                    </w:rPr>
                    <w:t>480</w:t>
                  </w:r>
                  <w:r>
                    <w:rPr>
                      <w:kern w:val="0"/>
                      <w:szCs w:val="21"/>
                    </w:rPr>
                    <w:t>瓶</w:t>
                  </w:r>
                </w:p>
              </w:tc>
              <w:tc>
                <w:tcPr>
                  <w:tcW w:w="810" w:type="dxa"/>
                  <w:vAlign w:val="center"/>
                </w:tcPr>
                <w:p w:rsidR="003564AE" w:rsidRDefault="003564AE">
                  <w:pPr>
                    <w:autoSpaceDE w:val="0"/>
                    <w:autoSpaceDN w:val="0"/>
                    <w:adjustRightInd w:val="0"/>
                    <w:jc w:val="center"/>
                    <w:rPr>
                      <w:kern w:val="0"/>
                      <w:szCs w:val="21"/>
                    </w:rPr>
                  </w:pPr>
                  <w:r>
                    <w:rPr>
                      <w:kern w:val="0"/>
                      <w:szCs w:val="21"/>
                    </w:rPr>
                    <w:t>0.48</w:t>
                  </w:r>
                </w:p>
              </w:tc>
              <w:tc>
                <w:tcPr>
                  <w:tcW w:w="900" w:type="dxa"/>
                  <w:vAlign w:val="center"/>
                </w:tcPr>
                <w:p w:rsidR="003564AE" w:rsidRDefault="003564AE">
                  <w:pPr>
                    <w:autoSpaceDE w:val="0"/>
                    <w:autoSpaceDN w:val="0"/>
                    <w:adjustRightInd w:val="0"/>
                    <w:jc w:val="center"/>
                    <w:rPr>
                      <w:kern w:val="0"/>
                      <w:szCs w:val="21"/>
                    </w:rPr>
                  </w:pPr>
                  <w:r>
                    <w:rPr>
                      <w:kern w:val="0"/>
                      <w:szCs w:val="21"/>
                    </w:rPr>
                    <w:t>1920</w:t>
                  </w:r>
                  <w:r>
                    <w:rPr>
                      <w:kern w:val="0"/>
                      <w:szCs w:val="21"/>
                    </w:rPr>
                    <w:t>瓶</w:t>
                  </w:r>
                </w:p>
              </w:tc>
              <w:tc>
                <w:tcPr>
                  <w:tcW w:w="885" w:type="dxa"/>
                  <w:vAlign w:val="center"/>
                </w:tcPr>
                <w:p w:rsidR="003564AE" w:rsidRDefault="003564AE">
                  <w:pPr>
                    <w:autoSpaceDE w:val="0"/>
                    <w:autoSpaceDN w:val="0"/>
                    <w:adjustRightInd w:val="0"/>
                    <w:jc w:val="center"/>
                    <w:rPr>
                      <w:kern w:val="0"/>
                      <w:szCs w:val="21"/>
                    </w:rPr>
                  </w:pPr>
                  <w:r>
                    <w:rPr>
                      <w:kern w:val="0"/>
                      <w:szCs w:val="21"/>
                    </w:rPr>
                    <w:t>1.92</w:t>
                  </w:r>
                </w:p>
              </w:tc>
              <w:tc>
                <w:tcPr>
                  <w:tcW w:w="960" w:type="dxa"/>
                  <w:vAlign w:val="center"/>
                </w:tcPr>
                <w:p w:rsidR="003564AE" w:rsidRPr="004F69CD"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17</w:t>
                  </w:r>
                </w:p>
              </w:tc>
              <w:tc>
                <w:tcPr>
                  <w:tcW w:w="2757" w:type="dxa"/>
                  <w:vAlign w:val="center"/>
                </w:tcPr>
                <w:p w:rsidR="003564AE" w:rsidRDefault="003564AE">
                  <w:pPr>
                    <w:autoSpaceDE w:val="0"/>
                    <w:autoSpaceDN w:val="0"/>
                    <w:adjustRightInd w:val="0"/>
                    <w:jc w:val="center"/>
                    <w:rPr>
                      <w:kern w:val="0"/>
                      <w:szCs w:val="21"/>
                    </w:rPr>
                  </w:pPr>
                  <w:proofErr w:type="gramStart"/>
                  <w:r>
                    <w:rPr>
                      <w:kern w:val="0"/>
                      <w:szCs w:val="21"/>
                    </w:rPr>
                    <w:t>异丙醇预湿抹布</w:t>
                  </w:r>
                  <w:proofErr w:type="gramEnd"/>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10</w:t>
                  </w:r>
                  <w:r>
                    <w:rPr>
                      <w:kern w:val="0"/>
                      <w:szCs w:val="21"/>
                    </w:rPr>
                    <w:t>片</w:t>
                  </w:r>
                  <w:r>
                    <w:rPr>
                      <w:kern w:val="0"/>
                      <w:szCs w:val="21"/>
                    </w:rPr>
                    <w:t>/</w:t>
                  </w:r>
                  <w:r>
                    <w:rPr>
                      <w:kern w:val="0"/>
                      <w:szCs w:val="21"/>
                    </w:rPr>
                    <w:t>包</w:t>
                  </w:r>
                </w:p>
              </w:tc>
              <w:tc>
                <w:tcPr>
                  <w:tcW w:w="690" w:type="dxa"/>
                  <w:vAlign w:val="center"/>
                </w:tcPr>
                <w:p w:rsidR="003564AE" w:rsidRDefault="003564AE">
                  <w:pPr>
                    <w:autoSpaceDE w:val="0"/>
                    <w:autoSpaceDN w:val="0"/>
                    <w:adjustRightInd w:val="0"/>
                    <w:jc w:val="center"/>
                    <w:rPr>
                      <w:kern w:val="0"/>
                      <w:szCs w:val="21"/>
                    </w:rPr>
                  </w:pPr>
                  <w:r>
                    <w:rPr>
                      <w:kern w:val="0"/>
                      <w:szCs w:val="21"/>
                    </w:rPr>
                    <w:t>1250</w:t>
                  </w:r>
                  <w:r>
                    <w:rPr>
                      <w:kern w:val="0"/>
                      <w:szCs w:val="21"/>
                    </w:rPr>
                    <w:t>包</w:t>
                  </w:r>
                </w:p>
              </w:tc>
              <w:tc>
                <w:tcPr>
                  <w:tcW w:w="810" w:type="dxa"/>
                  <w:vAlign w:val="center"/>
                </w:tcPr>
                <w:p w:rsidR="003564AE" w:rsidRDefault="003564AE">
                  <w:pPr>
                    <w:autoSpaceDE w:val="0"/>
                    <w:autoSpaceDN w:val="0"/>
                    <w:adjustRightInd w:val="0"/>
                    <w:jc w:val="center"/>
                    <w:rPr>
                      <w:kern w:val="0"/>
                      <w:szCs w:val="21"/>
                    </w:rPr>
                  </w:pPr>
                  <w:r>
                    <w:rPr>
                      <w:kern w:val="0"/>
                      <w:szCs w:val="21"/>
                    </w:rPr>
                    <w:t>12500</w:t>
                  </w:r>
                  <w:r>
                    <w:rPr>
                      <w:kern w:val="0"/>
                      <w:szCs w:val="21"/>
                    </w:rPr>
                    <w:t>片</w:t>
                  </w:r>
                </w:p>
              </w:tc>
              <w:tc>
                <w:tcPr>
                  <w:tcW w:w="900" w:type="dxa"/>
                  <w:vAlign w:val="center"/>
                </w:tcPr>
                <w:p w:rsidR="003564AE" w:rsidRDefault="003564AE">
                  <w:pPr>
                    <w:autoSpaceDE w:val="0"/>
                    <w:autoSpaceDN w:val="0"/>
                    <w:adjustRightInd w:val="0"/>
                    <w:jc w:val="center"/>
                    <w:rPr>
                      <w:kern w:val="0"/>
                      <w:szCs w:val="21"/>
                    </w:rPr>
                  </w:pPr>
                  <w:r>
                    <w:rPr>
                      <w:kern w:val="0"/>
                      <w:szCs w:val="21"/>
                    </w:rPr>
                    <w:t>5000</w:t>
                  </w:r>
                  <w:r>
                    <w:rPr>
                      <w:kern w:val="0"/>
                      <w:szCs w:val="21"/>
                    </w:rPr>
                    <w:t>包</w:t>
                  </w:r>
                </w:p>
              </w:tc>
              <w:tc>
                <w:tcPr>
                  <w:tcW w:w="885" w:type="dxa"/>
                  <w:vAlign w:val="center"/>
                </w:tcPr>
                <w:p w:rsidR="003564AE" w:rsidRDefault="003564AE">
                  <w:pPr>
                    <w:autoSpaceDE w:val="0"/>
                    <w:autoSpaceDN w:val="0"/>
                    <w:adjustRightInd w:val="0"/>
                    <w:jc w:val="center"/>
                    <w:rPr>
                      <w:kern w:val="0"/>
                      <w:szCs w:val="21"/>
                    </w:rPr>
                  </w:pPr>
                  <w:r>
                    <w:rPr>
                      <w:kern w:val="0"/>
                      <w:szCs w:val="21"/>
                    </w:rPr>
                    <w:t>50000</w:t>
                  </w:r>
                  <w:r>
                    <w:rPr>
                      <w:kern w:val="0"/>
                      <w:szCs w:val="21"/>
                    </w:rPr>
                    <w:t>片</w:t>
                  </w:r>
                </w:p>
              </w:tc>
              <w:tc>
                <w:tcPr>
                  <w:tcW w:w="960" w:type="dxa"/>
                  <w:vAlign w:val="center"/>
                </w:tcPr>
                <w:p w:rsidR="003564AE" w:rsidRPr="004F69CD"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kern w:val="0"/>
                      <w:szCs w:val="21"/>
                    </w:rPr>
                    <w:t>5-25</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18</w:t>
                  </w:r>
                </w:p>
              </w:tc>
              <w:tc>
                <w:tcPr>
                  <w:tcW w:w="2757" w:type="dxa"/>
                  <w:vAlign w:val="center"/>
                </w:tcPr>
                <w:p w:rsidR="003564AE" w:rsidRDefault="003564AE">
                  <w:pPr>
                    <w:autoSpaceDE w:val="0"/>
                    <w:autoSpaceDN w:val="0"/>
                    <w:adjustRightInd w:val="0"/>
                    <w:jc w:val="center"/>
                    <w:rPr>
                      <w:kern w:val="0"/>
                      <w:szCs w:val="21"/>
                    </w:rPr>
                  </w:pPr>
                  <w:r>
                    <w:rPr>
                      <w:kern w:val="0"/>
                      <w:szCs w:val="21"/>
                    </w:rPr>
                    <w:t>次氯酸钠</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12.5kg/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20</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0.25</w:t>
                  </w:r>
                </w:p>
              </w:tc>
              <w:tc>
                <w:tcPr>
                  <w:tcW w:w="900" w:type="dxa"/>
                  <w:vAlign w:val="center"/>
                </w:tcPr>
                <w:p w:rsidR="003564AE" w:rsidRDefault="003564AE">
                  <w:pPr>
                    <w:autoSpaceDE w:val="0"/>
                    <w:autoSpaceDN w:val="0"/>
                    <w:adjustRightInd w:val="0"/>
                    <w:jc w:val="center"/>
                    <w:rPr>
                      <w:kern w:val="0"/>
                      <w:szCs w:val="21"/>
                    </w:rPr>
                  </w:pPr>
                  <w:r>
                    <w:rPr>
                      <w:kern w:val="0"/>
                      <w:szCs w:val="21"/>
                    </w:rPr>
                    <w:t>180</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2.25</w:t>
                  </w:r>
                </w:p>
              </w:tc>
              <w:tc>
                <w:tcPr>
                  <w:tcW w:w="960" w:type="dxa"/>
                  <w:vAlign w:val="center"/>
                </w:tcPr>
                <w:p w:rsidR="003564AE" w:rsidRPr="004F69CD" w:rsidRDefault="003564AE">
                  <w:pPr>
                    <w:autoSpaceDE w:val="0"/>
                    <w:autoSpaceDN w:val="0"/>
                    <w:adjustRightInd w:val="0"/>
                    <w:jc w:val="center"/>
                    <w:rPr>
                      <w:color w:val="FF0000"/>
                      <w:kern w:val="0"/>
                      <w:szCs w:val="21"/>
                    </w:rPr>
                  </w:pPr>
                  <w:r>
                    <w:rPr>
                      <w:rFonts w:hint="eastAsia"/>
                      <w:color w:val="FF0000"/>
                      <w:kern w:val="0"/>
                      <w:szCs w:val="21"/>
                    </w:rPr>
                    <w:t>1</w:t>
                  </w:r>
                  <w:r>
                    <w:rPr>
                      <w:rFonts w:hint="eastAsia"/>
                      <w:color w:val="FF0000"/>
                      <w:kern w:val="0"/>
                      <w:szCs w:val="21"/>
                    </w:rPr>
                    <w:t>个月</w:t>
                  </w:r>
                </w:p>
              </w:tc>
              <w:tc>
                <w:tcPr>
                  <w:tcW w:w="960" w:type="dxa"/>
                  <w:vAlign w:val="center"/>
                </w:tcPr>
                <w:p w:rsidR="003564AE" w:rsidRDefault="003564AE">
                  <w:pPr>
                    <w:autoSpaceDE w:val="0"/>
                    <w:autoSpaceDN w:val="0"/>
                    <w:adjustRightInd w:val="0"/>
                    <w:jc w:val="center"/>
                    <w:rPr>
                      <w:kern w:val="0"/>
                      <w:szCs w:val="21"/>
                    </w:rPr>
                  </w:pPr>
                  <w:r>
                    <w:rPr>
                      <w:rFonts w:hint="eastAsia"/>
                      <w:kern w:val="0"/>
                      <w:szCs w:val="21"/>
                    </w:rPr>
                    <w:t>/</w:t>
                  </w:r>
                </w:p>
              </w:tc>
              <w:tc>
                <w:tcPr>
                  <w:tcW w:w="1425" w:type="dxa"/>
                  <w:vAlign w:val="center"/>
                </w:tcPr>
                <w:p w:rsidR="003564AE" w:rsidRDefault="003564AE">
                  <w:pPr>
                    <w:jc w:val="center"/>
                  </w:pPr>
                  <w:r>
                    <w:rPr>
                      <w:rFonts w:hint="eastAsia"/>
                      <w:kern w:val="0"/>
                      <w:szCs w:val="21"/>
                    </w:rPr>
                    <w:t>药剂间</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19</w:t>
                  </w:r>
                </w:p>
              </w:tc>
              <w:tc>
                <w:tcPr>
                  <w:tcW w:w="2757" w:type="dxa"/>
                  <w:vAlign w:val="center"/>
                </w:tcPr>
                <w:p w:rsidR="003564AE" w:rsidRDefault="003564AE">
                  <w:pPr>
                    <w:autoSpaceDE w:val="0"/>
                    <w:autoSpaceDN w:val="0"/>
                    <w:adjustRightInd w:val="0"/>
                    <w:jc w:val="center"/>
                    <w:rPr>
                      <w:kern w:val="0"/>
                      <w:szCs w:val="21"/>
                    </w:rPr>
                  </w:pPr>
                  <w:proofErr w:type="gramStart"/>
                  <w:r>
                    <w:rPr>
                      <w:kern w:val="0"/>
                      <w:szCs w:val="21"/>
                    </w:rPr>
                    <w:t>缓蚀阻</w:t>
                  </w:r>
                  <w:proofErr w:type="gramEnd"/>
                  <w:r>
                    <w:rPr>
                      <w:kern w:val="0"/>
                      <w:szCs w:val="21"/>
                    </w:rPr>
                    <w:t>垢剂</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25kg/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10</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0.25</w:t>
                  </w:r>
                </w:p>
              </w:tc>
              <w:tc>
                <w:tcPr>
                  <w:tcW w:w="900" w:type="dxa"/>
                  <w:vAlign w:val="center"/>
                </w:tcPr>
                <w:p w:rsidR="003564AE" w:rsidRDefault="003564AE">
                  <w:pPr>
                    <w:autoSpaceDE w:val="0"/>
                    <w:autoSpaceDN w:val="0"/>
                    <w:adjustRightInd w:val="0"/>
                    <w:jc w:val="center"/>
                    <w:rPr>
                      <w:kern w:val="0"/>
                      <w:szCs w:val="21"/>
                    </w:rPr>
                  </w:pPr>
                  <w:r>
                    <w:rPr>
                      <w:kern w:val="0"/>
                      <w:szCs w:val="21"/>
                    </w:rPr>
                    <w:t>120</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3</w:t>
                  </w:r>
                </w:p>
              </w:tc>
              <w:tc>
                <w:tcPr>
                  <w:tcW w:w="960" w:type="dxa"/>
                  <w:vAlign w:val="center"/>
                </w:tcPr>
                <w:p w:rsidR="003564AE" w:rsidRPr="004F69CD" w:rsidRDefault="003564AE">
                  <w:pPr>
                    <w:jc w:val="center"/>
                    <w:rPr>
                      <w:color w:val="FF0000"/>
                      <w:kern w:val="0"/>
                      <w:szCs w:val="21"/>
                    </w:rPr>
                  </w:pPr>
                  <w:r>
                    <w:rPr>
                      <w:rFonts w:hint="eastAsia"/>
                      <w:color w:val="FF0000"/>
                      <w:kern w:val="0"/>
                      <w:szCs w:val="21"/>
                    </w:rPr>
                    <w:t>1</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rFonts w:hint="eastAsia"/>
                      <w:kern w:val="0"/>
                      <w:szCs w:val="21"/>
                    </w:rPr>
                    <w:t>药剂间</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20</w:t>
                  </w:r>
                </w:p>
              </w:tc>
              <w:tc>
                <w:tcPr>
                  <w:tcW w:w="2757" w:type="dxa"/>
                  <w:vAlign w:val="center"/>
                </w:tcPr>
                <w:p w:rsidR="003564AE" w:rsidRDefault="003564AE">
                  <w:pPr>
                    <w:autoSpaceDE w:val="0"/>
                    <w:autoSpaceDN w:val="0"/>
                    <w:adjustRightInd w:val="0"/>
                    <w:jc w:val="center"/>
                    <w:rPr>
                      <w:kern w:val="0"/>
                      <w:szCs w:val="21"/>
                    </w:rPr>
                  </w:pPr>
                  <w:r>
                    <w:rPr>
                      <w:kern w:val="0"/>
                      <w:szCs w:val="21"/>
                    </w:rPr>
                    <w:t>聚合氯化铝</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25kg/</w:t>
                  </w:r>
                  <w:r>
                    <w:rPr>
                      <w:kern w:val="0"/>
                      <w:szCs w:val="21"/>
                    </w:rPr>
                    <w:t>袋</w:t>
                  </w:r>
                </w:p>
              </w:tc>
              <w:tc>
                <w:tcPr>
                  <w:tcW w:w="690" w:type="dxa"/>
                  <w:vAlign w:val="center"/>
                </w:tcPr>
                <w:p w:rsidR="003564AE" w:rsidRDefault="003564AE">
                  <w:pPr>
                    <w:autoSpaceDE w:val="0"/>
                    <w:autoSpaceDN w:val="0"/>
                    <w:adjustRightInd w:val="0"/>
                    <w:jc w:val="center"/>
                    <w:rPr>
                      <w:kern w:val="0"/>
                      <w:szCs w:val="21"/>
                    </w:rPr>
                  </w:pPr>
                  <w:r>
                    <w:rPr>
                      <w:kern w:val="0"/>
                      <w:szCs w:val="21"/>
                    </w:rPr>
                    <w:t>50</w:t>
                  </w:r>
                  <w:r>
                    <w:rPr>
                      <w:kern w:val="0"/>
                      <w:szCs w:val="21"/>
                    </w:rPr>
                    <w:t>袋</w:t>
                  </w:r>
                </w:p>
              </w:tc>
              <w:tc>
                <w:tcPr>
                  <w:tcW w:w="810" w:type="dxa"/>
                  <w:vAlign w:val="center"/>
                </w:tcPr>
                <w:p w:rsidR="003564AE" w:rsidRDefault="003564AE">
                  <w:pPr>
                    <w:autoSpaceDE w:val="0"/>
                    <w:autoSpaceDN w:val="0"/>
                    <w:adjustRightInd w:val="0"/>
                    <w:jc w:val="center"/>
                    <w:rPr>
                      <w:kern w:val="0"/>
                      <w:szCs w:val="21"/>
                    </w:rPr>
                  </w:pPr>
                  <w:r>
                    <w:rPr>
                      <w:kern w:val="0"/>
                      <w:szCs w:val="21"/>
                    </w:rPr>
                    <w:t>1.25</w:t>
                  </w:r>
                </w:p>
              </w:tc>
              <w:tc>
                <w:tcPr>
                  <w:tcW w:w="900" w:type="dxa"/>
                  <w:vAlign w:val="center"/>
                </w:tcPr>
                <w:p w:rsidR="003564AE" w:rsidRDefault="003564AE">
                  <w:pPr>
                    <w:autoSpaceDE w:val="0"/>
                    <w:autoSpaceDN w:val="0"/>
                    <w:adjustRightInd w:val="0"/>
                    <w:jc w:val="center"/>
                    <w:rPr>
                      <w:kern w:val="0"/>
                      <w:szCs w:val="21"/>
                    </w:rPr>
                  </w:pPr>
                  <w:r>
                    <w:rPr>
                      <w:kern w:val="0"/>
                      <w:szCs w:val="21"/>
                    </w:rPr>
                    <w:t>300</w:t>
                  </w:r>
                  <w:r>
                    <w:rPr>
                      <w:kern w:val="0"/>
                      <w:szCs w:val="21"/>
                    </w:rPr>
                    <w:t>袋</w:t>
                  </w:r>
                </w:p>
              </w:tc>
              <w:tc>
                <w:tcPr>
                  <w:tcW w:w="885" w:type="dxa"/>
                  <w:vAlign w:val="center"/>
                </w:tcPr>
                <w:p w:rsidR="003564AE" w:rsidRDefault="003564AE">
                  <w:pPr>
                    <w:autoSpaceDE w:val="0"/>
                    <w:autoSpaceDN w:val="0"/>
                    <w:adjustRightInd w:val="0"/>
                    <w:jc w:val="center"/>
                    <w:rPr>
                      <w:kern w:val="0"/>
                      <w:szCs w:val="21"/>
                    </w:rPr>
                  </w:pPr>
                  <w:r>
                    <w:rPr>
                      <w:kern w:val="0"/>
                      <w:szCs w:val="21"/>
                    </w:rPr>
                    <w:t>7.5</w:t>
                  </w:r>
                </w:p>
              </w:tc>
              <w:tc>
                <w:tcPr>
                  <w:tcW w:w="960" w:type="dxa"/>
                  <w:vAlign w:val="center"/>
                </w:tcPr>
                <w:p w:rsidR="003564AE" w:rsidRPr="004F69CD" w:rsidRDefault="003564AE">
                  <w:pPr>
                    <w:jc w:val="center"/>
                    <w:rPr>
                      <w:color w:val="FF0000"/>
                      <w:kern w:val="0"/>
                      <w:szCs w:val="21"/>
                    </w:rPr>
                  </w:pPr>
                  <w:r>
                    <w:rPr>
                      <w:rFonts w:hint="eastAsia"/>
                      <w:color w:val="FF0000"/>
                      <w:kern w:val="0"/>
                      <w:szCs w:val="21"/>
                    </w:rPr>
                    <w:t>2</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rFonts w:hint="eastAsia"/>
                      <w:kern w:val="0"/>
                      <w:szCs w:val="21"/>
                    </w:rPr>
                    <w:t>药剂间</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21</w:t>
                  </w:r>
                </w:p>
              </w:tc>
              <w:tc>
                <w:tcPr>
                  <w:tcW w:w="2757" w:type="dxa"/>
                  <w:vAlign w:val="center"/>
                </w:tcPr>
                <w:p w:rsidR="003564AE" w:rsidRDefault="003564AE">
                  <w:pPr>
                    <w:autoSpaceDE w:val="0"/>
                    <w:autoSpaceDN w:val="0"/>
                    <w:adjustRightInd w:val="0"/>
                    <w:jc w:val="center"/>
                    <w:rPr>
                      <w:kern w:val="0"/>
                      <w:szCs w:val="21"/>
                    </w:rPr>
                  </w:pPr>
                  <w:r>
                    <w:rPr>
                      <w:kern w:val="0"/>
                      <w:szCs w:val="21"/>
                    </w:rPr>
                    <w:t>氯化钙</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25kg/</w:t>
                  </w:r>
                  <w:r>
                    <w:rPr>
                      <w:kern w:val="0"/>
                      <w:szCs w:val="21"/>
                    </w:rPr>
                    <w:t>袋</w:t>
                  </w:r>
                </w:p>
              </w:tc>
              <w:tc>
                <w:tcPr>
                  <w:tcW w:w="690" w:type="dxa"/>
                  <w:vAlign w:val="center"/>
                </w:tcPr>
                <w:p w:rsidR="003564AE" w:rsidRDefault="003564AE">
                  <w:pPr>
                    <w:autoSpaceDE w:val="0"/>
                    <w:autoSpaceDN w:val="0"/>
                    <w:adjustRightInd w:val="0"/>
                    <w:jc w:val="center"/>
                    <w:rPr>
                      <w:kern w:val="0"/>
                      <w:szCs w:val="21"/>
                    </w:rPr>
                  </w:pPr>
                  <w:r>
                    <w:rPr>
                      <w:kern w:val="0"/>
                      <w:szCs w:val="21"/>
                    </w:rPr>
                    <w:t>50</w:t>
                  </w:r>
                  <w:r>
                    <w:rPr>
                      <w:kern w:val="0"/>
                      <w:szCs w:val="21"/>
                    </w:rPr>
                    <w:t>袋</w:t>
                  </w:r>
                </w:p>
              </w:tc>
              <w:tc>
                <w:tcPr>
                  <w:tcW w:w="810" w:type="dxa"/>
                  <w:vAlign w:val="center"/>
                </w:tcPr>
                <w:p w:rsidR="003564AE" w:rsidRDefault="003564AE">
                  <w:pPr>
                    <w:autoSpaceDE w:val="0"/>
                    <w:autoSpaceDN w:val="0"/>
                    <w:adjustRightInd w:val="0"/>
                    <w:jc w:val="center"/>
                    <w:rPr>
                      <w:kern w:val="0"/>
                      <w:szCs w:val="21"/>
                    </w:rPr>
                  </w:pPr>
                  <w:r>
                    <w:rPr>
                      <w:kern w:val="0"/>
                      <w:szCs w:val="21"/>
                    </w:rPr>
                    <w:t>1.25</w:t>
                  </w:r>
                </w:p>
              </w:tc>
              <w:tc>
                <w:tcPr>
                  <w:tcW w:w="900" w:type="dxa"/>
                  <w:vAlign w:val="center"/>
                </w:tcPr>
                <w:p w:rsidR="003564AE" w:rsidRDefault="003564AE">
                  <w:pPr>
                    <w:autoSpaceDE w:val="0"/>
                    <w:autoSpaceDN w:val="0"/>
                    <w:adjustRightInd w:val="0"/>
                    <w:jc w:val="center"/>
                    <w:rPr>
                      <w:kern w:val="0"/>
                      <w:szCs w:val="21"/>
                    </w:rPr>
                  </w:pPr>
                  <w:r>
                    <w:rPr>
                      <w:kern w:val="0"/>
                      <w:szCs w:val="21"/>
                    </w:rPr>
                    <w:t>300</w:t>
                  </w:r>
                  <w:r>
                    <w:rPr>
                      <w:kern w:val="0"/>
                      <w:szCs w:val="21"/>
                    </w:rPr>
                    <w:t>袋</w:t>
                  </w:r>
                </w:p>
              </w:tc>
              <w:tc>
                <w:tcPr>
                  <w:tcW w:w="885" w:type="dxa"/>
                  <w:vAlign w:val="center"/>
                </w:tcPr>
                <w:p w:rsidR="003564AE" w:rsidRDefault="003564AE">
                  <w:pPr>
                    <w:autoSpaceDE w:val="0"/>
                    <w:autoSpaceDN w:val="0"/>
                    <w:adjustRightInd w:val="0"/>
                    <w:jc w:val="center"/>
                    <w:rPr>
                      <w:kern w:val="0"/>
                      <w:szCs w:val="21"/>
                    </w:rPr>
                  </w:pPr>
                  <w:r>
                    <w:rPr>
                      <w:kern w:val="0"/>
                      <w:szCs w:val="21"/>
                    </w:rPr>
                    <w:t>7.5</w:t>
                  </w:r>
                </w:p>
              </w:tc>
              <w:tc>
                <w:tcPr>
                  <w:tcW w:w="960" w:type="dxa"/>
                  <w:vAlign w:val="center"/>
                </w:tcPr>
                <w:p w:rsidR="003564AE" w:rsidRPr="004F69CD" w:rsidRDefault="003564AE">
                  <w:pPr>
                    <w:jc w:val="center"/>
                    <w:rPr>
                      <w:color w:val="FF0000"/>
                      <w:kern w:val="0"/>
                      <w:szCs w:val="21"/>
                    </w:rPr>
                  </w:pPr>
                  <w:r>
                    <w:rPr>
                      <w:rFonts w:hint="eastAsia"/>
                      <w:color w:val="FF0000"/>
                      <w:kern w:val="0"/>
                      <w:szCs w:val="21"/>
                    </w:rPr>
                    <w:t>2</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rFonts w:hint="eastAsia"/>
                      <w:kern w:val="0"/>
                      <w:szCs w:val="21"/>
                    </w:rPr>
                    <w:t>药剂间</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22</w:t>
                  </w:r>
                </w:p>
              </w:tc>
              <w:tc>
                <w:tcPr>
                  <w:tcW w:w="2757" w:type="dxa"/>
                  <w:vAlign w:val="center"/>
                </w:tcPr>
                <w:p w:rsidR="003564AE" w:rsidRDefault="003564AE">
                  <w:pPr>
                    <w:autoSpaceDE w:val="0"/>
                    <w:autoSpaceDN w:val="0"/>
                    <w:adjustRightInd w:val="0"/>
                    <w:jc w:val="center"/>
                    <w:rPr>
                      <w:kern w:val="0"/>
                      <w:szCs w:val="21"/>
                    </w:rPr>
                  </w:pPr>
                  <w:r>
                    <w:rPr>
                      <w:kern w:val="0"/>
                      <w:szCs w:val="21"/>
                    </w:rPr>
                    <w:t>PAM</w:t>
                  </w:r>
                  <w:r>
                    <w:rPr>
                      <w:kern w:val="0"/>
                      <w:szCs w:val="21"/>
                    </w:rPr>
                    <w:t>（聚丙烯酰胺）</w:t>
                  </w:r>
                </w:p>
              </w:tc>
              <w:tc>
                <w:tcPr>
                  <w:tcW w:w="992" w:type="dxa"/>
                  <w:vAlign w:val="center"/>
                </w:tcPr>
                <w:p w:rsidR="003564AE" w:rsidRDefault="003564AE">
                  <w:pPr>
                    <w:autoSpaceDE w:val="0"/>
                    <w:autoSpaceDN w:val="0"/>
                    <w:adjustRightInd w:val="0"/>
                    <w:jc w:val="center"/>
                    <w:rPr>
                      <w:kern w:val="0"/>
                      <w:szCs w:val="21"/>
                    </w:rPr>
                  </w:pP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25kg/</w:t>
                  </w:r>
                  <w:r>
                    <w:rPr>
                      <w:kern w:val="0"/>
                      <w:szCs w:val="21"/>
                    </w:rPr>
                    <w:t>袋</w:t>
                  </w:r>
                </w:p>
              </w:tc>
              <w:tc>
                <w:tcPr>
                  <w:tcW w:w="690" w:type="dxa"/>
                  <w:vAlign w:val="center"/>
                </w:tcPr>
                <w:p w:rsidR="003564AE" w:rsidRDefault="003564AE">
                  <w:pPr>
                    <w:autoSpaceDE w:val="0"/>
                    <w:autoSpaceDN w:val="0"/>
                    <w:adjustRightInd w:val="0"/>
                    <w:jc w:val="center"/>
                    <w:rPr>
                      <w:kern w:val="0"/>
                      <w:szCs w:val="21"/>
                    </w:rPr>
                  </w:pPr>
                  <w:r>
                    <w:rPr>
                      <w:kern w:val="0"/>
                      <w:szCs w:val="21"/>
                    </w:rPr>
                    <w:t>10</w:t>
                  </w:r>
                  <w:r>
                    <w:rPr>
                      <w:kern w:val="0"/>
                      <w:szCs w:val="21"/>
                    </w:rPr>
                    <w:t>袋</w:t>
                  </w:r>
                </w:p>
              </w:tc>
              <w:tc>
                <w:tcPr>
                  <w:tcW w:w="810" w:type="dxa"/>
                  <w:vAlign w:val="center"/>
                </w:tcPr>
                <w:p w:rsidR="003564AE" w:rsidRDefault="003564AE">
                  <w:pPr>
                    <w:autoSpaceDE w:val="0"/>
                    <w:autoSpaceDN w:val="0"/>
                    <w:adjustRightInd w:val="0"/>
                    <w:jc w:val="center"/>
                    <w:rPr>
                      <w:kern w:val="0"/>
                      <w:szCs w:val="21"/>
                    </w:rPr>
                  </w:pPr>
                  <w:r>
                    <w:rPr>
                      <w:kern w:val="0"/>
                      <w:szCs w:val="21"/>
                    </w:rPr>
                    <w:t>0.25</w:t>
                  </w:r>
                </w:p>
              </w:tc>
              <w:tc>
                <w:tcPr>
                  <w:tcW w:w="900" w:type="dxa"/>
                  <w:vAlign w:val="center"/>
                </w:tcPr>
                <w:p w:rsidR="003564AE" w:rsidRDefault="003564AE">
                  <w:pPr>
                    <w:autoSpaceDE w:val="0"/>
                    <w:autoSpaceDN w:val="0"/>
                    <w:adjustRightInd w:val="0"/>
                    <w:jc w:val="center"/>
                    <w:rPr>
                      <w:kern w:val="0"/>
                      <w:szCs w:val="21"/>
                    </w:rPr>
                  </w:pPr>
                  <w:r>
                    <w:rPr>
                      <w:kern w:val="0"/>
                      <w:szCs w:val="21"/>
                    </w:rPr>
                    <w:t>60</w:t>
                  </w:r>
                  <w:r>
                    <w:rPr>
                      <w:kern w:val="0"/>
                      <w:szCs w:val="21"/>
                    </w:rPr>
                    <w:t>袋</w:t>
                  </w:r>
                </w:p>
              </w:tc>
              <w:tc>
                <w:tcPr>
                  <w:tcW w:w="885" w:type="dxa"/>
                  <w:vAlign w:val="center"/>
                </w:tcPr>
                <w:p w:rsidR="003564AE" w:rsidRDefault="003564AE">
                  <w:pPr>
                    <w:autoSpaceDE w:val="0"/>
                    <w:autoSpaceDN w:val="0"/>
                    <w:adjustRightInd w:val="0"/>
                    <w:jc w:val="center"/>
                    <w:rPr>
                      <w:kern w:val="0"/>
                      <w:szCs w:val="21"/>
                    </w:rPr>
                  </w:pPr>
                  <w:r>
                    <w:rPr>
                      <w:kern w:val="0"/>
                      <w:szCs w:val="21"/>
                    </w:rPr>
                    <w:t>1.5</w:t>
                  </w:r>
                </w:p>
              </w:tc>
              <w:tc>
                <w:tcPr>
                  <w:tcW w:w="960" w:type="dxa"/>
                  <w:vAlign w:val="center"/>
                </w:tcPr>
                <w:p w:rsidR="003564AE" w:rsidRPr="004F69CD" w:rsidRDefault="003564AE">
                  <w:pPr>
                    <w:jc w:val="center"/>
                    <w:rPr>
                      <w:color w:val="FF0000"/>
                      <w:kern w:val="0"/>
                      <w:szCs w:val="21"/>
                    </w:rPr>
                  </w:pPr>
                  <w:r>
                    <w:rPr>
                      <w:rFonts w:hint="eastAsia"/>
                      <w:color w:val="FF0000"/>
                      <w:kern w:val="0"/>
                      <w:szCs w:val="21"/>
                    </w:rPr>
                    <w:t>4</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rFonts w:hint="eastAsia"/>
                      <w:kern w:val="0"/>
                      <w:szCs w:val="21"/>
                    </w:rPr>
                    <w:t>药剂间</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否</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23</w:t>
                  </w:r>
                </w:p>
              </w:tc>
              <w:tc>
                <w:tcPr>
                  <w:tcW w:w="2757" w:type="dxa"/>
                  <w:vAlign w:val="center"/>
                </w:tcPr>
                <w:p w:rsidR="003564AE" w:rsidRDefault="003564AE">
                  <w:pPr>
                    <w:autoSpaceDE w:val="0"/>
                    <w:autoSpaceDN w:val="0"/>
                    <w:adjustRightInd w:val="0"/>
                    <w:jc w:val="center"/>
                    <w:rPr>
                      <w:kern w:val="0"/>
                      <w:szCs w:val="21"/>
                    </w:rPr>
                  </w:pPr>
                  <w:r>
                    <w:rPr>
                      <w:kern w:val="0"/>
                      <w:szCs w:val="21"/>
                    </w:rPr>
                    <w:t>异丙醇</w:t>
                  </w:r>
                </w:p>
              </w:tc>
              <w:tc>
                <w:tcPr>
                  <w:tcW w:w="992" w:type="dxa"/>
                </w:tcPr>
                <w:p w:rsidR="003564AE" w:rsidRDefault="003564AE">
                  <w:pPr>
                    <w:jc w:val="center"/>
                  </w:pPr>
                  <w:r>
                    <w:rPr>
                      <w:kern w:val="0"/>
                      <w:szCs w:val="21"/>
                    </w:rPr>
                    <w:t>液体</w:t>
                  </w:r>
                </w:p>
              </w:tc>
              <w:tc>
                <w:tcPr>
                  <w:tcW w:w="1246" w:type="dxa"/>
                  <w:vAlign w:val="center"/>
                </w:tcPr>
                <w:p w:rsidR="003564AE" w:rsidRDefault="003564AE">
                  <w:pPr>
                    <w:autoSpaceDE w:val="0"/>
                    <w:autoSpaceDN w:val="0"/>
                    <w:adjustRightInd w:val="0"/>
                    <w:jc w:val="center"/>
                    <w:rPr>
                      <w:color w:val="FF0000"/>
                      <w:kern w:val="0"/>
                      <w:szCs w:val="21"/>
                    </w:rPr>
                  </w:pPr>
                  <w:r>
                    <w:rPr>
                      <w:color w:val="FF0000"/>
                      <w:kern w:val="0"/>
                      <w:szCs w:val="21"/>
                    </w:rPr>
                    <w:t>3.2kg/</w:t>
                  </w:r>
                  <w:r>
                    <w:rPr>
                      <w:rFonts w:hint="eastAsia"/>
                      <w:color w:val="FF0000"/>
                      <w:kern w:val="0"/>
                      <w:szCs w:val="21"/>
                    </w:rPr>
                    <w:t>桶</w:t>
                  </w:r>
                </w:p>
              </w:tc>
              <w:tc>
                <w:tcPr>
                  <w:tcW w:w="690" w:type="dxa"/>
                  <w:vAlign w:val="center"/>
                </w:tcPr>
                <w:p w:rsidR="003564AE" w:rsidRDefault="003564AE">
                  <w:pPr>
                    <w:autoSpaceDE w:val="0"/>
                    <w:autoSpaceDN w:val="0"/>
                    <w:adjustRightInd w:val="0"/>
                    <w:jc w:val="center"/>
                    <w:rPr>
                      <w:color w:val="FF0000"/>
                      <w:kern w:val="0"/>
                      <w:szCs w:val="21"/>
                    </w:rPr>
                  </w:pPr>
                  <w:r>
                    <w:rPr>
                      <w:color w:val="FF0000"/>
                      <w:kern w:val="0"/>
                      <w:szCs w:val="21"/>
                    </w:rPr>
                    <w:t>4</w:t>
                  </w:r>
                  <w:r>
                    <w:rPr>
                      <w:rFonts w:hint="eastAsia"/>
                      <w:color w:val="FF0000"/>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0.013</w:t>
                  </w:r>
                </w:p>
              </w:tc>
              <w:tc>
                <w:tcPr>
                  <w:tcW w:w="900" w:type="dxa"/>
                  <w:vAlign w:val="center"/>
                </w:tcPr>
                <w:p w:rsidR="003564AE" w:rsidRDefault="003564AE">
                  <w:pPr>
                    <w:autoSpaceDE w:val="0"/>
                    <w:autoSpaceDN w:val="0"/>
                    <w:adjustRightInd w:val="0"/>
                    <w:jc w:val="center"/>
                    <w:rPr>
                      <w:color w:val="FF0000"/>
                      <w:kern w:val="0"/>
                      <w:szCs w:val="21"/>
                    </w:rPr>
                  </w:pPr>
                  <w:r>
                    <w:rPr>
                      <w:color w:val="FF0000"/>
                      <w:kern w:val="0"/>
                      <w:szCs w:val="21"/>
                    </w:rPr>
                    <w:t>24</w:t>
                  </w:r>
                  <w:r>
                    <w:rPr>
                      <w:rFonts w:hint="eastAsia"/>
                      <w:color w:val="FF0000"/>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0.077</w:t>
                  </w:r>
                </w:p>
              </w:tc>
              <w:tc>
                <w:tcPr>
                  <w:tcW w:w="960" w:type="dxa"/>
                  <w:vAlign w:val="center"/>
                </w:tcPr>
                <w:p w:rsidR="003564AE" w:rsidRPr="004F69CD" w:rsidRDefault="003564AE">
                  <w:pPr>
                    <w:jc w:val="center"/>
                    <w:rPr>
                      <w:color w:val="FF0000"/>
                      <w:kern w:val="0"/>
                      <w:szCs w:val="21"/>
                    </w:rPr>
                  </w:pPr>
                  <w:r>
                    <w:rPr>
                      <w:rFonts w:hint="eastAsia"/>
                      <w:color w:val="FF0000"/>
                      <w:kern w:val="0"/>
                      <w:szCs w:val="21"/>
                    </w:rPr>
                    <w:t>2</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A92A6A"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24</w:t>
                  </w:r>
                </w:p>
              </w:tc>
              <w:tc>
                <w:tcPr>
                  <w:tcW w:w="2757" w:type="dxa"/>
                  <w:vAlign w:val="center"/>
                </w:tcPr>
                <w:p w:rsidR="003564AE" w:rsidRDefault="003564AE">
                  <w:pPr>
                    <w:autoSpaceDE w:val="0"/>
                    <w:autoSpaceDN w:val="0"/>
                    <w:adjustRightInd w:val="0"/>
                    <w:jc w:val="center"/>
                    <w:rPr>
                      <w:kern w:val="0"/>
                      <w:szCs w:val="21"/>
                    </w:rPr>
                  </w:pPr>
                  <w:r>
                    <w:rPr>
                      <w:kern w:val="0"/>
                      <w:szCs w:val="21"/>
                    </w:rPr>
                    <w:t>99.9%</w:t>
                  </w:r>
                  <w:r>
                    <w:rPr>
                      <w:kern w:val="0"/>
                      <w:szCs w:val="21"/>
                    </w:rPr>
                    <w:t>酒精</w:t>
                  </w:r>
                </w:p>
              </w:tc>
              <w:tc>
                <w:tcPr>
                  <w:tcW w:w="992" w:type="dxa"/>
                </w:tcPr>
                <w:p w:rsidR="003564AE" w:rsidRDefault="003564AE">
                  <w:pPr>
                    <w:jc w:val="center"/>
                  </w:pPr>
                  <w:r>
                    <w:rPr>
                      <w:kern w:val="0"/>
                      <w:szCs w:val="21"/>
                    </w:rPr>
                    <w:t>液体</w:t>
                  </w:r>
                </w:p>
              </w:tc>
              <w:tc>
                <w:tcPr>
                  <w:tcW w:w="1246" w:type="dxa"/>
                  <w:vAlign w:val="center"/>
                </w:tcPr>
                <w:p w:rsidR="003564AE" w:rsidRDefault="003564AE">
                  <w:pPr>
                    <w:autoSpaceDE w:val="0"/>
                    <w:autoSpaceDN w:val="0"/>
                    <w:adjustRightInd w:val="0"/>
                    <w:jc w:val="center"/>
                    <w:rPr>
                      <w:color w:val="FF0000"/>
                      <w:kern w:val="0"/>
                      <w:szCs w:val="21"/>
                    </w:rPr>
                  </w:pPr>
                  <w:r>
                    <w:rPr>
                      <w:color w:val="FF0000"/>
                      <w:kern w:val="0"/>
                      <w:szCs w:val="21"/>
                    </w:rPr>
                    <w:t>2.25kg/</w:t>
                  </w:r>
                  <w:r>
                    <w:rPr>
                      <w:rFonts w:hint="eastAsia"/>
                      <w:color w:val="FF0000"/>
                      <w:kern w:val="0"/>
                      <w:szCs w:val="21"/>
                    </w:rPr>
                    <w:t>桶</w:t>
                  </w:r>
                </w:p>
              </w:tc>
              <w:tc>
                <w:tcPr>
                  <w:tcW w:w="690" w:type="dxa"/>
                  <w:vAlign w:val="center"/>
                </w:tcPr>
                <w:p w:rsidR="003564AE" w:rsidRDefault="003564AE">
                  <w:pPr>
                    <w:autoSpaceDE w:val="0"/>
                    <w:autoSpaceDN w:val="0"/>
                    <w:adjustRightInd w:val="0"/>
                    <w:jc w:val="center"/>
                    <w:rPr>
                      <w:color w:val="FF0000"/>
                      <w:kern w:val="0"/>
                      <w:szCs w:val="21"/>
                    </w:rPr>
                  </w:pPr>
                  <w:r>
                    <w:rPr>
                      <w:color w:val="FF0000"/>
                      <w:kern w:val="0"/>
                      <w:szCs w:val="21"/>
                    </w:rPr>
                    <w:t>3</w:t>
                  </w:r>
                  <w:r>
                    <w:rPr>
                      <w:rFonts w:hint="eastAsia"/>
                      <w:color w:val="FF0000"/>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0.007</w:t>
                  </w:r>
                </w:p>
              </w:tc>
              <w:tc>
                <w:tcPr>
                  <w:tcW w:w="900" w:type="dxa"/>
                  <w:vAlign w:val="center"/>
                </w:tcPr>
                <w:p w:rsidR="003564AE" w:rsidRDefault="003564AE">
                  <w:pPr>
                    <w:autoSpaceDE w:val="0"/>
                    <w:autoSpaceDN w:val="0"/>
                    <w:adjustRightInd w:val="0"/>
                    <w:jc w:val="center"/>
                    <w:rPr>
                      <w:color w:val="FF0000"/>
                      <w:kern w:val="0"/>
                      <w:szCs w:val="21"/>
                    </w:rPr>
                  </w:pPr>
                  <w:r>
                    <w:rPr>
                      <w:color w:val="FF0000"/>
                      <w:kern w:val="0"/>
                      <w:szCs w:val="21"/>
                    </w:rPr>
                    <w:t>24</w:t>
                  </w:r>
                  <w:r>
                    <w:rPr>
                      <w:rFonts w:hint="eastAsia"/>
                      <w:color w:val="FF0000"/>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0.054</w:t>
                  </w:r>
                </w:p>
              </w:tc>
              <w:tc>
                <w:tcPr>
                  <w:tcW w:w="960" w:type="dxa"/>
                  <w:vAlign w:val="center"/>
                </w:tcPr>
                <w:p w:rsidR="003564AE" w:rsidRPr="009158E9" w:rsidRDefault="003564AE">
                  <w:pPr>
                    <w:jc w:val="center"/>
                    <w:rPr>
                      <w:color w:val="FF0000"/>
                      <w:kern w:val="0"/>
                      <w:szCs w:val="21"/>
                    </w:rPr>
                  </w:pPr>
                  <w:r w:rsidRPr="009158E9">
                    <w:rPr>
                      <w:rFonts w:hint="eastAsia"/>
                      <w:color w:val="FF0000"/>
                      <w:kern w:val="0"/>
                      <w:szCs w:val="21"/>
                    </w:rPr>
                    <w:t>1</w:t>
                  </w:r>
                  <w:r w:rsidRPr="009158E9">
                    <w:rPr>
                      <w:color w:val="FF0000"/>
                      <w:kern w:val="0"/>
                      <w:szCs w:val="21"/>
                    </w:rPr>
                    <w:t>.5</w:t>
                  </w:r>
                  <w:r w:rsidRPr="009158E9">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9158E9"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25</w:t>
                  </w:r>
                </w:p>
              </w:tc>
              <w:tc>
                <w:tcPr>
                  <w:tcW w:w="2757" w:type="dxa"/>
                  <w:vAlign w:val="center"/>
                </w:tcPr>
                <w:p w:rsidR="003564AE" w:rsidRDefault="003564AE">
                  <w:pPr>
                    <w:autoSpaceDE w:val="0"/>
                    <w:autoSpaceDN w:val="0"/>
                    <w:adjustRightInd w:val="0"/>
                    <w:jc w:val="center"/>
                    <w:rPr>
                      <w:kern w:val="0"/>
                      <w:szCs w:val="21"/>
                    </w:rPr>
                  </w:pPr>
                  <w:r>
                    <w:rPr>
                      <w:kern w:val="0"/>
                      <w:szCs w:val="21"/>
                    </w:rPr>
                    <w:t>96%</w:t>
                  </w:r>
                  <w:r>
                    <w:rPr>
                      <w:kern w:val="0"/>
                      <w:szCs w:val="21"/>
                    </w:rPr>
                    <w:t>酒精</w:t>
                  </w:r>
                </w:p>
              </w:tc>
              <w:tc>
                <w:tcPr>
                  <w:tcW w:w="992" w:type="dxa"/>
                </w:tcPr>
                <w:p w:rsidR="003564AE" w:rsidRDefault="003564AE">
                  <w:pPr>
                    <w:jc w:val="center"/>
                  </w:pPr>
                  <w:r>
                    <w:rPr>
                      <w:kern w:val="0"/>
                      <w:szCs w:val="21"/>
                    </w:rPr>
                    <w:t>液体</w:t>
                  </w:r>
                </w:p>
              </w:tc>
              <w:tc>
                <w:tcPr>
                  <w:tcW w:w="1246" w:type="dxa"/>
                  <w:vAlign w:val="center"/>
                </w:tcPr>
                <w:p w:rsidR="003564AE" w:rsidRDefault="003564AE">
                  <w:pPr>
                    <w:autoSpaceDE w:val="0"/>
                    <w:autoSpaceDN w:val="0"/>
                    <w:adjustRightInd w:val="0"/>
                    <w:jc w:val="center"/>
                    <w:rPr>
                      <w:color w:val="FF0000"/>
                      <w:kern w:val="0"/>
                      <w:szCs w:val="21"/>
                    </w:rPr>
                  </w:pPr>
                  <w:r>
                    <w:rPr>
                      <w:color w:val="FF0000"/>
                      <w:kern w:val="0"/>
                      <w:szCs w:val="21"/>
                    </w:rPr>
                    <w:t>2.25kg/</w:t>
                  </w:r>
                  <w:r>
                    <w:rPr>
                      <w:rFonts w:hint="eastAsia"/>
                      <w:color w:val="FF0000"/>
                      <w:kern w:val="0"/>
                      <w:szCs w:val="21"/>
                    </w:rPr>
                    <w:t>桶</w:t>
                  </w:r>
                </w:p>
              </w:tc>
              <w:tc>
                <w:tcPr>
                  <w:tcW w:w="690" w:type="dxa"/>
                  <w:vAlign w:val="center"/>
                </w:tcPr>
                <w:p w:rsidR="003564AE" w:rsidRDefault="003564AE">
                  <w:pPr>
                    <w:autoSpaceDE w:val="0"/>
                    <w:autoSpaceDN w:val="0"/>
                    <w:adjustRightInd w:val="0"/>
                    <w:jc w:val="center"/>
                    <w:rPr>
                      <w:color w:val="FF0000"/>
                      <w:kern w:val="0"/>
                      <w:szCs w:val="21"/>
                    </w:rPr>
                  </w:pPr>
                  <w:r>
                    <w:rPr>
                      <w:color w:val="FF0000"/>
                      <w:kern w:val="0"/>
                      <w:szCs w:val="21"/>
                    </w:rPr>
                    <w:t>4</w:t>
                  </w:r>
                  <w:r>
                    <w:rPr>
                      <w:rFonts w:hint="eastAsia"/>
                      <w:color w:val="FF0000"/>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0.009</w:t>
                  </w:r>
                </w:p>
              </w:tc>
              <w:tc>
                <w:tcPr>
                  <w:tcW w:w="900" w:type="dxa"/>
                  <w:vAlign w:val="center"/>
                </w:tcPr>
                <w:p w:rsidR="003564AE" w:rsidRDefault="003564AE">
                  <w:pPr>
                    <w:autoSpaceDE w:val="0"/>
                    <w:autoSpaceDN w:val="0"/>
                    <w:adjustRightInd w:val="0"/>
                    <w:jc w:val="center"/>
                    <w:rPr>
                      <w:color w:val="FF0000"/>
                      <w:kern w:val="0"/>
                      <w:szCs w:val="21"/>
                    </w:rPr>
                  </w:pPr>
                  <w:r>
                    <w:rPr>
                      <w:color w:val="FF0000"/>
                      <w:kern w:val="0"/>
                      <w:szCs w:val="21"/>
                    </w:rPr>
                    <w:t>24</w:t>
                  </w:r>
                  <w:r>
                    <w:rPr>
                      <w:rFonts w:hint="eastAsia"/>
                      <w:color w:val="FF0000"/>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0.054</w:t>
                  </w:r>
                </w:p>
              </w:tc>
              <w:tc>
                <w:tcPr>
                  <w:tcW w:w="960" w:type="dxa"/>
                  <w:vAlign w:val="center"/>
                </w:tcPr>
                <w:p w:rsidR="003564AE" w:rsidRPr="009158E9" w:rsidRDefault="003564AE">
                  <w:pPr>
                    <w:jc w:val="center"/>
                    <w:rPr>
                      <w:color w:val="FF0000"/>
                      <w:kern w:val="0"/>
                      <w:szCs w:val="21"/>
                    </w:rPr>
                  </w:pPr>
                  <w:r w:rsidRPr="009158E9">
                    <w:rPr>
                      <w:rFonts w:hint="eastAsia"/>
                      <w:color w:val="FF0000"/>
                      <w:kern w:val="0"/>
                      <w:szCs w:val="21"/>
                    </w:rPr>
                    <w:t>2</w:t>
                  </w:r>
                  <w:r w:rsidRPr="009158E9">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9158E9"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pPr>
                    <w:autoSpaceDE w:val="0"/>
                    <w:autoSpaceDN w:val="0"/>
                    <w:adjustRightInd w:val="0"/>
                    <w:jc w:val="center"/>
                    <w:rPr>
                      <w:kern w:val="0"/>
                      <w:szCs w:val="21"/>
                    </w:rPr>
                  </w:pPr>
                  <w:r>
                    <w:rPr>
                      <w:rFonts w:hint="eastAsia"/>
                      <w:kern w:val="0"/>
                      <w:szCs w:val="21"/>
                    </w:rPr>
                    <w:t>26</w:t>
                  </w:r>
                </w:p>
              </w:tc>
              <w:tc>
                <w:tcPr>
                  <w:tcW w:w="2757" w:type="dxa"/>
                  <w:vAlign w:val="center"/>
                </w:tcPr>
                <w:p w:rsidR="003564AE" w:rsidRDefault="003564AE">
                  <w:pPr>
                    <w:autoSpaceDE w:val="0"/>
                    <w:autoSpaceDN w:val="0"/>
                    <w:adjustRightInd w:val="0"/>
                    <w:jc w:val="center"/>
                    <w:rPr>
                      <w:kern w:val="0"/>
                      <w:szCs w:val="21"/>
                    </w:rPr>
                  </w:pPr>
                  <w:r>
                    <w:rPr>
                      <w:kern w:val="0"/>
                      <w:szCs w:val="21"/>
                    </w:rPr>
                    <w:t>乙腈</w:t>
                  </w:r>
                </w:p>
              </w:tc>
              <w:tc>
                <w:tcPr>
                  <w:tcW w:w="992" w:type="dxa"/>
                </w:tcPr>
                <w:p w:rsidR="003564AE" w:rsidRDefault="003564AE">
                  <w:pPr>
                    <w:jc w:val="center"/>
                  </w:pPr>
                  <w:r>
                    <w:rPr>
                      <w:kern w:val="0"/>
                      <w:szCs w:val="21"/>
                    </w:rPr>
                    <w:t>液体</w:t>
                  </w:r>
                </w:p>
              </w:tc>
              <w:tc>
                <w:tcPr>
                  <w:tcW w:w="1246" w:type="dxa"/>
                  <w:vAlign w:val="center"/>
                </w:tcPr>
                <w:p w:rsidR="003564AE" w:rsidRDefault="003564AE">
                  <w:pPr>
                    <w:autoSpaceDE w:val="0"/>
                    <w:autoSpaceDN w:val="0"/>
                    <w:adjustRightInd w:val="0"/>
                    <w:jc w:val="center"/>
                    <w:rPr>
                      <w:color w:val="FF0000"/>
                      <w:kern w:val="0"/>
                      <w:szCs w:val="21"/>
                    </w:rPr>
                  </w:pPr>
                  <w:r>
                    <w:rPr>
                      <w:color w:val="FF0000"/>
                      <w:kern w:val="0"/>
                      <w:szCs w:val="21"/>
                    </w:rPr>
                    <w:t>3.16kg/</w:t>
                  </w:r>
                  <w:r>
                    <w:rPr>
                      <w:rFonts w:hint="eastAsia"/>
                      <w:color w:val="FF0000"/>
                      <w:kern w:val="0"/>
                      <w:szCs w:val="21"/>
                    </w:rPr>
                    <w:t>桶</w:t>
                  </w:r>
                </w:p>
              </w:tc>
              <w:tc>
                <w:tcPr>
                  <w:tcW w:w="690" w:type="dxa"/>
                  <w:vAlign w:val="center"/>
                </w:tcPr>
                <w:p w:rsidR="003564AE" w:rsidRDefault="003564AE">
                  <w:pPr>
                    <w:autoSpaceDE w:val="0"/>
                    <w:autoSpaceDN w:val="0"/>
                    <w:adjustRightInd w:val="0"/>
                    <w:jc w:val="center"/>
                    <w:rPr>
                      <w:color w:val="FF0000"/>
                      <w:kern w:val="0"/>
                      <w:szCs w:val="21"/>
                    </w:rPr>
                  </w:pPr>
                  <w:r>
                    <w:rPr>
                      <w:color w:val="FF0000"/>
                      <w:kern w:val="0"/>
                      <w:szCs w:val="21"/>
                    </w:rPr>
                    <w:t>6</w:t>
                  </w:r>
                  <w:r>
                    <w:rPr>
                      <w:rFonts w:hint="eastAsia"/>
                      <w:color w:val="FF0000"/>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0.02</w:t>
                  </w:r>
                </w:p>
              </w:tc>
              <w:tc>
                <w:tcPr>
                  <w:tcW w:w="900" w:type="dxa"/>
                  <w:vAlign w:val="center"/>
                </w:tcPr>
                <w:p w:rsidR="003564AE" w:rsidRDefault="003564AE">
                  <w:pPr>
                    <w:autoSpaceDE w:val="0"/>
                    <w:autoSpaceDN w:val="0"/>
                    <w:adjustRightInd w:val="0"/>
                    <w:jc w:val="center"/>
                    <w:rPr>
                      <w:color w:val="FF0000"/>
                      <w:kern w:val="0"/>
                      <w:szCs w:val="21"/>
                    </w:rPr>
                  </w:pPr>
                  <w:r>
                    <w:rPr>
                      <w:color w:val="FF0000"/>
                      <w:kern w:val="0"/>
                      <w:szCs w:val="21"/>
                    </w:rPr>
                    <w:t>48</w:t>
                  </w:r>
                  <w:r>
                    <w:rPr>
                      <w:rFonts w:hint="eastAsia"/>
                      <w:color w:val="FF0000"/>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0.152</w:t>
                  </w:r>
                </w:p>
              </w:tc>
              <w:tc>
                <w:tcPr>
                  <w:tcW w:w="960" w:type="dxa"/>
                  <w:vAlign w:val="center"/>
                </w:tcPr>
                <w:p w:rsidR="003564AE" w:rsidRPr="009158E9" w:rsidRDefault="003564AE">
                  <w:pPr>
                    <w:jc w:val="center"/>
                    <w:rPr>
                      <w:color w:val="FF0000"/>
                      <w:kern w:val="0"/>
                      <w:szCs w:val="21"/>
                    </w:rPr>
                  </w:pPr>
                  <w:r>
                    <w:rPr>
                      <w:rFonts w:hint="eastAsia"/>
                      <w:color w:val="FF0000"/>
                      <w:kern w:val="0"/>
                      <w:szCs w:val="21"/>
                    </w:rPr>
                    <w:t xml:space="preserve"> </w:t>
                  </w:r>
                  <w:r>
                    <w:rPr>
                      <w:color w:val="FF0000"/>
                      <w:kern w:val="0"/>
                      <w:szCs w:val="21"/>
                    </w:rPr>
                    <w:t>1.5</w:t>
                  </w:r>
                  <w:r>
                    <w:rPr>
                      <w:rFonts w:hint="eastAsia"/>
                      <w:color w:val="FF0000"/>
                      <w:kern w:val="0"/>
                      <w:szCs w:val="21"/>
                    </w:rPr>
                    <w:t>个月</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甲类库区储物架</w:t>
                  </w:r>
                </w:p>
              </w:tc>
              <w:tc>
                <w:tcPr>
                  <w:tcW w:w="987" w:type="dxa"/>
                  <w:vAlign w:val="center"/>
                </w:tcPr>
                <w:p w:rsidR="003564AE" w:rsidRPr="009158E9" w:rsidRDefault="003564AE">
                  <w:pPr>
                    <w:jc w:val="center"/>
                    <w:rPr>
                      <w:color w:val="FF0000"/>
                      <w:kern w:val="0"/>
                      <w:szCs w:val="21"/>
                    </w:rPr>
                  </w:pPr>
                  <w:r>
                    <w:rPr>
                      <w:rFonts w:hint="eastAsia"/>
                      <w:color w:val="FF0000"/>
                      <w:kern w:val="0"/>
                      <w:szCs w:val="21"/>
                    </w:rPr>
                    <w:t>是</w:t>
                  </w:r>
                </w:p>
              </w:tc>
            </w:tr>
            <w:tr w:rsidR="003564AE">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27</w:t>
                  </w:r>
                </w:p>
              </w:tc>
              <w:tc>
                <w:tcPr>
                  <w:tcW w:w="2757" w:type="dxa"/>
                  <w:vAlign w:val="center"/>
                </w:tcPr>
                <w:p w:rsidR="003564AE" w:rsidRDefault="003564AE">
                  <w:pPr>
                    <w:autoSpaceDE w:val="0"/>
                    <w:autoSpaceDN w:val="0"/>
                    <w:adjustRightInd w:val="0"/>
                    <w:jc w:val="center"/>
                    <w:rPr>
                      <w:kern w:val="0"/>
                      <w:szCs w:val="21"/>
                    </w:rPr>
                  </w:pPr>
                  <w:r>
                    <w:rPr>
                      <w:kern w:val="0"/>
                      <w:szCs w:val="21"/>
                    </w:rPr>
                    <w:t>醋酸</w:t>
                  </w:r>
                </w:p>
              </w:tc>
              <w:tc>
                <w:tcPr>
                  <w:tcW w:w="992" w:type="dxa"/>
                </w:tcPr>
                <w:p w:rsidR="003564AE" w:rsidRDefault="003564AE">
                  <w:pPr>
                    <w:jc w:val="center"/>
                  </w:pPr>
                  <w:r>
                    <w:rPr>
                      <w:kern w:val="0"/>
                      <w:szCs w:val="21"/>
                    </w:rPr>
                    <w:t>液体</w:t>
                  </w:r>
                </w:p>
              </w:tc>
              <w:tc>
                <w:tcPr>
                  <w:tcW w:w="1246" w:type="dxa"/>
                  <w:vAlign w:val="center"/>
                </w:tcPr>
                <w:p w:rsidR="003564AE" w:rsidRDefault="003564AE">
                  <w:pPr>
                    <w:autoSpaceDE w:val="0"/>
                    <w:autoSpaceDN w:val="0"/>
                    <w:adjustRightInd w:val="0"/>
                    <w:jc w:val="center"/>
                    <w:rPr>
                      <w:color w:val="FF0000"/>
                      <w:kern w:val="0"/>
                      <w:szCs w:val="21"/>
                    </w:rPr>
                  </w:pPr>
                  <w:r>
                    <w:rPr>
                      <w:color w:val="FF0000"/>
                      <w:kern w:val="0"/>
                      <w:szCs w:val="21"/>
                    </w:rPr>
                    <w:t>2.625kg/</w:t>
                  </w:r>
                  <w:r>
                    <w:rPr>
                      <w:rFonts w:hint="eastAsia"/>
                      <w:color w:val="FF0000"/>
                      <w:kern w:val="0"/>
                      <w:szCs w:val="21"/>
                    </w:rPr>
                    <w:t>桶</w:t>
                  </w:r>
                </w:p>
              </w:tc>
              <w:tc>
                <w:tcPr>
                  <w:tcW w:w="690" w:type="dxa"/>
                  <w:vAlign w:val="center"/>
                </w:tcPr>
                <w:p w:rsidR="003564AE" w:rsidRDefault="003564AE">
                  <w:pPr>
                    <w:autoSpaceDE w:val="0"/>
                    <w:autoSpaceDN w:val="0"/>
                    <w:adjustRightInd w:val="0"/>
                    <w:jc w:val="center"/>
                    <w:rPr>
                      <w:color w:val="FF0000"/>
                      <w:kern w:val="0"/>
                      <w:szCs w:val="21"/>
                    </w:rPr>
                  </w:pPr>
                  <w:r>
                    <w:rPr>
                      <w:color w:val="FF0000"/>
                      <w:kern w:val="0"/>
                      <w:szCs w:val="21"/>
                    </w:rPr>
                    <w:t>4</w:t>
                  </w:r>
                  <w:r>
                    <w:rPr>
                      <w:rFonts w:hint="eastAsia"/>
                      <w:color w:val="FF0000"/>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0.01</w:t>
                  </w:r>
                </w:p>
              </w:tc>
              <w:tc>
                <w:tcPr>
                  <w:tcW w:w="900" w:type="dxa"/>
                  <w:vAlign w:val="center"/>
                </w:tcPr>
                <w:p w:rsidR="003564AE" w:rsidRDefault="003564AE">
                  <w:pPr>
                    <w:autoSpaceDE w:val="0"/>
                    <w:autoSpaceDN w:val="0"/>
                    <w:adjustRightInd w:val="0"/>
                    <w:jc w:val="center"/>
                    <w:rPr>
                      <w:color w:val="FF0000"/>
                      <w:kern w:val="0"/>
                      <w:szCs w:val="21"/>
                    </w:rPr>
                  </w:pPr>
                  <w:r>
                    <w:rPr>
                      <w:color w:val="FF0000"/>
                      <w:kern w:val="0"/>
                      <w:szCs w:val="21"/>
                    </w:rPr>
                    <w:t>72</w:t>
                  </w:r>
                  <w:r>
                    <w:rPr>
                      <w:rFonts w:hint="eastAsia"/>
                      <w:color w:val="FF0000"/>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0.189</w:t>
                  </w:r>
                </w:p>
              </w:tc>
              <w:tc>
                <w:tcPr>
                  <w:tcW w:w="960" w:type="dxa"/>
                  <w:vAlign w:val="center"/>
                </w:tcPr>
                <w:p w:rsidR="003564AE" w:rsidRPr="009158E9" w:rsidRDefault="003564AE">
                  <w:pPr>
                    <w:jc w:val="center"/>
                    <w:rPr>
                      <w:color w:val="FF0000"/>
                      <w:kern w:val="0"/>
                      <w:szCs w:val="21"/>
                    </w:rPr>
                  </w:pPr>
                  <w:r>
                    <w:rPr>
                      <w:rFonts w:hint="eastAsia"/>
                      <w:color w:val="FF0000"/>
                      <w:kern w:val="0"/>
                      <w:szCs w:val="21"/>
                    </w:rPr>
                    <w:t>2</w:t>
                  </w:r>
                  <w:r>
                    <w:rPr>
                      <w:color w:val="FF0000"/>
                      <w:kern w:val="0"/>
                      <w:szCs w:val="21"/>
                    </w:rPr>
                    <w:t>0</w:t>
                  </w:r>
                  <w:r>
                    <w:rPr>
                      <w:rFonts w:hint="eastAsia"/>
                      <w:color w:val="FF0000"/>
                      <w:kern w:val="0"/>
                      <w:szCs w:val="21"/>
                    </w:rPr>
                    <w:t>天</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autoSpaceDE w:val="0"/>
                    <w:autoSpaceDN w:val="0"/>
                    <w:adjustRightInd w:val="0"/>
                    <w:jc w:val="center"/>
                    <w:rPr>
                      <w:kern w:val="0"/>
                      <w:szCs w:val="21"/>
                    </w:rPr>
                  </w:pPr>
                  <w:r>
                    <w:rPr>
                      <w:kern w:val="0"/>
                      <w:szCs w:val="21"/>
                    </w:rPr>
                    <w:t>甲类库恒温箱</w:t>
                  </w:r>
                </w:p>
              </w:tc>
              <w:tc>
                <w:tcPr>
                  <w:tcW w:w="987" w:type="dxa"/>
                  <w:vAlign w:val="center"/>
                </w:tcPr>
                <w:p w:rsidR="003564AE" w:rsidRPr="009158E9" w:rsidRDefault="003564AE">
                  <w:pPr>
                    <w:autoSpaceDE w:val="0"/>
                    <w:autoSpaceDN w:val="0"/>
                    <w:adjustRightInd w:val="0"/>
                    <w:jc w:val="center"/>
                    <w:rPr>
                      <w:color w:val="FF0000"/>
                      <w:kern w:val="0"/>
                      <w:szCs w:val="21"/>
                    </w:rPr>
                  </w:pPr>
                  <w:r>
                    <w:rPr>
                      <w:rFonts w:hint="eastAsia"/>
                      <w:color w:val="FF0000"/>
                      <w:kern w:val="0"/>
                      <w:szCs w:val="21"/>
                    </w:rPr>
                    <w:t>是</w:t>
                  </w:r>
                </w:p>
              </w:tc>
            </w:tr>
            <w:tr w:rsidR="003564AE" w:rsidTr="004633E6">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28</w:t>
                  </w:r>
                </w:p>
              </w:tc>
              <w:tc>
                <w:tcPr>
                  <w:tcW w:w="2757" w:type="dxa"/>
                  <w:vAlign w:val="center"/>
                </w:tcPr>
                <w:p w:rsidR="003564AE" w:rsidRDefault="003564AE">
                  <w:pPr>
                    <w:autoSpaceDE w:val="0"/>
                    <w:autoSpaceDN w:val="0"/>
                    <w:adjustRightInd w:val="0"/>
                    <w:jc w:val="center"/>
                    <w:rPr>
                      <w:kern w:val="0"/>
                      <w:szCs w:val="21"/>
                    </w:rPr>
                  </w:pPr>
                  <w:r>
                    <w:rPr>
                      <w:kern w:val="0"/>
                      <w:szCs w:val="21"/>
                    </w:rPr>
                    <w:t>废胰岛素</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200kg/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2</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0.4</w:t>
                  </w:r>
                </w:p>
              </w:tc>
              <w:tc>
                <w:tcPr>
                  <w:tcW w:w="900" w:type="dxa"/>
                  <w:vAlign w:val="center"/>
                </w:tcPr>
                <w:p w:rsidR="003564AE" w:rsidRDefault="003564AE">
                  <w:pPr>
                    <w:autoSpaceDE w:val="0"/>
                    <w:autoSpaceDN w:val="0"/>
                    <w:adjustRightInd w:val="0"/>
                    <w:jc w:val="center"/>
                    <w:rPr>
                      <w:kern w:val="0"/>
                      <w:szCs w:val="21"/>
                    </w:rPr>
                  </w:pPr>
                  <w:r>
                    <w:rPr>
                      <w:kern w:val="0"/>
                      <w:szCs w:val="21"/>
                    </w:rPr>
                    <w:t>10</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2</w:t>
                  </w:r>
                </w:p>
              </w:tc>
              <w:tc>
                <w:tcPr>
                  <w:tcW w:w="960" w:type="dxa"/>
                  <w:vAlign w:val="center"/>
                </w:tcPr>
                <w:p w:rsidR="003564AE" w:rsidRPr="004633E6" w:rsidRDefault="003564AE" w:rsidP="004633E6">
                  <w:pPr>
                    <w:jc w:val="center"/>
                    <w:rPr>
                      <w:color w:val="00B0F0"/>
                      <w:kern w:val="0"/>
                      <w:szCs w:val="21"/>
                    </w:rPr>
                  </w:pPr>
                  <w:r w:rsidRPr="004633E6">
                    <w:rPr>
                      <w:rFonts w:hint="eastAsia"/>
                      <w:color w:val="00B0F0"/>
                      <w:kern w:val="0"/>
                      <w:szCs w:val="21"/>
                    </w:rPr>
                    <w:t>每天清运</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autoSpaceDE w:val="0"/>
                    <w:autoSpaceDN w:val="0"/>
                    <w:adjustRightInd w:val="0"/>
                    <w:jc w:val="center"/>
                    <w:rPr>
                      <w:kern w:val="0"/>
                      <w:szCs w:val="21"/>
                    </w:rPr>
                  </w:pPr>
                  <w:r>
                    <w:rPr>
                      <w:kern w:val="0"/>
                      <w:szCs w:val="21"/>
                    </w:rPr>
                    <w:t>危险废物间</w:t>
                  </w:r>
                </w:p>
              </w:tc>
              <w:tc>
                <w:tcPr>
                  <w:tcW w:w="987" w:type="dxa"/>
                  <w:vAlign w:val="center"/>
                </w:tcPr>
                <w:p w:rsidR="003564AE" w:rsidRPr="009158E9" w:rsidRDefault="003564AE">
                  <w:pPr>
                    <w:autoSpaceDE w:val="0"/>
                    <w:autoSpaceDN w:val="0"/>
                    <w:adjustRightInd w:val="0"/>
                    <w:jc w:val="center"/>
                    <w:rPr>
                      <w:color w:val="FF0000"/>
                      <w:kern w:val="0"/>
                      <w:szCs w:val="21"/>
                    </w:rPr>
                  </w:pPr>
                  <w:r>
                    <w:rPr>
                      <w:rFonts w:hint="eastAsia"/>
                      <w:color w:val="FF0000"/>
                      <w:kern w:val="0"/>
                      <w:szCs w:val="21"/>
                    </w:rPr>
                    <w:t>否</w:t>
                  </w:r>
                </w:p>
              </w:tc>
            </w:tr>
            <w:tr w:rsidR="003564AE" w:rsidTr="004633E6">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29</w:t>
                  </w:r>
                </w:p>
              </w:tc>
              <w:tc>
                <w:tcPr>
                  <w:tcW w:w="2757" w:type="dxa"/>
                  <w:vAlign w:val="center"/>
                </w:tcPr>
                <w:p w:rsidR="003564AE" w:rsidRDefault="003564AE">
                  <w:pPr>
                    <w:autoSpaceDE w:val="0"/>
                    <w:autoSpaceDN w:val="0"/>
                    <w:adjustRightInd w:val="0"/>
                    <w:jc w:val="center"/>
                    <w:rPr>
                      <w:kern w:val="0"/>
                      <w:szCs w:val="21"/>
                    </w:rPr>
                  </w:pPr>
                  <w:r>
                    <w:rPr>
                      <w:kern w:val="0"/>
                      <w:szCs w:val="21"/>
                    </w:rPr>
                    <w:t>废油</w:t>
                  </w:r>
                  <w:r>
                    <w:rPr>
                      <w:rFonts w:hint="eastAsia"/>
                      <w:color w:val="000000" w:themeColor="text1"/>
                      <w:szCs w:val="21"/>
                    </w:rPr>
                    <w:t>（机油、润滑油）</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p>
              </w:tc>
              <w:tc>
                <w:tcPr>
                  <w:tcW w:w="1246" w:type="dxa"/>
                  <w:vAlign w:val="center"/>
                </w:tcPr>
                <w:p w:rsidR="003564AE" w:rsidRDefault="003564AE">
                  <w:pPr>
                    <w:autoSpaceDE w:val="0"/>
                    <w:autoSpaceDN w:val="0"/>
                    <w:adjustRightInd w:val="0"/>
                    <w:jc w:val="center"/>
                    <w:rPr>
                      <w:kern w:val="0"/>
                      <w:szCs w:val="21"/>
                    </w:rPr>
                  </w:pPr>
                  <w:r>
                    <w:rPr>
                      <w:kern w:val="0"/>
                      <w:szCs w:val="21"/>
                    </w:rPr>
                    <w:t>200kg/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1</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0.2</w:t>
                  </w:r>
                </w:p>
              </w:tc>
              <w:tc>
                <w:tcPr>
                  <w:tcW w:w="900" w:type="dxa"/>
                  <w:vAlign w:val="center"/>
                </w:tcPr>
                <w:p w:rsidR="003564AE" w:rsidRDefault="003564AE">
                  <w:pPr>
                    <w:autoSpaceDE w:val="0"/>
                    <w:autoSpaceDN w:val="0"/>
                    <w:adjustRightInd w:val="0"/>
                    <w:jc w:val="center"/>
                    <w:rPr>
                      <w:kern w:val="0"/>
                      <w:szCs w:val="21"/>
                    </w:rPr>
                  </w:pPr>
                  <w:r>
                    <w:rPr>
                      <w:kern w:val="0"/>
                      <w:szCs w:val="21"/>
                    </w:rPr>
                    <w:t>5</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1</w:t>
                  </w:r>
                </w:p>
              </w:tc>
              <w:tc>
                <w:tcPr>
                  <w:tcW w:w="960" w:type="dxa"/>
                  <w:vAlign w:val="center"/>
                </w:tcPr>
                <w:p w:rsidR="003564AE" w:rsidRPr="004633E6" w:rsidRDefault="003564AE" w:rsidP="004633E6">
                  <w:pPr>
                    <w:jc w:val="center"/>
                    <w:rPr>
                      <w:color w:val="00B0F0"/>
                    </w:rPr>
                  </w:pPr>
                  <w:r>
                    <w:rPr>
                      <w:rFonts w:hint="eastAsia"/>
                      <w:color w:val="00B0F0"/>
                      <w:kern w:val="0"/>
                      <w:szCs w:val="21"/>
                    </w:rPr>
                    <w:t>每半年</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危险废物间</w:t>
                  </w:r>
                </w:p>
              </w:tc>
              <w:tc>
                <w:tcPr>
                  <w:tcW w:w="987" w:type="dxa"/>
                  <w:vAlign w:val="center"/>
                </w:tcPr>
                <w:p w:rsidR="003564AE" w:rsidRPr="009158E9" w:rsidRDefault="003564AE">
                  <w:pPr>
                    <w:jc w:val="center"/>
                    <w:rPr>
                      <w:color w:val="FF0000"/>
                      <w:kern w:val="0"/>
                      <w:szCs w:val="21"/>
                    </w:rPr>
                  </w:pPr>
                  <w:r>
                    <w:rPr>
                      <w:rFonts w:hint="eastAsia"/>
                      <w:color w:val="FF0000"/>
                      <w:kern w:val="0"/>
                      <w:szCs w:val="21"/>
                    </w:rPr>
                    <w:t>否</w:t>
                  </w:r>
                </w:p>
              </w:tc>
            </w:tr>
            <w:tr w:rsidR="003564AE" w:rsidTr="004633E6">
              <w:trPr>
                <w:trHeight w:val="322"/>
                <w:jc w:val="center"/>
              </w:trPr>
              <w:tc>
                <w:tcPr>
                  <w:tcW w:w="782" w:type="dxa"/>
                  <w:vAlign w:val="center"/>
                </w:tcPr>
                <w:p w:rsidR="003564AE" w:rsidRDefault="003564AE" w:rsidP="006061EF">
                  <w:pPr>
                    <w:autoSpaceDE w:val="0"/>
                    <w:autoSpaceDN w:val="0"/>
                    <w:adjustRightInd w:val="0"/>
                    <w:jc w:val="center"/>
                    <w:rPr>
                      <w:kern w:val="0"/>
                      <w:szCs w:val="21"/>
                    </w:rPr>
                  </w:pPr>
                  <w:r>
                    <w:rPr>
                      <w:rFonts w:hint="eastAsia"/>
                      <w:kern w:val="0"/>
                      <w:szCs w:val="21"/>
                    </w:rPr>
                    <w:t>30</w:t>
                  </w:r>
                </w:p>
              </w:tc>
              <w:tc>
                <w:tcPr>
                  <w:tcW w:w="2757" w:type="dxa"/>
                  <w:vAlign w:val="center"/>
                </w:tcPr>
                <w:p w:rsidR="003564AE" w:rsidRDefault="003564AE">
                  <w:pPr>
                    <w:autoSpaceDE w:val="0"/>
                    <w:autoSpaceDN w:val="0"/>
                    <w:adjustRightInd w:val="0"/>
                    <w:jc w:val="center"/>
                    <w:rPr>
                      <w:kern w:val="0"/>
                      <w:szCs w:val="21"/>
                    </w:rPr>
                  </w:pPr>
                  <w:r>
                    <w:rPr>
                      <w:kern w:val="0"/>
                      <w:szCs w:val="21"/>
                    </w:rPr>
                    <w:t>废试剂、沾染物、小气瓶、铁桶、试剂瓶、酸性废液、碱性废液、生物垃圾、电子废弃物等</w:t>
                  </w:r>
                </w:p>
              </w:tc>
              <w:tc>
                <w:tcPr>
                  <w:tcW w:w="992" w:type="dxa"/>
                  <w:vAlign w:val="center"/>
                </w:tcPr>
                <w:p w:rsidR="003564AE" w:rsidRDefault="003564AE">
                  <w:pPr>
                    <w:autoSpaceDE w:val="0"/>
                    <w:autoSpaceDN w:val="0"/>
                    <w:adjustRightInd w:val="0"/>
                    <w:jc w:val="center"/>
                    <w:rPr>
                      <w:kern w:val="0"/>
                      <w:szCs w:val="21"/>
                    </w:rPr>
                  </w:pPr>
                  <w:r>
                    <w:rPr>
                      <w:kern w:val="0"/>
                      <w:szCs w:val="21"/>
                    </w:rPr>
                    <w:t>液体</w:t>
                  </w:r>
                  <w:r>
                    <w:rPr>
                      <w:kern w:val="0"/>
                      <w:szCs w:val="21"/>
                    </w:rPr>
                    <w:t>/</w:t>
                  </w:r>
                  <w:r>
                    <w:rPr>
                      <w:kern w:val="0"/>
                      <w:szCs w:val="21"/>
                    </w:rPr>
                    <w:t>固体</w:t>
                  </w:r>
                </w:p>
              </w:tc>
              <w:tc>
                <w:tcPr>
                  <w:tcW w:w="1246" w:type="dxa"/>
                  <w:vAlign w:val="center"/>
                </w:tcPr>
                <w:p w:rsidR="003564AE" w:rsidRDefault="003564AE">
                  <w:pPr>
                    <w:autoSpaceDE w:val="0"/>
                    <w:autoSpaceDN w:val="0"/>
                    <w:adjustRightInd w:val="0"/>
                    <w:jc w:val="center"/>
                    <w:rPr>
                      <w:kern w:val="0"/>
                      <w:szCs w:val="21"/>
                    </w:rPr>
                  </w:pPr>
                  <w:r>
                    <w:rPr>
                      <w:kern w:val="0"/>
                      <w:szCs w:val="21"/>
                    </w:rPr>
                    <w:t>200kg/</w:t>
                  </w:r>
                  <w:r>
                    <w:rPr>
                      <w:kern w:val="0"/>
                      <w:szCs w:val="21"/>
                    </w:rPr>
                    <w:t>桶</w:t>
                  </w:r>
                </w:p>
              </w:tc>
              <w:tc>
                <w:tcPr>
                  <w:tcW w:w="690" w:type="dxa"/>
                  <w:vAlign w:val="center"/>
                </w:tcPr>
                <w:p w:rsidR="003564AE" w:rsidRDefault="003564AE">
                  <w:pPr>
                    <w:autoSpaceDE w:val="0"/>
                    <w:autoSpaceDN w:val="0"/>
                    <w:adjustRightInd w:val="0"/>
                    <w:jc w:val="center"/>
                    <w:rPr>
                      <w:kern w:val="0"/>
                      <w:szCs w:val="21"/>
                    </w:rPr>
                  </w:pPr>
                  <w:r>
                    <w:rPr>
                      <w:kern w:val="0"/>
                      <w:szCs w:val="21"/>
                    </w:rPr>
                    <w:t>5</w:t>
                  </w:r>
                  <w:r>
                    <w:rPr>
                      <w:kern w:val="0"/>
                      <w:szCs w:val="21"/>
                    </w:rPr>
                    <w:t>桶</w:t>
                  </w:r>
                </w:p>
              </w:tc>
              <w:tc>
                <w:tcPr>
                  <w:tcW w:w="810" w:type="dxa"/>
                  <w:vAlign w:val="center"/>
                </w:tcPr>
                <w:p w:rsidR="003564AE" w:rsidRDefault="003564AE">
                  <w:pPr>
                    <w:autoSpaceDE w:val="0"/>
                    <w:autoSpaceDN w:val="0"/>
                    <w:adjustRightInd w:val="0"/>
                    <w:jc w:val="center"/>
                    <w:rPr>
                      <w:kern w:val="0"/>
                      <w:szCs w:val="21"/>
                    </w:rPr>
                  </w:pPr>
                  <w:r>
                    <w:rPr>
                      <w:kern w:val="0"/>
                      <w:szCs w:val="21"/>
                    </w:rPr>
                    <w:t>1</w:t>
                  </w:r>
                </w:p>
              </w:tc>
              <w:tc>
                <w:tcPr>
                  <w:tcW w:w="900" w:type="dxa"/>
                  <w:vAlign w:val="center"/>
                </w:tcPr>
                <w:p w:rsidR="003564AE" w:rsidRDefault="003564AE">
                  <w:pPr>
                    <w:autoSpaceDE w:val="0"/>
                    <w:autoSpaceDN w:val="0"/>
                    <w:adjustRightInd w:val="0"/>
                    <w:jc w:val="center"/>
                    <w:rPr>
                      <w:kern w:val="0"/>
                      <w:szCs w:val="21"/>
                    </w:rPr>
                  </w:pPr>
                  <w:r>
                    <w:rPr>
                      <w:kern w:val="0"/>
                      <w:szCs w:val="21"/>
                    </w:rPr>
                    <w:t>725</w:t>
                  </w:r>
                  <w:r>
                    <w:rPr>
                      <w:kern w:val="0"/>
                      <w:szCs w:val="21"/>
                    </w:rPr>
                    <w:t>桶</w:t>
                  </w:r>
                </w:p>
              </w:tc>
              <w:tc>
                <w:tcPr>
                  <w:tcW w:w="885" w:type="dxa"/>
                  <w:vAlign w:val="center"/>
                </w:tcPr>
                <w:p w:rsidR="003564AE" w:rsidRDefault="003564AE">
                  <w:pPr>
                    <w:autoSpaceDE w:val="0"/>
                    <w:autoSpaceDN w:val="0"/>
                    <w:adjustRightInd w:val="0"/>
                    <w:jc w:val="center"/>
                    <w:rPr>
                      <w:kern w:val="0"/>
                      <w:szCs w:val="21"/>
                    </w:rPr>
                  </w:pPr>
                  <w:r>
                    <w:rPr>
                      <w:kern w:val="0"/>
                      <w:szCs w:val="21"/>
                    </w:rPr>
                    <w:t>145</w:t>
                  </w:r>
                </w:p>
              </w:tc>
              <w:tc>
                <w:tcPr>
                  <w:tcW w:w="960" w:type="dxa"/>
                  <w:vAlign w:val="center"/>
                </w:tcPr>
                <w:p w:rsidR="003564AE" w:rsidRPr="004633E6" w:rsidRDefault="003564AE" w:rsidP="004633E6">
                  <w:pPr>
                    <w:jc w:val="center"/>
                    <w:rPr>
                      <w:color w:val="00B0F0"/>
                    </w:rPr>
                  </w:pPr>
                  <w:r w:rsidRPr="004633E6">
                    <w:rPr>
                      <w:rFonts w:hint="eastAsia"/>
                      <w:color w:val="00B0F0"/>
                      <w:kern w:val="0"/>
                      <w:szCs w:val="21"/>
                    </w:rPr>
                    <w:t>每天清运</w:t>
                  </w:r>
                </w:p>
              </w:tc>
              <w:tc>
                <w:tcPr>
                  <w:tcW w:w="960" w:type="dxa"/>
                  <w:vAlign w:val="center"/>
                </w:tcPr>
                <w:p w:rsidR="003564AE" w:rsidRDefault="003564AE">
                  <w:pPr>
                    <w:jc w:val="center"/>
                  </w:pPr>
                  <w:r>
                    <w:rPr>
                      <w:rFonts w:hint="eastAsia"/>
                      <w:kern w:val="0"/>
                      <w:szCs w:val="21"/>
                    </w:rPr>
                    <w:t>/</w:t>
                  </w:r>
                </w:p>
              </w:tc>
              <w:tc>
                <w:tcPr>
                  <w:tcW w:w="1425" w:type="dxa"/>
                  <w:vAlign w:val="center"/>
                </w:tcPr>
                <w:p w:rsidR="003564AE" w:rsidRDefault="003564AE">
                  <w:pPr>
                    <w:jc w:val="center"/>
                  </w:pPr>
                  <w:r>
                    <w:rPr>
                      <w:kern w:val="0"/>
                      <w:szCs w:val="21"/>
                    </w:rPr>
                    <w:t>危险废物间</w:t>
                  </w:r>
                </w:p>
              </w:tc>
              <w:tc>
                <w:tcPr>
                  <w:tcW w:w="987" w:type="dxa"/>
                  <w:vAlign w:val="center"/>
                </w:tcPr>
                <w:p w:rsidR="003564AE" w:rsidRPr="009158E9" w:rsidRDefault="003564AE">
                  <w:pPr>
                    <w:jc w:val="center"/>
                    <w:rPr>
                      <w:color w:val="FF0000"/>
                      <w:kern w:val="0"/>
                      <w:szCs w:val="21"/>
                    </w:rPr>
                  </w:pPr>
                  <w:r>
                    <w:rPr>
                      <w:rFonts w:hint="eastAsia"/>
                      <w:color w:val="FF0000"/>
                      <w:kern w:val="0"/>
                      <w:szCs w:val="21"/>
                    </w:rPr>
                    <w:t>否</w:t>
                  </w:r>
                </w:p>
              </w:tc>
            </w:tr>
          </w:tbl>
          <w:p w:rsidR="000D02C5" w:rsidRPr="008B4D9C" w:rsidRDefault="000D02C5" w:rsidP="008B4D9C">
            <w:pPr>
              <w:pStyle w:val="af"/>
              <w:spacing w:before="0" w:beforeAutospacing="0" w:after="0" w:afterAutospacing="0"/>
              <w:ind w:firstLineChars="200" w:firstLine="480"/>
              <w:rPr>
                <w:color w:val="00B0F0"/>
              </w:rPr>
            </w:pPr>
            <w:r w:rsidRPr="008B4D9C">
              <w:rPr>
                <w:rFonts w:hint="eastAsia"/>
                <w:color w:val="00B0F0"/>
              </w:rPr>
              <w:t>本项目不同类型化学品的存储采用</w:t>
            </w:r>
            <w:r w:rsidR="008B4D9C" w:rsidRPr="008B4D9C">
              <w:rPr>
                <w:rFonts w:hint="eastAsia"/>
                <w:color w:val="00B0F0"/>
              </w:rPr>
              <w:t>隔板分隔储存，选择符合危险化学品的特性、防火要求及化学品安全技术说明书中储存要求的仓储设施进行储存，</w:t>
            </w:r>
            <w:r w:rsidRPr="008B4D9C">
              <w:rPr>
                <w:rFonts w:hint="eastAsia"/>
                <w:color w:val="00B0F0"/>
              </w:rPr>
              <w:t>满足《危险化学品仓库储存通则》</w:t>
            </w:r>
            <w:r w:rsidR="00C419C5">
              <w:rPr>
                <w:rFonts w:hint="eastAsia"/>
                <w:color w:val="00B0F0"/>
              </w:rPr>
              <w:t>（</w:t>
            </w:r>
            <w:r w:rsidR="00C419C5">
              <w:rPr>
                <w:rFonts w:hint="eastAsia"/>
                <w:color w:val="00B0F0"/>
              </w:rPr>
              <w:t>GB15603-2022</w:t>
            </w:r>
            <w:r w:rsidR="00C419C5">
              <w:rPr>
                <w:rFonts w:hint="eastAsia"/>
                <w:color w:val="00B0F0"/>
              </w:rPr>
              <w:t>）</w:t>
            </w:r>
            <w:r w:rsidRPr="008B4D9C">
              <w:rPr>
                <w:rFonts w:hint="eastAsia"/>
                <w:color w:val="00B0F0"/>
              </w:rPr>
              <w:t>的要求</w:t>
            </w:r>
            <w:r w:rsidR="008B4D9C" w:rsidRPr="008B4D9C">
              <w:rPr>
                <w:rFonts w:hint="eastAsia"/>
                <w:color w:val="00B0F0"/>
              </w:rPr>
              <w:t>。</w:t>
            </w:r>
          </w:p>
          <w:p w:rsidR="00E70A87" w:rsidRDefault="00A92A6A" w:rsidP="00B5363A">
            <w:pPr>
              <w:pStyle w:val="af"/>
              <w:spacing w:before="0" w:beforeAutospacing="0" w:after="0" w:afterAutospacing="0"/>
              <w:ind w:firstLineChars="200" w:firstLine="480"/>
              <w:rPr>
                <w:snapToGrid w:val="0"/>
              </w:rPr>
            </w:pPr>
            <w:r>
              <w:rPr>
                <w:rFonts w:hint="eastAsia"/>
                <w:snapToGrid w:val="0"/>
              </w:rPr>
              <w:t>根据储存物料</w:t>
            </w:r>
            <w:r>
              <w:rPr>
                <w:rFonts w:hint="eastAsia"/>
                <w:snapToGrid w:val="0"/>
              </w:rPr>
              <w:t>MSDS</w:t>
            </w:r>
            <w:r>
              <w:rPr>
                <w:rFonts w:hint="eastAsia"/>
                <w:snapToGrid w:val="0"/>
              </w:rPr>
              <w:t>，储存物料的理化性质及主要危险特性如下表所示。</w:t>
            </w:r>
          </w:p>
          <w:p w:rsidR="00E70A87" w:rsidRDefault="00A92A6A" w:rsidP="00B5363A">
            <w:pPr>
              <w:spacing w:line="480" w:lineRule="exact"/>
              <w:ind w:firstLineChars="200" w:firstLine="480"/>
              <w:jc w:val="center"/>
              <w:rPr>
                <w:bCs/>
                <w:color w:val="000000" w:themeColor="text1"/>
                <w:sz w:val="24"/>
              </w:rPr>
            </w:pPr>
            <w:r>
              <w:rPr>
                <w:bCs/>
                <w:color w:val="000000" w:themeColor="text1"/>
                <w:sz w:val="24"/>
              </w:rPr>
              <w:t>表</w:t>
            </w:r>
            <w:r>
              <w:rPr>
                <w:bCs/>
                <w:color w:val="000000" w:themeColor="text1"/>
                <w:sz w:val="24"/>
              </w:rPr>
              <w:t>2-</w:t>
            </w:r>
            <w:r>
              <w:rPr>
                <w:rFonts w:hint="eastAsia"/>
                <w:bCs/>
                <w:color w:val="000000" w:themeColor="text1"/>
                <w:sz w:val="24"/>
              </w:rPr>
              <w:t>5</w:t>
            </w:r>
            <w:r>
              <w:rPr>
                <w:bCs/>
                <w:color w:val="000000" w:themeColor="text1"/>
                <w:sz w:val="24"/>
              </w:rPr>
              <w:t xml:space="preserve"> </w:t>
            </w:r>
            <w:r>
              <w:rPr>
                <w:bCs/>
                <w:color w:val="000000" w:themeColor="text1"/>
                <w:sz w:val="24"/>
              </w:rPr>
              <w:t>主要</w:t>
            </w:r>
            <w:r>
              <w:rPr>
                <w:rFonts w:hint="eastAsia"/>
                <w:bCs/>
                <w:color w:val="000000" w:themeColor="text1"/>
                <w:sz w:val="24"/>
              </w:rPr>
              <w:t>储存</w:t>
            </w:r>
            <w:r>
              <w:rPr>
                <w:bCs/>
                <w:color w:val="000000" w:themeColor="text1"/>
                <w:sz w:val="24"/>
              </w:rPr>
              <w:t>物料理化性质及危险特性一览表</w:t>
            </w:r>
          </w:p>
          <w:tbl>
            <w:tblPr>
              <w:tblStyle w:val="af2"/>
              <w:tblW w:w="13392" w:type="dxa"/>
              <w:jc w:val="center"/>
              <w:tblLayout w:type="fixed"/>
              <w:tblLook w:val="04A0" w:firstRow="1" w:lastRow="0" w:firstColumn="1" w:lastColumn="0" w:noHBand="0" w:noVBand="1"/>
            </w:tblPr>
            <w:tblGrid>
              <w:gridCol w:w="708"/>
              <w:gridCol w:w="1397"/>
              <w:gridCol w:w="2693"/>
              <w:gridCol w:w="2977"/>
              <w:gridCol w:w="2693"/>
              <w:gridCol w:w="2924"/>
            </w:tblGrid>
            <w:tr w:rsidR="004633E6" w:rsidRPr="00EF3C72" w:rsidTr="003A4E22">
              <w:trPr>
                <w:trHeight w:val="280"/>
                <w:jc w:val="center"/>
              </w:trPr>
              <w:tc>
                <w:tcPr>
                  <w:tcW w:w="708" w:type="dxa"/>
                  <w:vAlign w:val="center"/>
                </w:tcPr>
                <w:p w:rsidR="004633E6" w:rsidRPr="00EF3C72" w:rsidRDefault="004633E6">
                  <w:pPr>
                    <w:pStyle w:val="af"/>
                    <w:jc w:val="center"/>
                    <w:rPr>
                      <w:snapToGrid w:val="0"/>
                      <w:sz w:val="21"/>
                    </w:rPr>
                  </w:pPr>
                  <w:r w:rsidRPr="00EF3C72">
                    <w:rPr>
                      <w:snapToGrid w:val="0"/>
                      <w:sz w:val="21"/>
                    </w:rPr>
                    <w:t>序号</w:t>
                  </w:r>
                </w:p>
              </w:tc>
              <w:tc>
                <w:tcPr>
                  <w:tcW w:w="1397" w:type="dxa"/>
                  <w:vAlign w:val="center"/>
                </w:tcPr>
                <w:p w:rsidR="004633E6" w:rsidRPr="00EF3C72" w:rsidRDefault="004633E6">
                  <w:pPr>
                    <w:pStyle w:val="af"/>
                    <w:jc w:val="center"/>
                    <w:rPr>
                      <w:snapToGrid w:val="0"/>
                      <w:sz w:val="21"/>
                    </w:rPr>
                  </w:pPr>
                  <w:r w:rsidRPr="00EF3C72">
                    <w:rPr>
                      <w:snapToGrid w:val="0"/>
                      <w:sz w:val="21"/>
                    </w:rPr>
                    <w:t>物料名称</w:t>
                  </w:r>
                </w:p>
              </w:tc>
              <w:tc>
                <w:tcPr>
                  <w:tcW w:w="2693" w:type="dxa"/>
                  <w:vAlign w:val="center"/>
                </w:tcPr>
                <w:p w:rsidR="004633E6" w:rsidRPr="00EF3C72" w:rsidRDefault="004633E6">
                  <w:pPr>
                    <w:pStyle w:val="af"/>
                    <w:jc w:val="center"/>
                    <w:rPr>
                      <w:snapToGrid w:val="0"/>
                      <w:sz w:val="21"/>
                    </w:rPr>
                  </w:pPr>
                  <w:r w:rsidRPr="00EF3C72">
                    <w:rPr>
                      <w:snapToGrid w:val="0"/>
                      <w:sz w:val="21"/>
                    </w:rPr>
                    <w:t>主要理化性质</w:t>
                  </w:r>
                </w:p>
              </w:tc>
              <w:tc>
                <w:tcPr>
                  <w:tcW w:w="2977" w:type="dxa"/>
                  <w:vAlign w:val="center"/>
                </w:tcPr>
                <w:p w:rsidR="004633E6" w:rsidRPr="00EF3C72" w:rsidRDefault="004633E6">
                  <w:pPr>
                    <w:pStyle w:val="af"/>
                    <w:jc w:val="center"/>
                    <w:rPr>
                      <w:snapToGrid w:val="0"/>
                      <w:sz w:val="21"/>
                    </w:rPr>
                  </w:pPr>
                  <w:r w:rsidRPr="00EF3C72">
                    <w:rPr>
                      <w:snapToGrid w:val="0"/>
                      <w:sz w:val="21"/>
                    </w:rPr>
                    <w:t>主要危险特性</w:t>
                  </w:r>
                </w:p>
              </w:tc>
              <w:tc>
                <w:tcPr>
                  <w:tcW w:w="2693" w:type="dxa"/>
                </w:tcPr>
                <w:p w:rsidR="004633E6" w:rsidRPr="00EF3C72" w:rsidRDefault="004633E6">
                  <w:pPr>
                    <w:pStyle w:val="af"/>
                    <w:jc w:val="center"/>
                    <w:rPr>
                      <w:snapToGrid w:val="0"/>
                      <w:color w:val="00B0F0"/>
                      <w:sz w:val="21"/>
                    </w:rPr>
                  </w:pPr>
                  <w:r w:rsidRPr="00EF3C72">
                    <w:rPr>
                      <w:rFonts w:hint="eastAsia"/>
                      <w:snapToGrid w:val="0"/>
                      <w:color w:val="00B0F0"/>
                      <w:sz w:val="21"/>
                    </w:rPr>
                    <w:t>危险性类别</w:t>
                  </w:r>
                </w:p>
              </w:tc>
              <w:tc>
                <w:tcPr>
                  <w:tcW w:w="2924" w:type="dxa"/>
                </w:tcPr>
                <w:p w:rsidR="004633E6" w:rsidRPr="00EF3C72" w:rsidRDefault="004633E6">
                  <w:pPr>
                    <w:pStyle w:val="af"/>
                    <w:jc w:val="center"/>
                    <w:rPr>
                      <w:snapToGrid w:val="0"/>
                      <w:color w:val="FF0000"/>
                      <w:sz w:val="21"/>
                    </w:rPr>
                  </w:pPr>
                  <w:r w:rsidRPr="00EF3C72">
                    <w:rPr>
                      <w:rFonts w:hint="eastAsia"/>
                      <w:snapToGrid w:val="0"/>
                      <w:color w:val="FF0000"/>
                      <w:sz w:val="21"/>
                    </w:rPr>
                    <w:t>备注</w:t>
                  </w:r>
                </w:p>
              </w:tc>
            </w:tr>
            <w:tr w:rsidR="004633E6" w:rsidRPr="00EF3C72" w:rsidTr="003A4E22">
              <w:trPr>
                <w:trHeight w:val="280"/>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kern w:val="0"/>
                      <w:szCs w:val="21"/>
                    </w:rPr>
                    <w:t>1</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磷酸</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无色无臭液体，熔点</w:t>
                  </w:r>
                  <w:r w:rsidRPr="00EF3C72">
                    <w:rPr>
                      <w:snapToGrid w:val="0"/>
                      <w:sz w:val="21"/>
                    </w:rPr>
                    <w:t>21℃</w:t>
                  </w:r>
                  <w:r w:rsidRPr="00EF3C72">
                    <w:rPr>
                      <w:snapToGrid w:val="0"/>
                      <w:sz w:val="21"/>
                    </w:rPr>
                    <w:t>，沸点</w:t>
                  </w:r>
                  <w:r w:rsidRPr="00EF3C72">
                    <w:rPr>
                      <w:snapToGrid w:val="0"/>
                      <w:sz w:val="21"/>
                    </w:rPr>
                    <w:t>158℃</w:t>
                  </w:r>
                  <w:r w:rsidRPr="00EF3C72">
                    <w:rPr>
                      <w:snapToGrid w:val="0"/>
                      <w:sz w:val="21"/>
                    </w:rPr>
                    <w:t>，</w:t>
                  </w:r>
                  <w:proofErr w:type="gramStart"/>
                  <w:r w:rsidRPr="00EF3C72">
                    <w:rPr>
                      <w:snapToGrid w:val="0"/>
                      <w:sz w:val="21"/>
                    </w:rPr>
                    <w:t>无闪火</w:t>
                  </w:r>
                  <w:proofErr w:type="gramEnd"/>
                  <w:r w:rsidRPr="00EF3C72">
                    <w:rPr>
                      <w:snapToGrid w:val="0"/>
                      <w:sz w:val="21"/>
                    </w:rPr>
                    <w:t>，</w:t>
                  </w:r>
                  <w:proofErr w:type="gramStart"/>
                  <w:r w:rsidRPr="00EF3C72">
                    <w:rPr>
                      <w:snapToGrid w:val="0"/>
                      <w:sz w:val="21"/>
                    </w:rPr>
                    <w:t>蒸气</w:t>
                  </w:r>
                  <w:proofErr w:type="gramEnd"/>
                  <w:r w:rsidRPr="00EF3C72">
                    <w:rPr>
                      <w:snapToGrid w:val="0"/>
                      <w:sz w:val="21"/>
                    </w:rPr>
                    <w:t>压</w:t>
                  </w:r>
                  <w:r w:rsidRPr="00EF3C72">
                    <w:rPr>
                      <w:snapToGrid w:val="0"/>
                      <w:sz w:val="21"/>
                    </w:rPr>
                    <w:t>20℃200Pa</w:t>
                  </w:r>
                  <w:r w:rsidRPr="00EF3C72">
                    <w:rPr>
                      <w:snapToGrid w:val="0"/>
                      <w:sz w:val="21"/>
                    </w:rPr>
                    <w:t>，相对密度</w:t>
                  </w:r>
                  <w:r w:rsidRPr="00EF3C72">
                    <w:rPr>
                      <w:snapToGrid w:val="0"/>
                      <w:sz w:val="21"/>
                    </w:rPr>
                    <w:t>1.71</w:t>
                  </w:r>
                </w:p>
              </w:tc>
              <w:tc>
                <w:tcPr>
                  <w:tcW w:w="2977" w:type="dxa"/>
                </w:tcPr>
                <w:p w:rsidR="004633E6" w:rsidRPr="00EF3C72" w:rsidRDefault="004633E6">
                  <w:pPr>
                    <w:pStyle w:val="af"/>
                    <w:spacing w:line="240" w:lineRule="auto"/>
                    <w:rPr>
                      <w:snapToGrid w:val="0"/>
                      <w:sz w:val="21"/>
                    </w:rPr>
                  </w:pPr>
                  <w:r w:rsidRPr="00EF3C72">
                    <w:rPr>
                      <w:snapToGrid w:val="0"/>
                      <w:sz w:val="21"/>
                    </w:rPr>
                    <w:t>急性毒性估计值</w:t>
                  </w:r>
                  <w:r w:rsidRPr="00EF3C72">
                    <w:rPr>
                      <w:snapToGrid w:val="0"/>
                      <w:sz w:val="21"/>
                    </w:rPr>
                    <w:t xml:space="preserve"> </w:t>
                  </w:r>
                  <w:r w:rsidRPr="00EF3C72">
                    <w:rPr>
                      <w:snapToGrid w:val="0"/>
                      <w:sz w:val="21"/>
                    </w:rPr>
                    <w:t>经口</w:t>
                  </w:r>
                  <w:r w:rsidRPr="00EF3C72">
                    <w:rPr>
                      <w:rFonts w:hint="eastAsia"/>
                      <w:snapToGrid w:val="0"/>
                      <w:sz w:val="21"/>
                    </w:rPr>
                    <w:t>大鼠</w:t>
                  </w:r>
                  <w:r w:rsidRPr="00EF3C72">
                    <w:rPr>
                      <w:rFonts w:hint="eastAsia"/>
                      <w:snapToGrid w:val="0"/>
                      <w:sz w:val="21"/>
                    </w:rPr>
                    <w:t>1250</w:t>
                  </w:r>
                  <w:r w:rsidRPr="00EF3C72">
                    <w:rPr>
                      <w:snapToGrid w:val="0"/>
                      <w:sz w:val="21"/>
                    </w:rPr>
                    <w:t>mg/kg</w:t>
                  </w:r>
                  <w:r w:rsidRPr="00EF3C72">
                    <w:rPr>
                      <w:snapToGrid w:val="0"/>
                      <w:sz w:val="21"/>
                    </w:rPr>
                    <w:t>；混合物可导致严重眼部伤害。</w:t>
                  </w:r>
                  <w:r w:rsidRPr="00EF3C72">
                    <w:rPr>
                      <w:snapToGrid w:val="0"/>
                      <w:sz w:val="21"/>
                    </w:rPr>
                    <w:t xml:space="preserve"> </w:t>
                  </w:r>
                  <w:r w:rsidRPr="00EF3C72">
                    <w:rPr>
                      <w:rFonts w:hint="eastAsia"/>
                      <w:snapToGrid w:val="0"/>
                      <w:sz w:val="21"/>
                    </w:rPr>
                    <w:t>EC50</w:t>
                  </w:r>
                  <w:r w:rsidRPr="00EF3C72">
                    <w:rPr>
                      <w:rFonts w:hint="eastAsia"/>
                      <w:snapToGrid w:val="0"/>
                      <w:sz w:val="21"/>
                    </w:rPr>
                    <w:t>（水</w:t>
                  </w:r>
                  <w:proofErr w:type="gramStart"/>
                  <w:r w:rsidRPr="00EF3C72">
                    <w:rPr>
                      <w:rFonts w:hint="eastAsia"/>
                      <w:snapToGrid w:val="0"/>
                      <w:sz w:val="21"/>
                    </w:rPr>
                    <w:t>溞</w:t>
                  </w:r>
                  <w:proofErr w:type="gramEnd"/>
                  <w:r w:rsidRPr="00EF3C72">
                    <w:rPr>
                      <w:rFonts w:hint="eastAsia"/>
                      <w:snapToGrid w:val="0"/>
                      <w:sz w:val="21"/>
                    </w:rPr>
                    <w:t>）＞</w:t>
                  </w:r>
                  <w:r w:rsidRPr="00EF3C72">
                    <w:rPr>
                      <w:rFonts w:hint="eastAsia"/>
                      <w:snapToGrid w:val="0"/>
                      <w:sz w:val="21"/>
                    </w:rPr>
                    <w:t>100mg/L-48h</w:t>
                  </w:r>
                </w:p>
              </w:tc>
              <w:tc>
                <w:tcPr>
                  <w:tcW w:w="2693" w:type="dxa"/>
                </w:tcPr>
                <w:p w:rsidR="004633E6" w:rsidRPr="00EF3C72" w:rsidRDefault="004633E6" w:rsidP="004633E6">
                  <w:pPr>
                    <w:widowControl/>
                    <w:spacing w:line="330" w:lineRule="exact"/>
                    <w:rPr>
                      <w:rFonts w:ascii="宋体" w:hAnsi="宋体" w:cs="宋体"/>
                      <w:color w:val="00B0F0"/>
                      <w:kern w:val="0"/>
                      <w:szCs w:val="21"/>
                    </w:rPr>
                  </w:pPr>
                  <w:r w:rsidRPr="00EF3C72">
                    <w:rPr>
                      <w:rFonts w:ascii="宋体" w:hAnsi="宋体" w:cs="宋体"/>
                      <w:color w:val="00B0F0"/>
                      <w:kern w:val="0"/>
                      <w:szCs w:val="21"/>
                    </w:rPr>
                    <w:t>皮肤腐蚀/刺激,类别1B</w:t>
                  </w:r>
                </w:p>
                <w:p w:rsidR="004633E6" w:rsidRPr="00EF3C72" w:rsidRDefault="004633E6" w:rsidP="004633E6">
                  <w:pPr>
                    <w:widowControl/>
                    <w:spacing w:line="330" w:lineRule="exact"/>
                    <w:rPr>
                      <w:rFonts w:ascii="宋体" w:hAnsi="宋体" w:cs="宋体"/>
                      <w:color w:val="00B0F0"/>
                      <w:kern w:val="0"/>
                      <w:szCs w:val="21"/>
                    </w:rPr>
                  </w:pPr>
                  <w:r w:rsidRPr="00EF3C72">
                    <w:rPr>
                      <w:rFonts w:ascii="宋体" w:hAnsi="宋体" w:cs="宋体"/>
                      <w:color w:val="00B0F0"/>
                      <w:kern w:val="0"/>
                      <w:szCs w:val="21"/>
                    </w:rPr>
                    <w:t>严重眼损伤/眼刺激,类别1</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80"/>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kern w:val="0"/>
                      <w:szCs w:val="21"/>
                    </w:rPr>
                    <w:t>2</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柠檬酸</w:t>
                  </w:r>
                </w:p>
              </w:tc>
              <w:tc>
                <w:tcPr>
                  <w:tcW w:w="2693" w:type="dxa"/>
                </w:tcPr>
                <w:p w:rsidR="004633E6" w:rsidRPr="00EF3C72" w:rsidRDefault="004633E6">
                  <w:pPr>
                    <w:pStyle w:val="af"/>
                    <w:spacing w:line="240" w:lineRule="auto"/>
                    <w:rPr>
                      <w:snapToGrid w:val="0"/>
                      <w:sz w:val="21"/>
                    </w:rPr>
                  </w:pPr>
                  <w:r w:rsidRPr="00EF3C72">
                    <w:rPr>
                      <w:snapToGrid w:val="0"/>
                      <w:sz w:val="21"/>
                    </w:rPr>
                    <w:t>无臭液体，熔点</w:t>
                  </w:r>
                  <w:r w:rsidRPr="00EF3C72">
                    <w:rPr>
                      <w:rFonts w:hint="eastAsia"/>
                      <w:snapToGrid w:val="0"/>
                      <w:sz w:val="21"/>
                    </w:rPr>
                    <w:t>135-152</w:t>
                  </w:r>
                  <w:r w:rsidRPr="00EF3C72">
                    <w:rPr>
                      <w:rFonts w:hint="eastAsia"/>
                      <w:snapToGrid w:val="0"/>
                      <w:sz w:val="21"/>
                    </w:rPr>
                    <w:t>℃，相对密度</w:t>
                  </w:r>
                  <w:r w:rsidRPr="00EF3C72">
                    <w:rPr>
                      <w:rFonts w:hint="eastAsia"/>
                      <w:snapToGrid w:val="0"/>
                      <w:sz w:val="21"/>
                    </w:rPr>
                    <w:t>1.542</w:t>
                  </w:r>
                </w:p>
              </w:tc>
              <w:tc>
                <w:tcPr>
                  <w:tcW w:w="2977" w:type="dxa"/>
                </w:tcPr>
                <w:p w:rsidR="004633E6" w:rsidRPr="00EF3C72" w:rsidRDefault="004633E6">
                  <w:pPr>
                    <w:pStyle w:val="af"/>
                    <w:spacing w:line="240" w:lineRule="auto"/>
                    <w:rPr>
                      <w:snapToGrid w:val="0"/>
                      <w:sz w:val="21"/>
                      <w:highlight w:val="yellow"/>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5400</w:t>
                  </w:r>
                  <w:r w:rsidRPr="00EF3C72">
                    <w:rPr>
                      <w:snapToGrid w:val="0"/>
                      <w:sz w:val="21"/>
                    </w:rPr>
                    <w:t>mg/kg</w:t>
                  </w:r>
                  <w:r w:rsidRPr="00EF3C72">
                    <w:rPr>
                      <w:snapToGrid w:val="0"/>
                      <w:sz w:val="21"/>
                    </w:rPr>
                    <w:t>；经</w:t>
                  </w:r>
                  <w:r w:rsidRPr="00EF3C72">
                    <w:rPr>
                      <w:rFonts w:hint="eastAsia"/>
                      <w:snapToGrid w:val="0"/>
                      <w:sz w:val="21"/>
                    </w:rPr>
                    <w:t>皮大鼠</w:t>
                  </w:r>
                  <w:r w:rsidRPr="00EF3C72">
                    <w:rPr>
                      <w:rFonts w:hint="eastAsia"/>
                      <w:snapToGrid w:val="0"/>
                      <w:sz w:val="21"/>
                    </w:rPr>
                    <w:t>LD50</w:t>
                  </w:r>
                  <w:r w:rsidRPr="00EF3C72">
                    <w:rPr>
                      <w:rFonts w:hint="eastAsia"/>
                      <w:snapToGrid w:val="0"/>
                      <w:sz w:val="21"/>
                    </w:rPr>
                    <w:t>：＞</w:t>
                  </w:r>
                  <w:r w:rsidRPr="00EF3C72">
                    <w:rPr>
                      <w:rFonts w:hint="eastAsia"/>
                      <w:snapToGrid w:val="0"/>
                      <w:sz w:val="21"/>
                    </w:rPr>
                    <w:t>2000</w:t>
                  </w:r>
                  <w:r w:rsidRPr="00EF3C72">
                    <w:rPr>
                      <w:snapToGrid w:val="0"/>
                      <w:sz w:val="21"/>
                    </w:rPr>
                    <w:t>mg/kg</w:t>
                  </w:r>
                  <w:r w:rsidRPr="00EF3C72">
                    <w:rPr>
                      <w:rFonts w:hint="eastAsia"/>
                      <w:snapToGrid w:val="0"/>
                      <w:sz w:val="21"/>
                    </w:rPr>
                    <w:t>；</w:t>
                  </w:r>
                </w:p>
              </w:tc>
              <w:tc>
                <w:tcPr>
                  <w:tcW w:w="2693" w:type="dxa"/>
                </w:tcPr>
                <w:p w:rsidR="004633E6" w:rsidRPr="00EF3C72" w:rsidRDefault="004633E6" w:rsidP="004633E6">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69"/>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3</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 xml:space="preserve">Proklenz Two </w:t>
                  </w:r>
                  <w:r w:rsidRPr="00EF3C72">
                    <w:rPr>
                      <w:kern w:val="0"/>
                      <w:szCs w:val="21"/>
                    </w:rPr>
                    <w:t>，</w:t>
                  </w:r>
                  <w:r w:rsidRPr="00EF3C72">
                    <w:rPr>
                      <w:kern w:val="0"/>
                      <w:szCs w:val="21"/>
                    </w:rPr>
                    <w:t xml:space="preserve"> </w:t>
                  </w:r>
                  <w:r w:rsidRPr="00EF3C72">
                    <w:rPr>
                      <w:kern w:val="0"/>
                      <w:szCs w:val="21"/>
                    </w:rPr>
                    <w:t>酸性</w:t>
                  </w:r>
                </w:p>
              </w:tc>
              <w:tc>
                <w:tcPr>
                  <w:tcW w:w="2693" w:type="dxa"/>
                </w:tcPr>
                <w:p w:rsidR="004633E6" w:rsidRPr="00EF3C72" w:rsidRDefault="004633E6">
                  <w:pPr>
                    <w:pStyle w:val="af"/>
                    <w:spacing w:line="240" w:lineRule="auto"/>
                    <w:rPr>
                      <w:snapToGrid w:val="0"/>
                      <w:sz w:val="21"/>
                      <w:highlight w:val="yellow"/>
                    </w:rPr>
                  </w:pPr>
                  <w:r w:rsidRPr="00EF3C72">
                    <w:rPr>
                      <w:rFonts w:hint="eastAsia"/>
                      <w:snapToGrid w:val="0"/>
                      <w:sz w:val="21"/>
                    </w:rPr>
                    <w:t>柠檬酸</w:t>
                  </w:r>
                  <w:r w:rsidRPr="00EF3C72">
                    <w:rPr>
                      <w:rFonts w:hint="eastAsia"/>
                      <w:snapToGrid w:val="0"/>
                      <w:sz w:val="21"/>
                    </w:rPr>
                    <w:t>15-40%</w:t>
                  </w:r>
                  <w:r w:rsidRPr="00EF3C72">
                    <w:rPr>
                      <w:rFonts w:hint="eastAsia"/>
                      <w:snapToGrid w:val="0"/>
                      <w:sz w:val="21"/>
                    </w:rPr>
                    <w:t>，草酸</w:t>
                  </w:r>
                  <w:r w:rsidRPr="00EF3C72">
                    <w:rPr>
                      <w:rFonts w:hint="eastAsia"/>
                      <w:snapToGrid w:val="0"/>
                      <w:sz w:val="21"/>
                    </w:rPr>
                    <w:t>0.1-1.5%</w:t>
                  </w:r>
                  <w:r w:rsidRPr="00EF3C72">
                    <w:rPr>
                      <w:rFonts w:hint="eastAsia"/>
                      <w:snapToGrid w:val="0"/>
                      <w:sz w:val="21"/>
                    </w:rPr>
                    <w:t>，浅麦色透明液体，</w:t>
                  </w:r>
                  <w:r w:rsidRPr="00EF3C72">
                    <w:rPr>
                      <w:rFonts w:hint="eastAsia"/>
                      <w:snapToGrid w:val="0"/>
                      <w:sz w:val="21"/>
                    </w:rPr>
                    <w:t>pH</w:t>
                  </w:r>
                  <w:r w:rsidRPr="00EF3C72">
                    <w:rPr>
                      <w:rFonts w:hint="eastAsia"/>
                      <w:snapToGrid w:val="0"/>
                      <w:sz w:val="21"/>
                    </w:rPr>
                    <w:t>值约</w:t>
                  </w:r>
                  <w:r w:rsidRPr="00EF3C72">
                    <w:rPr>
                      <w:rFonts w:hint="eastAsia"/>
                      <w:snapToGrid w:val="0"/>
                      <w:sz w:val="21"/>
                    </w:rPr>
                    <w:t>1.2</w:t>
                  </w:r>
                  <w:r w:rsidRPr="00EF3C72">
                    <w:rPr>
                      <w:rFonts w:hint="eastAsia"/>
                      <w:snapToGrid w:val="0"/>
                      <w:sz w:val="21"/>
                    </w:rPr>
                    <w:t>，沸点</w:t>
                  </w:r>
                  <w:r w:rsidRPr="00EF3C72">
                    <w:rPr>
                      <w:rFonts w:hint="eastAsia"/>
                      <w:snapToGrid w:val="0"/>
                      <w:sz w:val="21"/>
                    </w:rPr>
                    <w:t>99</w:t>
                  </w:r>
                  <w:r w:rsidRPr="00EF3C72">
                    <w:rPr>
                      <w:rFonts w:hint="eastAsia"/>
                      <w:snapToGrid w:val="0"/>
                      <w:sz w:val="21"/>
                    </w:rPr>
                    <w:t>℃，密度</w:t>
                  </w:r>
                  <w:r w:rsidRPr="00EF3C72">
                    <w:rPr>
                      <w:rFonts w:hint="eastAsia"/>
                      <w:snapToGrid w:val="0"/>
                      <w:sz w:val="21"/>
                    </w:rPr>
                    <w:t>1.18g/ml</w:t>
                  </w:r>
                  <w:r w:rsidRPr="00EF3C72">
                    <w:rPr>
                      <w:rFonts w:hint="eastAsia"/>
                      <w:snapToGrid w:val="0"/>
                      <w:sz w:val="21"/>
                    </w:rPr>
                    <w:t>。</w:t>
                  </w:r>
                </w:p>
              </w:tc>
              <w:tc>
                <w:tcPr>
                  <w:tcW w:w="2977" w:type="dxa"/>
                </w:tcPr>
                <w:p w:rsidR="004633E6" w:rsidRPr="00EF3C72" w:rsidRDefault="004633E6">
                  <w:pPr>
                    <w:pStyle w:val="af"/>
                    <w:spacing w:line="240" w:lineRule="auto"/>
                    <w:rPr>
                      <w:snapToGrid w:val="0"/>
                      <w:sz w:val="21"/>
                      <w:highlight w:val="yellow"/>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2000</w:t>
                  </w:r>
                  <w:r w:rsidRPr="00EF3C72">
                    <w:rPr>
                      <w:snapToGrid w:val="0"/>
                      <w:sz w:val="21"/>
                    </w:rPr>
                    <w:t>mg/kg</w:t>
                  </w:r>
                  <w:r w:rsidRPr="00EF3C72">
                    <w:rPr>
                      <w:snapToGrid w:val="0"/>
                      <w:sz w:val="21"/>
                    </w:rPr>
                    <w:t>，</w:t>
                  </w:r>
                  <w:r w:rsidRPr="00EF3C72">
                    <w:rPr>
                      <w:rFonts w:hint="eastAsia"/>
                      <w:snapToGrid w:val="0"/>
                      <w:sz w:val="21"/>
                    </w:rPr>
                    <w:t>EC50</w:t>
                  </w:r>
                  <w:r w:rsidRPr="00EF3C72">
                    <w:rPr>
                      <w:rFonts w:hint="eastAsia"/>
                      <w:snapToGrid w:val="0"/>
                      <w:sz w:val="21"/>
                    </w:rPr>
                    <w:t>（水</w:t>
                  </w:r>
                  <w:proofErr w:type="gramStart"/>
                  <w:r w:rsidRPr="00EF3C72">
                    <w:rPr>
                      <w:rFonts w:hint="eastAsia"/>
                      <w:snapToGrid w:val="0"/>
                      <w:sz w:val="21"/>
                    </w:rPr>
                    <w:t>溞</w:t>
                  </w:r>
                  <w:proofErr w:type="gramEnd"/>
                  <w:r w:rsidRPr="00EF3C72">
                    <w:rPr>
                      <w:rFonts w:hint="eastAsia"/>
                      <w:snapToGrid w:val="0"/>
                      <w:sz w:val="21"/>
                    </w:rPr>
                    <w:t>）＞</w:t>
                  </w:r>
                  <w:r w:rsidRPr="00EF3C72">
                    <w:rPr>
                      <w:rFonts w:hint="eastAsia"/>
                      <w:snapToGrid w:val="0"/>
                      <w:sz w:val="21"/>
                    </w:rPr>
                    <w:t>120mg/L-72h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w:t>
                  </w:r>
                  <w:r w:rsidRPr="00EF3C72">
                    <w:rPr>
                      <w:rFonts w:hint="eastAsia"/>
                      <w:sz w:val="21"/>
                    </w:rPr>
                    <w:t>1516mg/L-96h</w:t>
                  </w:r>
                </w:p>
              </w:tc>
              <w:tc>
                <w:tcPr>
                  <w:tcW w:w="2693" w:type="dxa"/>
                  <w:vAlign w:val="center"/>
                </w:tcPr>
                <w:p w:rsidR="004633E6" w:rsidRPr="00EF3C72" w:rsidRDefault="004633E6" w:rsidP="004633E6">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4</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 xml:space="preserve">LpH III se Phenolic Disinfectant </w:t>
                  </w:r>
                  <w:r w:rsidRPr="00EF3C72">
                    <w:rPr>
                      <w:kern w:val="0"/>
                      <w:szCs w:val="21"/>
                    </w:rPr>
                    <w:t>（</w:t>
                  </w:r>
                  <w:proofErr w:type="gramStart"/>
                  <w:r w:rsidRPr="00EF3C72">
                    <w:rPr>
                      <w:rFonts w:hint="eastAsia"/>
                      <w:kern w:val="0"/>
                      <w:szCs w:val="21"/>
                    </w:rPr>
                    <w:t>三代非</w:t>
                  </w:r>
                  <w:proofErr w:type="gramEnd"/>
                  <w:r w:rsidRPr="00EF3C72">
                    <w:rPr>
                      <w:kern w:val="0"/>
                      <w:szCs w:val="21"/>
                    </w:rPr>
                    <w:t>无菌酸</w:t>
                  </w:r>
                  <w:proofErr w:type="gramStart"/>
                  <w:r w:rsidRPr="00EF3C72">
                    <w:rPr>
                      <w:kern w:val="0"/>
                      <w:szCs w:val="21"/>
                    </w:rPr>
                    <w:t>酚</w:t>
                  </w:r>
                  <w:proofErr w:type="gramEnd"/>
                  <w:r w:rsidRPr="00EF3C72">
                    <w:rPr>
                      <w:kern w:val="0"/>
                      <w:szCs w:val="21"/>
                    </w:rPr>
                    <w:t>）</w:t>
                  </w:r>
                </w:p>
              </w:tc>
              <w:tc>
                <w:tcPr>
                  <w:tcW w:w="2693" w:type="dxa"/>
                </w:tcPr>
                <w:p w:rsidR="004633E6" w:rsidRPr="00EF3C72" w:rsidRDefault="004633E6">
                  <w:pPr>
                    <w:pStyle w:val="af"/>
                    <w:spacing w:line="240" w:lineRule="auto"/>
                    <w:rPr>
                      <w:snapToGrid w:val="0"/>
                      <w:sz w:val="21"/>
                      <w:highlight w:val="yellow"/>
                    </w:rPr>
                  </w:pPr>
                  <w:proofErr w:type="gramStart"/>
                  <w:r w:rsidRPr="00EF3C72">
                    <w:rPr>
                      <w:snapToGrid w:val="0"/>
                      <w:sz w:val="21"/>
                    </w:rPr>
                    <w:t>邻</w:t>
                  </w:r>
                  <w:proofErr w:type="gramEnd"/>
                  <w:r w:rsidRPr="00EF3C72">
                    <w:rPr>
                      <w:snapToGrid w:val="0"/>
                      <w:sz w:val="21"/>
                    </w:rPr>
                    <w:t>苄基对氯苯酚</w:t>
                  </w:r>
                  <w:r w:rsidRPr="00EF3C72">
                    <w:rPr>
                      <w:rFonts w:hint="eastAsia"/>
                      <w:snapToGrid w:val="0"/>
                      <w:sz w:val="21"/>
                    </w:rPr>
                    <w:t>10-30%</w:t>
                  </w:r>
                  <w:r w:rsidRPr="00EF3C72">
                    <w:rPr>
                      <w:rFonts w:hint="eastAsia"/>
                      <w:snapToGrid w:val="0"/>
                      <w:sz w:val="21"/>
                    </w:rPr>
                    <w:t>；异丙醇</w:t>
                  </w:r>
                  <w:r w:rsidRPr="00EF3C72">
                    <w:rPr>
                      <w:rFonts w:hint="eastAsia"/>
                      <w:snapToGrid w:val="0"/>
                      <w:sz w:val="21"/>
                    </w:rPr>
                    <w:t>10-15%</w:t>
                  </w:r>
                  <w:r w:rsidRPr="00EF3C72">
                    <w:rPr>
                      <w:rFonts w:hint="eastAsia"/>
                      <w:snapToGrid w:val="0"/>
                      <w:sz w:val="21"/>
                    </w:rPr>
                    <w:t>；磷酸</w:t>
                  </w:r>
                  <w:r w:rsidRPr="00EF3C72">
                    <w:rPr>
                      <w:rFonts w:hint="eastAsia"/>
                      <w:snapToGrid w:val="0"/>
                      <w:sz w:val="21"/>
                    </w:rPr>
                    <w:t>10-30%</w:t>
                  </w:r>
                  <w:r w:rsidRPr="00EF3C72">
                    <w:rPr>
                      <w:rFonts w:hint="eastAsia"/>
                      <w:snapToGrid w:val="0"/>
                      <w:sz w:val="21"/>
                    </w:rPr>
                    <w:t>；</w:t>
                  </w:r>
                  <w:r w:rsidRPr="00EF3C72">
                    <w:rPr>
                      <w:rFonts w:hint="eastAsia"/>
                      <w:snapToGrid w:val="0"/>
                      <w:sz w:val="21"/>
                    </w:rPr>
                    <w:t>1-</w:t>
                  </w:r>
                  <w:r w:rsidRPr="00EF3C72">
                    <w:rPr>
                      <w:rFonts w:hint="eastAsia"/>
                      <w:snapToGrid w:val="0"/>
                      <w:sz w:val="21"/>
                    </w:rPr>
                    <w:t>辛烷磺酸钠</w:t>
                  </w:r>
                  <w:r w:rsidRPr="00EF3C72">
                    <w:rPr>
                      <w:rFonts w:hint="eastAsia"/>
                      <w:snapToGrid w:val="0"/>
                      <w:sz w:val="21"/>
                    </w:rPr>
                    <w:t>5-10%</w:t>
                  </w:r>
                  <w:r w:rsidRPr="00EF3C72">
                    <w:rPr>
                      <w:rFonts w:hint="eastAsia"/>
                      <w:snapToGrid w:val="0"/>
                      <w:sz w:val="21"/>
                    </w:rPr>
                    <w:t>；</w:t>
                  </w:r>
                  <w:r w:rsidRPr="00EF3C72">
                    <w:rPr>
                      <w:rFonts w:hint="eastAsia"/>
                      <w:snapToGrid w:val="0"/>
                      <w:sz w:val="21"/>
                    </w:rPr>
                    <w:t>2-</w:t>
                  </w:r>
                  <w:proofErr w:type="gramStart"/>
                  <w:r w:rsidRPr="00EF3C72">
                    <w:rPr>
                      <w:rFonts w:hint="eastAsia"/>
                      <w:snapToGrid w:val="0"/>
                      <w:sz w:val="21"/>
                    </w:rPr>
                    <w:t>苯基苯酸</w:t>
                  </w:r>
                  <w:proofErr w:type="gramEnd"/>
                  <w:r w:rsidRPr="00EF3C72">
                    <w:rPr>
                      <w:rFonts w:hint="eastAsia"/>
                      <w:snapToGrid w:val="0"/>
                      <w:sz w:val="21"/>
                    </w:rPr>
                    <w:t>5-10%</w:t>
                  </w:r>
                  <w:r w:rsidRPr="00EF3C72">
                    <w:rPr>
                      <w:rFonts w:hint="eastAsia"/>
                      <w:snapToGrid w:val="0"/>
                      <w:sz w:val="21"/>
                    </w:rPr>
                    <w:t>；二甲苯磺酸钠</w:t>
                  </w:r>
                  <w:r w:rsidRPr="00EF3C72">
                    <w:rPr>
                      <w:rFonts w:hint="eastAsia"/>
                      <w:snapToGrid w:val="0"/>
                      <w:sz w:val="21"/>
                    </w:rPr>
                    <w:t>1-5%</w:t>
                  </w:r>
                  <w:r w:rsidRPr="00EF3C72">
                    <w:rPr>
                      <w:rFonts w:hint="eastAsia"/>
                      <w:snapToGrid w:val="0"/>
                      <w:sz w:val="21"/>
                    </w:rPr>
                    <w:t>；苯磺酸，</w:t>
                  </w:r>
                  <w:r w:rsidRPr="00EF3C72">
                    <w:rPr>
                      <w:rFonts w:hint="eastAsia"/>
                      <w:snapToGrid w:val="0"/>
                      <w:sz w:val="21"/>
                    </w:rPr>
                    <w:t>C10-16-</w:t>
                  </w:r>
                  <w:r w:rsidRPr="00EF3C72">
                    <w:rPr>
                      <w:rFonts w:hint="eastAsia"/>
                      <w:snapToGrid w:val="0"/>
                      <w:sz w:val="21"/>
                    </w:rPr>
                    <w:t>烷基衍生物</w:t>
                  </w:r>
                  <w:r w:rsidRPr="00EF3C72">
                    <w:rPr>
                      <w:rFonts w:hint="eastAsia"/>
                      <w:snapToGrid w:val="0"/>
                      <w:sz w:val="21"/>
                    </w:rPr>
                    <w:t>1-5%</w:t>
                  </w:r>
                  <w:r w:rsidRPr="00EF3C72">
                    <w:rPr>
                      <w:rFonts w:hint="eastAsia"/>
                      <w:snapToGrid w:val="0"/>
                      <w:sz w:val="21"/>
                    </w:rPr>
                    <w:t>。淡黄色清澈液体，自燃温度＞</w:t>
                  </w:r>
                  <w:r w:rsidRPr="00EF3C72">
                    <w:rPr>
                      <w:rFonts w:hint="eastAsia"/>
                      <w:snapToGrid w:val="0"/>
                      <w:sz w:val="21"/>
                    </w:rPr>
                    <w:t>34</w:t>
                  </w:r>
                  <w:r w:rsidRPr="00EF3C72">
                    <w:rPr>
                      <w:rFonts w:hint="eastAsia"/>
                      <w:snapToGrid w:val="0"/>
                      <w:sz w:val="21"/>
                    </w:rPr>
                    <w:t>℃，</w:t>
                  </w:r>
                  <w:r w:rsidRPr="00EF3C72">
                    <w:rPr>
                      <w:rFonts w:hint="eastAsia"/>
                      <w:snapToGrid w:val="0"/>
                      <w:sz w:val="21"/>
                    </w:rPr>
                    <w:t>20</w:t>
                  </w:r>
                  <w:r w:rsidRPr="00EF3C72">
                    <w:rPr>
                      <w:rFonts w:hint="eastAsia"/>
                      <w:snapToGrid w:val="0"/>
                      <w:sz w:val="21"/>
                    </w:rPr>
                    <w:t>℃时的相对蒸汽密度</w:t>
                  </w:r>
                  <w:r w:rsidRPr="00EF3C72">
                    <w:rPr>
                      <w:rFonts w:hint="eastAsia"/>
                      <w:snapToGrid w:val="0"/>
                      <w:sz w:val="21"/>
                    </w:rPr>
                    <w:t>44mmHg</w:t>
                  </w:r>
                  <w:r w:rsidRPr="00EF3C72">
                    <w:rPr>
                      <w:rFonts w:hint="eastAsia"/>
                      <w:snapToGrid w:val="0"/>
                      <w:sz w:val="21"/>
                    </w:rPr>
                    <w:t>。</w:t>
                  </w:r>
                </w:p>
              </w:tc>
              <w:tc>
                <w:tcPr>
                  <w:tcW w:w="2977" w:type="dxa"/>
                  <w:vAlign w:val="center"/>
                </w:tcPr>
                <w:p w:rsidR="004633E6" w:rsidRPr="00EF3C72" w:rsidRDefault="004633E6">
                  <w:pPr>
                    <w:pStyle w:val="af"/>
                    <w:spacing w:line="240" w:lineRule="auto"/>
                    <w:jc w:val="center"/>
                    <w:rPr>
                      <w:snapToGrid w:val="0"/>
                      <w:sz w:val="21"/>
                      <w:highlight w:val="yellow"/>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3129</w:t>
                  </w:r>
                  <w:r w:rsidRPr="00EF3C72">
                    <w:rPr>
                      <w:snapToGrid w:val="0"/>
                      <w:sz w:val="21"/>
                    </w:rPr>
                    <w:t>mg/kg</w:t>
                  </w:r>
                  <w:r w:rsidRPr="00EF3C72">
                    <w:rPr>
                      <w:snapToGrid w:val="0"/>
                      <w:sz w:val="21"/>
                    </w:rPr>
                    <w:t>，经</w:t>
                  </w:r>
                  <w:r w:rsidRPr="00EF3C72">
                    <w:rPr>
                      <w:rFonts w:hint="eastAsia"/>
                      <w:snapToGrid w:val="0"/>
                      <w:sz w:val="21"/>
                    </w:rPr>
                    <w:t>皮大鼠</w:t>
                  </w:r>
                  <w:r w:rsidRPr="00EF3C72">
                    <w:rPr>
                      <w:rFonts w:hint="eastAsia"/>
                      <w:snapToGrid w:val="0"/>
                      <w:sz w:val="21"/>
                    </w:rPr>
                    <w:t>LD50</w:t>
                  </w:r>
                  <w:r w:rsidRPr="00EF3C72">
                    <w:rPr>
                      <w:rFonts w:hint="eastAsia"/>
                      <w:snapToGrid w:val="0"/>
                      <w:sz w:val="21"/>
                    </w:rPr>
                    <w:t>＞</w:t>
                  </w:r>
                  <w:r w:rsidRPr="00EF3C72">
                    <w:rPr>
                      <w:rFonts w:hint="eastAsia"/>
                      <w:snapToGrid w:val="0"/>
                      <w:sz w:val="21"/>
                    </w:rPr>
                    <w:t>5000</w:t>
                  </w:r>
                  <w:r w:rsidRPr="00EF3C72">
                    <w:rPr>
                      <w:snapToGrid w:val="0"/>
                      <w:sz w:val="21"/>
                    </w:rPr>
                    <w:t>mg/kg</w:t>
                  </w:r>
                  <w:r w:rsidRPr="00EF3C72">
                    <w:rPr>
                      <w:snapToGrid w:val="0"/>
                      <w:sz w:val="21"/>
                    </w:rPr>
                    <w:t>，吸入大鼠</w:t>
                  </w:r>
                  <w:r w:rsidRPr="00EF3C72">
                    <w:rPr>
                      <w:rFonts w:hint="eastAsia"/>
                      <w:snapToGrid w:val="0"/>
                      <w:sz w:val="21"/>
                    </w:rPr>
                    <w:t>LC50</w:t>
                  </w:r>
                  <w:r w:rsidRPr="00EF3C72">
                    <w:rPr>
                      <w:rFonts w:hint="eastAsia"/>
                      <w:snapToGrid w:val="0"/>
                      <w:sz w:val="21"/>
                    </w:rPr>
                    <w:t>＞</w:t>
                  </w:r>
                  <w:r w:rsidRPr="00EF3C72">
                    <w:rPr>
                      <w:rFonts w:hint="eastAsia"/>
                      <w:snapToGrid w:val="0"/>
                      <w:sz w:val="21"/>
                    </w:rPr>
                    <w:t>0.61mg/L-4h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（黑头软口</w:t>
                  </w:r>
                  <w:proofErr w:type="gramStart"/>
                  <w:r w:rsidRPr="00EF3C72">
                    <w:rPr>
                      <w:rFonts w:hint="eastAsia"/>
                      <w:sz w:val="21"/>
                    </w:rPr>
                    <w:t>鲦</w:t>
                  </w:r>
                  <w:proofErr w:type="gramEnd"/>
                  <w:r w:rsidRPr="00EF3C72">
                    <w:rPr>
                      <w:rFonts w:hint="eastAsia"/>
                      <w:sz w:val="21"/>
                    </w:rPr>
                    <w:t>），</w:t>
                  </w:r>
                  <w:r w:rsidRPr="00EF3C72">
                    <w:rPr>
                      <w:rFonts w:hint="eastAsia"/>
                      <w:sz w:val="21"/>
                    </w:rPr>
                    <w:t>5.263mg/L-96h</w:t>
                  </w:r>
                  <w:r w:rsidRPr="00EF3C72">
                    <w:rPr>
                      <w:rFonts w:hint="eastAsia"/>
                      <w:sz w:val="21"/>
                    </w:rPr>
                    <w:t>。</w:t>
                  </w:r>
                </w:p>
              </w:tc>
              <w:tc>
                <w:tcPr>
                  <w:tcW w:w="2693" w:type="dxa"/>
                  <w:vAlign w:val="center"/>
                </w:tcPr>
                <w:p w:rsidR="004633E6" w:rsidRPr="00EF3C72" w:rsidRDefault="004633E6" w:rsidP="004633E6">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5</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LpH III st Phenolic Disinfectant 1S18-29</w:t>
                  </w:r>
                  <w:r w:rsidRPr="00EF3C72">
                    <w:rPr>
                      <w:kern w:val="0"/>
                      <w:szCs w:val="21"/>
                    </w:rPr>
                    <w:t>（</w:t>
                  </w:r>
                  <w:proofErr w:type="gramStart"/>
                  <w:r w:rsidRPr="00EF3C72">
                    <w:rPr>
                      <w:rFonts w:hint="eastAsia"/>
                      <w:kern w:val="0"/>
                      <w:szCs w:val="21"/>
                    </w:rPr>
                    <w:t>三代非</w:t>
                  </w:r>
                  <w:proofErr w:type="gramEnd"/>
                  <w:r w:rsidRPr="00EF3C72">
                    <w:rPr>
                      <w:kern w:val="0"/>
                      <w:szCs w:val="21"/>
                    </w:rPr>
                    <w:t>无菌酸</w:t>
                  </w:r>
                  <w:proofErr w:type="gramStart"/>
                  <w:r w:rsidRPr="00EF3C72">
                    <w:rPr>
                      <w:kern w:val="0"/>
                      <w:szCs w:val="21"/>
                    </w:rPr>
                    <w:t>酚</w:t>
                  </w:r>
                  <w:proofErr w:type="gramEnd"/>
                  <w:r w:rsidRPr="00EF3C72">
                    <w:rPr>
                      <w:kern w:val="0"/>
                      <w:szCs w:val="21"/>
                    </w:rPr>
                    <w:t>）</w:t>
                  </w:r>
                </w:p>
              </w:tc>
              <w:tc>
                <w:tcPr>
                  <w:tcW w:w="2693" w:type="dxa"/>
                </w:tcPr>
                <w:p w:rsidR="004633E6" w:rsidRPr="00EF3C72" w:rsidRDefault="004633E6">
                  <w:pPr>
                    <w:pStyle w:val="af"/>
                    <w:spacing w:line="240" w:lineRule="auto"/>
                    <w:rPr>
                      <w:snapToGrid w:val="0"/>
                      <w:sz w:val="21"/>
                      <w:highlight w:val="yellow"/>
                    </w:rPr>
                  </w:pPr>
                  <w:proofErr w:type="gramStart"/>
                  <w:r w:rsidRPr="00EF3C72">
                    <w:rPr>
                      <w:snapToGrid w:val="0"/>
                      <w:sz w:val="21"/>
                    </w:rPr>
                    <w:t>邻</w:t>
                  </w:r>
                  <w:proofErr w:type="gramEnd"/>
                  <w:r w:rsidRPr="00EF3C72">
                    <w:rPr>
                      <w:snapToGrid w:val="0"/>
                      <w:sz w:val="21"/>
                    </w:rPr>
                    <w:t>苄基对氯苯酚</w:t>
                  </w:r>
                  <w:r w:rsidRPr="00EF3C72">
                    <w:rPr>
                      <w:rFonts w:hint="eastAsia"/>
                      <w:snapToGrid w:val="0"/>
                      <w:sz w:val="21"/>
                    </w:rPr>
                    <w:t>10-30%</w:t>
                  </w:r>
                  <w:r w:rsidRPr="00EF3C72">
                    <w:rPr>
                      <w:rFonts w:hint="eastAsia"/>
                      <w:snapToGrid w:val="0"/>
                      <w:sz w:val="21"/>
                    </w:rPr>
                    <w:t>；异丙醇</w:t>
                  </w:r>
                  <w:r w:rsidRPr="00EF3C72">
                    <w:rPr>
                      <w:rFonts w:hint="eastAsia"/>
                      <w:snapToGrid w:val="0"/>
                      <w:sz w:val="21"/>
                    </w:rPr>
                    <w:t>10-15%</w:t>
                  </w:r>
                  <w:r w:rsidRPr="00EF3C72">
                    <w:rPr>
                      <w:rFonts w:hint="eastAsia"/>
                      <w:snapToGrid w:val="0"/>
                      <w:sz w:val="21"/>
                    </w:rPr>
                    <w:t>；磷酸</w:t>
                  </w:r>
                  <w:r w:rsidRPr="00EF3C72">
                    <w:rPr>
                      <w:rFonts w:hint="eastAsia"/>
                      <w:snapToGrid w:val="0"/>
                      <w:sz w:val="21"/>
                    </w:rPr>
                    <w:t>10-30%</w:t>
                  </w:r>
                  <w:r w:rsidRPr="00EF3C72">
                    <w:rPr>
                      <w:rFonts w:hint="eastAsia"/>
                      <w:snapToGrid w:val="0"/>
                      <w:sz w:val="21"/>
                    </w:rPr>
                    <w:t>；</w:t>
                  </w:r>
                  <w:r w:rsidRPr="00EF3C72">
                    <w:rPr>
                      <w:rFonts w:hint="eastAsia"/>
                      <w:snapToGrid w:val="0"/>
                      <w:sz w:val="21"/>
                    </w:rPr>
                    <w:t>1-</w:t>
                  </w:r>
                  <w:r w:rsidRPr="00EF3C72">
                    <w:rPr>
                      <w:rFonts w:hint="eastAsia"/>
                      <w:snapToGrid w:val="0"/>
                      <w:sz w:val="21"/>
                    </w:rPr>
                    <w:t>辛烷磺酸钠</w:t>
                  </w:r>
                  <w:r w:rsidRPr="00EF3C72">
                    <w:rPr>
                      <w:rFonts w:hint="eastAsia"/>
                      <w:snapToGrid w:val="0"/>
                      <w:sz w:val="21"/>
                    </w:rPr>
                    <w:t>5-10%</w:t>
                  </w:r>
                  <w:r w:rsidRPr="00EF3C72">
                    <w:rPr>
                      <w:rFonts w:hint="eastAsia"/>
                      <w:snapToGrid w:val="0"/>
                      <w:sz w:val="21"/>
                    </w:rPr>
                    <w:t>；</w:t>
                  </w:r>
                  <w:r w:rsidRPr="00EF3C72">
                    <w:rPr>
                      <w:rFonts w:hint="eastAsia"/>
                      <w:snapToGrid w:val="0"/>
                      <w:sz w:val="21"/>
                    </w:rPr>
                    <w:t>2-</w:t>
                  </w:r>
                  <w:proofErr w:type="gramStart"/>
                  <w:r w:rsidRPr="00EF3C72">
                    <w:rPr>
                      <w:rFonts w:hint="eastAsia"/>
                      <w:snapToGrid w:val="0"/>
                      <w:sz w:val="21"/>
                    </w:rPr>
                    <w:t>苯基苯酸</w:t>
                  </w:r>
                  <w:proofErr w:type="gramEnd"/>
                  <w:r w:rsidRPr="00EF3C72">
                    <w:rPr>
                      <w:rFonts w:hint="eastAsia"/>
                      <w:snapToGrid w:val="0"/>
                      <w:sz w:val="21"/>
                    </w:rPr>
                    <w:t>5-10%</w:t>
                  </w:r>
                  <w:r w:rsidRPr="00EF3C72">
                    <w:rPr>
                      <w:rFonts w:hint="eastAsia"/>
                      <w:snapToGrid w:val="0"/>
                      <w:sz w:val="21"/>
                    </w:rPr>
                    <w:t>；二甲苯磺酸钠</w:t>
                  </w:r>
                  <w:r w:rsidRPr="00EF3C72">
                    <w:rPr>
                      <w:rFonts w:hint="eastAsia"/>
                      <w:snapToGrid w:val="0"/>
                      <w:sz w:val="21"/>
                    </w:rPr>
                    <w:t>1-5%</w:t>
                  </w:r>
                  <w:r w:rsidRPr="00EF3C72">
                    <w:rPr>
                      <w:rFonts w:hint="eastAsia"/>
                      <w:snapToGrid w:val="0"/>
                      <w:sz w:val="21"/>
                    </w:rPr>
                    <w:t>；苯磺酸，</w:t>
                  </w:r>
                  <w:r w:rsidRPr="00EF3C72">
                    <w:rPr>
                      <w:rFonts w:hint="eastAsia"/>
                      <w:snapToGrid w:val="0"/>
                      <w:sz w:val="21"/>
                    </w:rPr>
                    <w:t>C10-16-</w:t>
                  </w:r>
                  <w:r w:rsidRPr="00EF3C72">
                    <w:rPr>
                      <w:rFonts w:hint="eastAsia"/>
                      <w:snapToGrid w:val="0"/>
                      <w:sz w:val="21"/>
                    </w:rPr>
                    <w:t>烷基衍生物</w:t>
                  </w:r>
                  <w:r w:rsidRPr="00EF3C72">
                    <w:rPr>
                      <w:rFonts w:hint="eastAsia"/>
                      <w:snapToGrid w:val="0"/>
                      <w:sz w:val="21"/>
                    </w:rPr>
                    <w:t>1-5%</w:t>
                  </w:r>
                  <w:r w:rsidRPr="00EF3C72">
                    <w:rPr>
                      <w:rFonts w:hint="eastAsia"/>
                      <w:snapToGrid w:val="0"/>
                      <w:sz w:val="21"/>
                    </w:rPr>
                    <w:t>。淡黄色清澈液体，自燃温度＞</w:t>
                  </w:r>
                  <w:r w:rsidRPr="00EF3C72">
                    <w:rPr>
                      <w:rFonts w:hint="eastAsia"/>
                      <w:snapToGrid w:val="0"/>
                      <w:sz w:val="21"/>
                    </w:rPr>
                    <w:t>32.5</w:t>
                  </w:r>
                  <w:r w:rsidRPr="00EF3C72">
                    <w:rPr>
                      <w:rFonts w:hint="eastAsia"/>
                      <w:snapToGrid w:val="0"/>
                      <w:sz w:val="21"/>
                    </w:rPr>
                    <w:t>℃，</w:t>
                  </w:r>
                  <w:r w:rsidRPr="00EF3C72">
                    <w:rPr>
                      <w:rFonts w:hint="eastAsia"/>
                      <w:snapToGrid w:val="0"/>
                      <w:sz w:val="21"/>
                    </w:rPr>
                    <w:t>20</w:t>
                  </w:r>
                  <w:r w:rsidRPr="00EF3C72">
                    <w:rPr>
                      <w:rFonts w:hint="eastAsia"/>
                      <w:snapToGrid w:val="0"/>
                      <w:sz w:val="21"/>
                    </w:rPr>
                    <w:t>℃时的相对蒸汽密度</w:t>
                  </w:r>
                  <w:r w:rsidRPr="00EF3C72">
                    <w:rPr>
                      <w:rFonts w:hint="eastAsia"/>
                      <w:snapToGrid w:val="0"/>
                      <w:sz w:val="21"/>
                    </w:rPr>
                    <w:t>44mmHg</w:t>
                  </w:r>
                  <w:r w:rsidRPr="00EF3C72">
                    <w:rPr>
                      <w:rFonts w:hint="eastAsia"/>
                      <w:snapToGrid w:val="0"/>
                      <w:sz w:val="21"/>
                    </w:rPr>
                    <w:t>，</w:t>
                  </w:r>
                  <w:r w:rsidRPr="00EF3C72">
                    <w:rPr>
                      <w:rFonts w:hint="eastAsia"/>
                      <w:snapToGrid w:val="0"/>
                      <w:sz w:val="21"/>
                    </w:rPr>
                    <w:t>pH0.25</w:t>
                  </w:r>
                  <w:r w:rsidRPr="00EF3C72">
                    <w:rPr>
                      <w:rFonts w:hint="eastAsia"/>
                      <w:snapToGrid w:val="0"/>
                      <w:sz w:val="21"/>
                    </w:rPr>
                    <w:t>。</w:t>
                  </w:r>
                </w:p>
              </w:tc>
              <w:tc>
                <w:tcPr>
                  <w:tcW w:w="2977" w:type="dxa"/>
                  <w:vAlign w:val="center"/>
                </w:tcPr>
                <w:p w:rsidR="004633E6" w:rsidRPr="00EF3C72" w:rsidRDefault="004633E6">
                  <w:pPr>
                    <w:pStyle w:val="af"/>
                    <w:spacing w:line="240" w:lineRule="auto"/>
                    <w:jc w:val="center"/>
                    <w:rPr>
                      <w:sz w:val="21"/>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3129</w:t>
                  </w:r>
                  <w:r w:rsidRPr="00EF3C72">
                    <w:rPr>
                      <w:snapToGrid w:val="0"/>
                      <w:sz w:val="21"/>
                    </w:rPr>
                    <w:t>mg/kg</w:t>
                  </w:r>
                  <w:r w:rsidRPr="00EF3C72">
                    <w:rPr>
                      <w:snapToGrid w:val="0"/>
                      <w:sz w:val="21"/>
                    </w:rPr>
                    <w:t>，经</w:t>
                  </w:r>
                  <w:r w:rsidRPr="00EF3C72">
                    <w:rPr>
                      <w:rFonts w:hint="eastAsia"/>
                      <w:snapToGrid w:val="0"/>
                      <w:sz w:val="21"/>
                    </w:rPr>
                    <w:t>皮大鼠</w:t>
                  </w:r>
                  <w:r w:rsidRPr="00EF3C72">
                    <w:rPr>
                      <w:rFonts w:hint="eastAsia"/>
                      <w:snapToGrid w:val="0"/>
                      <w:sz w:val="21"/>
                    </w:rPr>
                    <w:t>LD</w:t>
                  </w:r>
                  <w:r w:rsidRPr="00EF3C72">
                    <w:rPr>
                      <w:rFonts w:hint="eastAsia"/>
                      <w:snapToGrid w:val="0"/>
                      <w:sz w:val="21"/>
                    </w:rPr>
                    <w:t>＞</w:t>
                  </w:r>
                  <w:r w:rsidRPr="00EF3C72">
                    <w:rPr>
                      <w:rFonts w:hint="eastAsia"/>
                      <w:snapToGrid w:val="0"/>
                      <w:sz w:val="21"/>
                    </w:rPr>
                    <w:t>5000</w:t>
                  </w:r>
                  <w:r w:rsidRPr="00EF3C72">
                    <w:rPr>
                      <w:snapToGrid w:val="0"/>
                      <w:sz w:val="21"/>
                    </w:rPr>
                    <w:t>mg/kg</w:t>
                  </w:r>
                  <w:r w:rsidRPr="00EF3C72">
                    <w:rPr>
                      <w:snapToGrid w:val="0"/>
                      <w:sz w:val="21"/>
                    </w:rPr>
                    <w:t>，吸入大鼠</w:t>
                  </w:r>
                  <w:r w:rsidRPr="00EF3C72">
                    <w:rPr>
                      <w:rFonts w:hint="eastAsia"/>
                      <w:snapToGrid w:val="0"/>
                      <w:sz w:val="21"/>
                    </w:rPr>
                    <w:t>LC50</w:t>
                  </w:r>
                  <w:r w:rsidRPr="00EF3C72">
                    <w:rPr>
                      <w:rFonts w:hint="eastAsia"/>
                      <w:snapToGrid w:val="0"/>
                      <w:sz w:val="21"/>
                    </w:rPr>
                    <w:t>＞</w:t>
                  </w:r>
                  <w:r w:rsidRPr="00EF3C72">
                    <w:rPr>
                      <w:rFonts w:hint="eastAsia"/>
                      <w:snapToGrid w:val="0"/>
                      <w:sz w:val="21"/>
                    </w:rPr>
                    <w:t>0.61mg/L-4h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（黑头软口</w:t>
                  </w:r>
                  <w:proofErr w:type="gramStart"/>
                  <w:r w:rsidRPr="00EF3C72">
                    <w:rPr>
                      <w:rFonts w:hint="eastAsia"/>
                      <w:sz w:val="21"/>
                    </w:rPr>
                    <w:t>鲦</w:t>
                  </w:r>
                  <w:proofErr w:type="gramEnd"/>
                  <w:r w:rsidRPr="00EF3C72">
                    <w:rPr>
                      <w:rFonts w:hint="eastAsia"/>
                      <w:sz w:val="21"/>
                    </w:rPr>
                    <w:t>），</w:t>
                  </w:r>
                  <w:r w:rsidRPr="00EF3C72">
                    <w:rPr>
                      <w:rFonts w:hint="eastAsia"/>
                      <w:sz w:val="21"/>
                    </w:rPr>
                    <w:t>5.263mg/L-96h</w:t>
                  </w:r>
                  <w:r w:rsidRPr="00EF3C72">
                    <w:rPr>
                      <w:rFonts w:hint="eastAsia"/>
                      <w:sz w:val="21"/>
                    </w:rPr>
                    <w:t>。</w:t>
                  </w:r>
                </w:p>
              </w:tc>
              <w:tc>
                <w:tcPr>
                  <w:tcW w:w="2693" w:type="dxa"/>
                  <w:vAlign w:val="center"/>
                </w:tcPr>
                <w:p w:rsidR="004633E6" w:rsidRPr="00EF3C72" w:rsidRDefault="004633E6" w:rsidP="004633E6">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6</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CIP 100</w:t>
                  </w:r>
                  <w:r w:rsidRPr="00EF3C72">
                    <w:rPr>
                      <w:kern w:val="0"/>
                      <w:szCs w:val="21"/>
                    </w:rPr>
                    <w:t>（清洗剂），混合物</w:t>
                  </w:r>
                </w:p>
              </w:tc>
              <w:tc>
                <w:tcPr>
                  <w:tcW w:w="2693" w:type="dxa"/>
                </w:tcPr>
                <w:p w:rsidR="004633E6" w:rsidRPr="00EF3C72" w:rsidRDefault="004633E6">
                  <w:pPr>
                    <w:pStyle w:val="af"/>
                    <w:spacing w:line="240" w:lineRule="auto"/>
                    <w:rPr>
                      <w:snapToGrid w:val="0"/>
                      <w:color w:val="000000" w:themeColor="text1"/>
                      <w:sz w:val="21"/>
                      <w:highlight w:val="yellow"/>
                    </w:rPr>
                  </w:pPr>
                  <w:r w:rsidRPr="00EF3C72">
                    <w:rPr>
                      <w:snapToGrid w:val="0"/>
                      <w:color w:val="000000" w:themeColor="text1"/>
                      <w:sz w:val="21"/>
                    </w:rPr>
                    <w:t>氢氧化钾</w:t>
                  </w:r>
                  <w:r w:rsidRPr="00EF3C72">
                    <w:rPr>
                      <w:snapToGrid w:val="0"/>
                      <w:color w:val="000000" w:themeColor="text1"/>
                      <w:sz w:val="21"/>
                    </w:rPr>
                    <w:t>10-30%</w:t>
                  </w:r>
                  <w:r w:rsidRPr="00EF3C72">
                    <w:rPr>
                      <w:snapToGrid w:val="0"/>
                      <w:color w:val="000000" w:themeColor="text1"/>
                      <w:sz w:val="21"/>
                    </w:rPr>
                    <w:t>，</w:t>
                  </w:r>
                  <w:proofErr w:type="gramStart"/>
                  <w:r w:rsidRPr="00EF3C72">
                    <w:rPr>
                      <w:sz w:val="21"/>
                    </w:rPr>
                    <w:t>乙二胺四乙酸四钠</w:t>
                  </w:r>
                  <w:proofErr w:type="gramEnd"/>
                  <w:r w:rsidRPr="00EF3C72">
                    <w:rPr>
                      <w:sz w:val="21"/>
                    </w:rPr>
                    <w:t>1-5%</w:t>
                  </w:r>
                  <w:r w:rsidRPr="00EF3C72">
                    <w:rPr>
                      <w:sz w:val="21"/>
                    </w:rPr>
                    <w:t>，透明至淡稻草色，轻微的化学气味液体，具有腐蚀性，</w:t>
                  </w:r>
                  <w:r w:rsidRPr="00EF3C72">
                    <w:rPr>
                      <w:sz w:val="21"/>
                    </w:rPr>
                    <w:t>pH12.3-12.8</w:t>
                  </w:r>
                  <w:r w:rsidRPr="00EF3C72">
                    <w:rPr>
                      <w:sz w:val="21"/>
                    </w:rPr>
                    <w:t>，燃点</w:t>
                  </w:r>
                  <w:r w:rsidRPr="00EF3C72">
                    <w:rPr>
                      <w:sz w:val="21"/>
                    </w:rPr>
                    <w:t>96.7℃</w:t>
                  </w:r>
                  <w:r w:rsidRPr="00EF3C72">
                    <w:rPr>
                      <w:sz w:val="21"/>
                    </w:rPr>
                    <w:t>，相对密度</w:t>
                  </w:r>
                  <w:r w:rsidRPr="00EF3C72">
                    <w:rPr>
                      <w:sz w:val="21"/>
                    </w:rPr>
                    <w:t>1.27</w:t>
                  </w:r>
                </w:p>
              </w:tc>
              <w:tc>
                <w:tcPr>
                  <w:tcW w:w="2977" w:type="dxa"/>
                </w:tcPr>
                <w:p w:rsidR="004633E6" w:rsidRPr="00EF3C72" w:rsidRDefault="004633E6">
                  <w:pPr>
                    <w:pStyle w:val="af"/>
                    <w:spacing w:line="240" w:lineRule="auto"/>
                    <w:rPr>
                      <w:sz w:val="21"/>
                    </w:rPr>
                  </w:pPr>
                  <w:r w:rsidRPr="00EF3C72">
                    <w:rPr>
                      <w:sz w:val="21"/>
                    </w:rPr>
                    <w:t xml:space="preserve">LD50 </w:t>
                  </w:r>
                  <w:r w:rsidRPr="00EF3C72">
                    <w:rPr>
                      <w:sz w:val="21"/>
                    </w:rPr>
                    <w:t>经口大鼠</w:t>
                  </w:r>
                  <w:r w:rsidRPr="00EF3C72">
                    <w:rPr>
                      <w:sz w:val="21"/>
                    </w:rPr>
                    <w:t>860mg/kg</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w:t>
                  </w:r>
                  <w:r w:rsidRPr="00EF3C72">
                    <w:rPr>
                      <w:rFonts w:hint="eastAsia"/>
                      <w:sz w:val="21"/>
                    </w:rPr>
                    <w:t>750mg/L</w:t>
                  </w:r>
                  <w:r w:rsidRPr="00EF3C72">
                    <w:rPr>
                      <w:rFonts w:hint="eastAsia"/>
                      <w:sz w:val="21"/>
                    </w:rPr>
                    <w:t>；</w:t>
                  </w:r>
                  <w:r w:rsidRPr="00EF3C72">
                    <w:rPr>
                      <w:rFonts w:hint="eastAsia"/>
                      <w:sz w:val="21"/>
                    </w:rPr>
                    <w:t>LC50-48h</w:t>
                  </w:r>
                  <w:r w:rsidRPr="00EF3C72">
                    <w:rPr>
                      <w:rFonts w:hint="eastAsia"/>
                      <w:sz w:val="21"/>
                    </w:rPr>
                    <w:t>：</w:t>
                  </w:r>
                  <w:r w:rsidRPr="00EF3C72">
                    <w:rPr>
                      <w:rFonts w:hint="eastAsia"/>
                      <w:sz w:val="21"/>
                    </w:rPr>
                    <w:t>440mg/L</w:t>
                  </w:r>
                  <w:r w:rsidRPr="00EF3C72">
                    <w:rPr>
                      <w:rFonts w:hint="eastAsia"/>
                      <w:sz w:val="21"/>
                    </w:rPr>
                    <w:t>（水蚤），</w:t>
                  </w:r>
                  <w:r w:rsidRPr="00EF3C72">
                    <w:rPr>
                      <w:rFonts w:hint="eastAsia"/>
                      <w:sz w:val="21"/>
                    </w:rPr>
                    <w:t>EC50-24h</w:t>
                  </w:r>
                  <w:r w:rsidRPr="00EF3C72">
                    <w:rPr>
                      <w:rFonts w:hint="eastAsia"/>
                      <w:sz w:val="21"/>
                    </w:rPr>
                    <w:t>：</w:t>
                  </w:r>
                  <w:r w:rsidRPr="00EF3C72">
                    <w:rPr>
                      <w:rFonts w:hint="eastAsia"/>
                      <w:sz w:val="21"/>
                    </w:rPr>
                    <w:t>2.1mg/L</w:t>
                  </w:r>
                  <w:r w:rsidRPr="00EF3C72">
                    <w:rPr>
                      <w:rFonts w:hint="eastAsia"/>
                      <w:sz w:val="21"/>
                    </w:rPr>
                    <w:t>（大型</w:t>
                  </w:r>
                  <w:proofErr w:type="gramStart"/>
                  <w:r w:rsidRPr="00EF3C72">
                    <w:rPr>
                      <w:rFonts w:hint="eastAsia"/>
                      <w:sz w:val="21"/>
                    </w:rPr>
                    <w:t>蚤</w:t>
                  </w:r>
                  <w:proofErr w:type="gramEnd"/>
                  <w:r w:rsidRPr="00EF3C72">
                    <w:rPr>
                      <w:rFonts w:hint="eastAsia"/>
                      <w:sz w:val="21"/>
                    </w:rPr>
                    <w:t>）</w:t>
                  </w:r>
                  <w:r w:rsidRPr="00EF3C72">
                    <w:rPr>
                      <w:sz w:val="21"/>
                    </w:rPr>
                    <w:t>。</w:t>
                  </w:r>
                </w:p>
              </w:tc>
              <w:tc>
                <w:tcPr>
                  <w:tcW w:w="2693" w:type="dxa"/>
                  <w:vAlign w:val="center"/>
                </w:tcPr>
                <w:p w:rsidR="004633E6" w:rsidRPr="00EF3C72" w:rsidRDefault="004633E6" w:rsidP="004633E6">
                  <w:pPr>
                    <w:pStyle w:val="af"/>
                    <w:spacing w:line="240" w:lineRule="auto"/>
                    <w:jc w:val="center"/>
                    <w:rPr>
                      <w:sz w:val="21"/>
                    </w:rPr>
                  </w:pPr>
                  <w:r w:rsidRPr="00EF3C72">
                    <w:rPr>
                      <w:rFonts w:hint="eastAsia"/>
                      <w:sz w:val="21"/>
                    </w:rPr>
                    <w:t>/</w:t>
                  </w:r>
                </w:p>
              </w:tc>
              <w:tc>
                <w:tcPr>
                  <w:tcW w:w="2924" w:type="dxa"/>
                </w:tcPr>
                <w:p w:rsidR="004633E6" w:rsidRPr="00EF3C72" w:rsidRDefault="004633E6">
                  <w:pPr>
                    <w:pStyle w:val="af"/>
                    <w:spacing w:line="240" w:lineRule="auto"/>
                    <w:rPr>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7</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氢氧化钠</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白色固体，无臭，熔点</w:t>
                  </w:r>
                  <w:r w:rsidRPr="00EF3C72">
                    <w:rPr>
                      <w:snapToGrid w:val="0"/>
                      <w:sz w:val="21"/>
                    </w:rPr>
                    <w:t>318℃</w:t>
                  </w:r>
                  <w:r w:rsidRPr="00EF3C72">
                    <w:rPr>
                      <w:snapToGrid w:val="0"/>
                      <w:sz w:val="21"/>
                    </w:rPr>
                    <w:t>，</w:t>
                  </w:r>
                  <w:proofErr w:type="gramStart"/>
                  <w:r w:rsidRPr="00EF3C72">
                    <w:rPr>
                      <w:snapToGrid w:val="0"/>
                      <w:sz w:val="21"/>
                    </w:rPr>
                    <w:t>不</w:t>
                  </w:r>
                  <w:proofErr w:type="gramEnd"/>
                  <w:r w:rsidRPr="00EF3C72">
                    <w:rPr>
                      <w:snapToGrid w:val="0"/>
                      <w:sz w:val="21"/>
                    </w:rPr>
                    <w:t>易燃，</w:t>
                  </w:r>
                  <w:r w:rsidRPr="00EF3C72">
                    <w:rPr>
                      <w:snapToGrid w:val="0"/>
                      <w:sz w:val="21"/>
                    </w:rPr>
                    <w:t>pH</w:t>
                  </w:r>
                  <w:r w:rsidRPr="00EF3C72">
                    <w:rPr>
                      <w:snapToGrid w:val="0"/>
                      <w:sz w:val="21"/>
                    </w:rPr>
                    <w:t>值＞</w:t>
                  </w:r>
                  <w:r w:rsidRPr="00EF3C72">
                    <w:rPr>
                      <w:snapToGrid w:val="0"/>
                      <w:sz w:val="21"/>
                    </w:rPr>
                    <w:t>14</w:t>
                  </w:r>
                  <w:r w:rsidRPr="00EF3C72">
                    <w:rPr>
                      <w:snapToGrid w:val="0"/>
                      <w:sz w:val="21"/>
                    </w:rPr>
                    <w:t>，</w:t>
                  </w:r>
                  <w:proofErr w:type="gramStart"/>
                  <w:r w:rsidRPr="00EF3C72">
                    <w:rPr>
                      <w:snapToGrid w:val="0"/>
                      <w:sz w:val="21"/>
                    </w:rPr>
                    <w:t>蒸气</w:t>
                  </w:r>
                  <w:proofErr w:type="gramEnd"/>
                  <w:r w:rsidRPr="00EF3C72">
                    <w:rPr>
                      <w:snapToGrid w:val="0"/>
                      <w:sz w:val="21"/>
                    </w:rPr>
                    <w:t>压＜</w:t>
                  </w:r>
                  <w:r w:rsidRPr="00EF3C72">
                    <w:rPr>
                      <w:snapToGrid w:val="0"/>
                      <w:sz w:val="21"/>
                    </w:rPr>
                    <w:t>2400Pa</w:t>
                  </w:r>
                  <w:r w:rsidRPr="00EF3C72">
                    <w:rPr>
                      <w:snapToGrid w:val="0"/>
                      <w:sz w:val="21"/>
                    </w:rPr>
                    <w:t>，密度，</w:t>
                  </w:r>
                  <w:r w:rsidRPr="00EF3C72">
                    <w:rPr>
                      <w:snapToGrid w:val="0"/>
                      <w:sz w:val="21"/>
                    </w:rPr>
                    <w:t>2.13g/cm</w:t>
                  </w:r>
                  <w:r w:rsidRPr="00EF3C72">
                    <w:rPr>
                      <w:snapToGrid w:val="0"/>
                      <w:sz w:val="21"/>
                      <w:vertAlign w:val="superscript"/>
                    </w:rPr>
                    <w:t>3</w:t>
                  </w:r>
                </w:p>
              </w:tc>
              <w:tc>
                <w:tcPr>
                  <w:tcW w:w="2977" w:type="dxa"/>
                </w:tcPr>
                <w:p w:rsidR="004633E6" w:rsidRPr="00EF3C72" w:rsidRDefault="004633E6">
                  <w:pPr>
                    <w:pStyle w:val="af"/>
                    <w:spacing w:line="240" w:lineRule="auto"/>
                    <w:rPr>
                      <w:sz w:val="21"/>
                    </w:rPr>
                  </w:pPr>
                  <w:r w:rsidRPr="00EF3C72">
                    <w:rPr>
                      <w:sz w:val="21"/>
                    </w:rPr>
                    <w:t>固体</w:t>
                  </w:r>
                  <w:r w:rsidRPr="00EF3C72">
                    <w:rPr>
                      <w:sz w:val="21"/>
                    </w:rPr>
                    <w:t xml:space="preserve"> </w:t>
                  </w:r>
                  <w:r w:rsidRPr="00EF3C72">
                    <w:rPr>
                      <w:sz w:val="21"/>
                    </w:rPr>
                    <w:t>白色</w:t>
                  </w:r>
                  <w:r w:rsidRPr="00EF3C72">
                    <w:rPr>
                      <w:sz w:val="21"/>
                    </w:rPr>
                    <w:t xml:space="preserve"> </w:t>
                  </w:r>
                  <w:r w:rsidRPr="00EF3C72">
                    <w:rPr>
                      <w:sz w:val="21"/>
                    </w:rPr>
                    <w:t>无臭</w:t>
                  </w:r>
                  <w:r w:rsidRPr="00EF3C72">
                    <w:rPr>
                      <w:sz w:val="21"/>
                    </w:rPr>
                    <w:t xml:space="preserve"> </w:t>
                  </w:r>
                  <w:r w:rsidRPr="00EF3C72">
                    <w:rPr>
                      <w:sz w:val="21"/>
                    </w:rPr>
                    <w:t>可能腐蚀金属。造成严重皮肤灼伤和眼损伤。对水生生物有害，</w:t>
                  </w:r>
                  <w:r w:rsidRPr="00EF3C72">
                    <w:rPr>
                      <w:rFonts w:hint="eastAsia"/>
                      <w:sz w:val="21"/>
                    </w:rPr>
                    <w:t>LC50</w:t>
                  </w:r>
                  <w:r w:rsidRPr="00EF3C72">
                    <w:rPr>
                      <w:rFonts w:hint="eastAsia"/>
                      <w:sz w:val="21"/>
                    </w:rPr>
                    <w:t>（食蚊鱼）</w:t>
                  </w:r>
                  <w:r w:rsidRPr="00EF3C72">
                    <w:rPr>
                      <w:rFonts w:hint="eastAsia"/>
                      <w:sz w:val="21"/>
                    </w:rPr>
                    <w:t>125mg/L-96h</w:t>
                  </w:r>
                </w:p>
              </w:tc>
              <w:tc>
                <w:tcPr>
                  <w:tcW w:w="2693" w:type="dxa"/>
                  <w:vAlign w:val="center"/>
                </w:tcPr>
                <w:p w:rsidR="009B5A49" w:rsidRPr="00EF3C72" w:rsidRDefault="009B5A49" w:rsidP="009B5A49">
                  <w:pPr>
                    <w:pStyle w:val="af"/>
                    <w:spacing w:before="0" w:beforeAutospacing="0" w:after="0" w:afterAutospacing="0" w:line="240" w:lineRule="auto"/>
                    <w:jc w:val="center"/>
                    <w:rPr>
                      <w:snapToGrid w:val="0"/>
                      <w:color w:val="00B0F0"/>
                      <w:sz w:val="21"/>
                    </w:rPr>
                  </w:pPr>
                  <w:r w:rsidRPr="00EF3C72">
                    <w:rPr>
                      <w:snapToGrid w:val="0"/>
                      <w:color w:val="00B0F0"/>
                      <w:sz w:val="21"/>
                    </w:rPr>
                    <w:t>皮肤腐蚀</w:t>
                  </w:r>
                  <w:r w:rsidRPr="00EF3C72">
                    <w:rPr>
                      <w:snapToGrid w:val="0"/>
                      <w:color w:val="00B0F0"/>
                      <w:sz w:val="21"/>
                    </w:rPr>
                    <w:t>/</w:t>
                  </w:r>
                  <w:r w:rsidRPr="00EF3C72">
                    <w:rPr>
                      <w:snapToGrid w:val="0"/>
                      <w:color w:val="00B0F0"/>
                      <w:sz w:val="21"/>
                    </w:rPr>
                    <w:t>刺激</w:t>
                  </w:r>
                  <w:r w:rsidRPr="00EF3C72">
                    <w:rPr>
                      <w:snapToGrid w:val="0"/>
                      <w:color w:val="00B0F0"/>
                      <w:sz w:val="21"/>
                    </w:rPr>
                    <w:t>,</w:t>
                  </w:r>
                  <w:r w:rsidRPr="00EF3C72">
                    <w:rPr>
                      <w:snapToGrid w:val="0"/>
                      <w:color w:val="00B0F0"/>
                      <w:sz w:val="21"/>
                    </w:rPr>
                    <w:t>类别</w:t>
                  </w:r>
                  <w:r w:rsidRPr="00EF3C72">
                    <w:rPr>
                      <w:snapToGrid w:val="0"/>
                      <w:color w:val="00B0F0"/>
                      <w:sz w:val="21"/>
                    </w:rPr>
                    <w:t>1A</w:t>
                  </w:r>
                </w:p>
                <w:p w:rsidR="004633E6" w:rsidRPr="00EF3C72" w:rsidRDefault="009B5A49" w:rsidP="009B5A49">
                  <w:pPr>
                    <w:pStyle w:val="af"/>
                    <w:spacing w:before="0" w:beforeAutospacing="0" w:after="0" w:afterAutospacing="0" w:line="240" w:lineRule="auto"/>
                    <w:jc w:val="center"/>
                    <w:rPr>
                      <w:snapToGrid w:val="0"/>
                      <w:color w:val="00B0F0"/>
                      <w:sz w:val="21"/>
                    </w:rPr>
                  </w:pPr>
                  <w:r w:rsidRPr="00EF3C72">
                    <w:rPr>
                      <w:snapToGrid w:val="0"/>
                      <w:color w:val="00B0F0"/>
                      <w:sz w:val="21"/>
                    </w:rPr>
                    <w:t>严重眼损伤</w:t>
                  </w:r>
                  <w:r w:rsidRPr="00EF3C72">
                    <w:rPr>
                      <w:snapToGrid w:val="0"/>
                      <w:color w:val="00B0F0"/>
                      <w:sz w:val="21"/>
                    </w:rPr>
                    <w:t>/</w:t>
                  </w:r>
                  <w:r w:rsidRPr="00EF3C72">
                    <w:rPr>
                      <w:snapToGrid w:val="0"/>
                      <w:color w:val="00B0F0"/>
                      <w:sz w:val="21"/>
                    </w:rPr>
                    <w:t>眼刺激</w:t>
                  </w:r>
                  <w:r w:rsidRPr="00EF3C72">
                    <w:rPr>
                      <w:snapToGrid w:val="0"/>
                      <w:color w:val="00B0F0"/>
                      <w:sz w:val="21"/>
                    </w:rPr>
                    <w:t>,</w:t>
                  </w:r>
                  <w:r w:rsidRPr="00EF3C72">
                    <w:rPr>
                      <w:snapToGrid w:val="0"/>
                      <w:color w:val="00B0F0"/>
                      <w:sz w:val="21"/>
                    </w:rPr>
                    <w:t>类别</w:t>
                  </w:r>
                  <w:r w:rsidRPr="00EF3C72">
                    <w:rPr>
                      <w:snapToGrid w:val="0"/>
                      <w:color w:val="00B0F0"/>
                      <w:sz w:val="21"/>
                    </w:rPr>
                    <w:t>1</w:t>
                  </w:r>
                </w:p>
              </w:tc>
              <w:tc>
                <w:tcPr>
                  <w:tcW w:w="2924" w:type="dxa"/>
                </w:tcPr>
                <w:p w:rsidR="004633E6" w:rsidRPr="00EF3C72" w:rsidRDefault="004633E6">
                  <w:pPr>
                    <w:pStyle w:val="af"/>
                    <w:spacing w:line="240" w:lineRule="auto"/>
                    <w:rPr>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8</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Vesphene III se Phenolic Disinfectant</w:t>
                  </w:r>
                  <w:r w:rsidRPr="00EF3C72">
                    <w:rPr>
                      <w:kern w:val="0"/>
                      <w:szCs w:val="21"/>
                    </w:rPr>
                    <w:t>（</w:t>
                  </w:r>
                  <w:proofErr w:type="gramStart"/>
                  <w:r w:rsidRPr="00EF3C72">
                    <w:rPr>
                      <w:rFonts w:hint="eastAsia"/>
                      <w:kern w:val="0"/>
                      <w:szCs w:val="21"/>
                    </w:rPr>
                    <w:t>三代非</w:t>
                  </w:r>
                  <w:proofErr w:type="gramEnd"/>
                  <w:r w:rsidRPr="00EF3C72">
                    <w:rPr>
                      <w:rFonts w:hint="eastAsia"/>
                      <w:kern w:val="0"/>
                      <w:szCs w:val="21"/>
                    </w:rPr>
                    <w:t>无菌碱</w:t>
                  </w:r>
                  <w:proofErr w:type="gramStart"/>
                  <w:r w:rsidRPr="00EF3C72">
                    <w:rPr>
                      <w:rFonts w:hint="eastAsia"/>
                      <w:kern w:val="0"/>
                      <w:szCs w:val="21"/>
                    </w:rPr>
                    <w:t>酚</w:t>
                  </w:r>
                  <w:proofErr w:type="gramEnd"/>
                  <w:r w:rsidRPr="00EF3C72">
                    <w:rPr>
                      <w:kern w:val="0"/>
                      <w:szCs w:val="21"/>
                    </w:rPr>
                    <w:t>）</w:t>
                  </w:r>
                </w:p>
              </w:tc>
              <w:tc>
                <w:tcPr>
                  <w:tcW w:w="2693" w:type="dxa"/>
                </w:tcPr>
                <w:p w:rsidR="004633E6" w:rsidRPr="00EF3C72" w:rsidRDefault="004633E6">
                  <w:pPr>
                    <w:pStyle w:val="af"/>
                    <w:spacing w:line="240" w:lineRule="auto"/>
                    <w:rPr>
                      <w:snapToGrid w:val="0"/>
                      <w:sz w:val="21"/>
                    </w:rPr>
                  </w:pPr>
                  <w:proofErr w:type="gramStart"/>
                  <w:r w:rsidRPr="00EF3C72">
                    <w:rPr>
                      <w:snapToGrid w:val="0"/>
                      <w:sz w:val="21"/>
                    </w:rPr>
                    <w:t>邻</w:t>
                  </w:r>
                  <w:proofErr w:type="gramEnd"/>
                  <w:r w:rsidRPr="00EF3C72">
                    <w:rPr>
                      <w:snapToGrid w:val="0"/>
                      <w:sz w:val="21"/>
                    </w:rPr>
                    <w:t>苄基对氯苯酚</w:t>
                  </w:r>
                  <w:r w:rsidRPr="00EF3C72">
                    <w:rPr>
                      <w:rFonts w:hint="eastAsia"/>
                      <w:snapToGrid w:val="0"/>
                      <w:sz w:val="21"/>
                    </w:rPr>
                    <w:t>10-15%</w:t>
                  </w:r>
                  <w:r w:rsidRPr="00EF3C72">
                    <w:rPr>
                      <w:rFonts w:hint="eastAsia"/>
                      <w:snapToGrid w:val="0"/>
                      <w:sz w:val="21"/>
                    </w:rPr>
                    <w:t>；氢氧化钾</w:t>
                  </w:r>
                  <w:r w:rsidRPr="00EF3C72">
                    <w:rPr>
                      <w:rFonts w:hint="eastAsia"/>
                      <w:snapToGrid w:val="0"/>
                      <w:sz w:val="21"/>
                    </w:rPr>
                    <w:t>5-10%</w:t>
                  </w:r>
                  <w:r w:rsidRPr="00EF3C72">
                    <w:rPr>
                      <w:rFonts w:hint="eastAsia"/>
                      <w:snapToGrid w:val="0"/>
                      <w:sz w:val="21"/>
                    </w:rPr>
                    <w:t>；磺酸，</w:t>
                  </w:r>
                  <w:r w:rsidRPr="00EF3C72">
                    <w:rPr>
                      <w:rFonts w:hint="eastAsia"/>
                      <w:snapToGrid w:val="0"/>
                      <w:sz w:val="21"/>
                    </w:rPr>
                    <w:t>C14-16-</w:t>
                  </w:r>
                  <w:r w:rsidRPr="00EF3C72">
                    <w:rPr>
                      <w:rFonts w:hint="eastAsia"/>
                      <w:snapToGrid w:val="0"/>
                      <w:sz w:val="21"/>
                    </w:rPr>
                    <w:t>炔烃羟基和</w:t>
                  </w:r>
                  <w:r w:rsidRPr="00EF3C72">
                    <w:rPr>
                      <w:rFonts w:hint="eastAsia"/>
                      <w:snapToGrid w:val="0"/>
                      <w:sz w:val="21"/>
                    </w:rPr>
                    <w:t>C14-16-</w:t>
                  </w:r>
                  <w:r w:rsidRPr="00EF3C72">
                    <w:rPr>
                      <w:rFonts w:hint="eastAsia"/>
                      <w:snapToGrid w:val="0"/>
                      <w:sz w:val="21"/>
                    </w:rPr>
                    <w:t>烯烃，钠盐</w:t>
                  </w:r>
                  <w:r w:rsidRPr="00EF3C72">
                    <w:rPr>
                      <w:rFonts w:hint="eastAsia"/>
                      <w:snapToGrid w:val="0"/>
                      <w:sz w:val="21"/>
                    </w:rPr>
                    <w:t>1-10%</w:t>
                  </w:r>
                  <w:r w:rsidRPr="00EF3C72">
                    <w:rPr>
                      <w:rFonts w:hint="eastAsia"/>
                      <w:snapToGrid w:val="0"/>
                      <w:sz w:val="21"/>
                    </w:rPr>
                    <w:t>；</w:t>
                  </w:r>
                  <w:r w:rsidRPr="00EF3C72">
                    <w:rPr>
                      <w:rFonts w:hint="eastAsia"/>
                      <w:snapToGrid w:val="0"/>
                      <w:sz w:val="21"/>
                    </w:rPr>
                    <w:t>2-</w:t>
                  </w:r>
                  <w:proofErr w:type="gramStart"/>
                  <w:r w:rsidRPr="00EF3C72">
                    <w:rPr>
                      <w:rFonts w:hint="eastAsia"/>
                      <w:snapToGrid w:val="0"/>
                      <w:sz w:val="21"/>
                    </w:rPr>
                    <w:t>苯基苯酸</w:t>
                  </w:r>
                  <w:proofErr w:type="gramEnd"/>
                  <w:r w:rsidRPr="00EF3C72">
                    <w:rPr>
                      <w:rFonts w:hint="eastAsia"/>
                      <w:snapToGrid w:val="0"/>
                      <w:sz w:val="21"/>
                    </w:rPr>
                    <w:t>5-10%</w:t>
                  </w:r>
                  <w:r w:rsidRPr="00EF3C72">
                    <w:rPr>
                      <w:rFonts w:hint="eastAsia"/>
                      <w:snapToGrid w:val="0"/>
                      <w:sz w:val="21"/>
                    </w:rPr>
                    <w:t>；异丙醇</w:t>
                  </w:r>
                  <w:r w:rsidRPr="00EF3C72">
                    <w:rPr>
                      <w:rFonts w:hint="eastAsia"/>
                      <w:snapToGrid w:val="0"/>
                      <w:sz w:val="21"/>
                    </w:rPr>
                    <w:t>1-5%</w:t>
                  </w:r>
                  <w:r w:rsidRPr="00EF3C72">
                    <w:rPr>
                      <w:rFonts w:hint="eastAsia"/>
                      <w:snapToGrid w:val="0"/>
                      <w:sz w:val="21"/>
                    </w:rPr>
                    <w:t>；二甲苯磺酸钠</w:t>
                  </w:r>
                  <w:r w:rsidRPr="00EF3C72">
                    <w:rPr>
                      <w:rFonts w:hint="eastAsia"/>
                      <w:snapToGrid w:val="0"/>
                      <w:sz w:val="21"/>
                    </w:rPr>
                    <w:t>1-5%</w:t>
                  </w:r>
                  <w:r w:rsidRPr="00EF3C72">
                    <w:rPr>
                      <w:rFonts w:hint="eastAsia"/>
                      <w:snapToGrid w:val="0"/>
                      <w:sz w:val="21"/>
                    </w:rPr>
                    <w:t>；磷酸</w:t>
                  </w:r>
                  <w:r w:rsidRPr="00EF3C72">
                    <w:rPr>
                      <w:rFonts w:hint="eastAsia"/>
                      <w:snapToGrid w:val="0"/>
                      <w:sz w:val="21"/>
                    </w:rPr>
                    <w:t>1-5%</w:t>
                  </w:r>
                  <w:r w:rsidRPr="00EF3C72">
                    <w:rPr>
                      <w:rFonts w:hint="eastAsia"/>
                      <w:snapToGrid w:val="0"/>
                      <w:sz w:val="21"/>
                    </w:rPr>
                    <w:t>。淡黄色清澈液体，</w:t>
                  </w:r>
                  <w:r w:rsidRPr="00EF3C72">
                    <w:rPr>
                      <w:rFonts w:hint="eastAsia"/>
                      <w:snapToGrid w:val="0"/>
                      <w:sz w:val="21"/>
                    </w:rPr>
                    <w:t>pH</w:t>
                  </w:r>
                  <w:r w:rsidRPr="00EF3C72">
                    <w:rPr>
                      <w:rFonts w:hint="eastAsia"/>
                      <w:snapToGrid w:val="0"/>
                      <w:sz w:val="21"/>
                    </w:rPr>
                    <w:t>值</w:t>
                  </w:r>
                  <w:r w:rsidRPr="00EF3C72">
                    <w:rPr>
                      <w:rFonts w:hint="eastAsia"/>
                      <w:snapToGrid w:val="0"/>
                      <w:sz w:val="21"/>
                    </w:rPr>
                    <w:t>12.46</w:t>
                  </w:r>
                  <w:r w:rsidRPr="00EF3C72">
                    <w:rPr>
                      <w:rFonts w:hint="eastAsia"/>
                      <w:snapToGrid w:val="0"/>
                      <w:sz w:val="21"/>
                    </w:rPr>
                    <w:t>，闪点</w:t>
                  </w:r>
                  <w:r w:rsidRPr="00EF3C72">
                    <w:rPr>
                      <w:rFonts w:hint="eastAsia"/>
                      <w:snapToGrid w:val="0"/>
                      <w:sz w:val="21"/>
                    </w:rPr>
                    <w:t>,93.33</w:t>
                  </w:r>
                  <w:r w:rsidRPr="00EF3C72">
                    <w:rPr>
                      <w:rFonts w:hint="eastAsia"/>
                      <w:snapToGrid w:val="0"/>
                      <w:sz w:val="21"/>
                    </w:rPr>
                    <w:t>℃，比重</w:t>
                  </w:r>
                  <w:r w:rsidRPr="00EF3C72">
                    <w:rPr>
                      <w:rFonts w:hint="eastAsia"/>
                      <w:snapToGrid w:val="0"/>
                      <w:sz w:val="21"/>
                    </w:rPr>
                    <w:t>1.108</w:t>
                  </w:r>
                  <w:r w:rsidRPr="00EF3C72">
                    <w:rPr>
                      <w:rFonts w:hint="eastAsia"/>
                      <w:snapToGrid w:val="0"/>
                      <w:sz w:val="21"/>
                    </w:rPr>
                    <w:t>。</w:t>
                  </w:r>
                </w:p>
              </w:tc>
              <w:tc>
                <w:tcPr>
                  <w:tcW w:w="2977" w:type="dxa"/>
                </w:tcPr>
                <w:p w:rsidR="004633E6" w:rsidRPr="00EF3C72" w:rsidRDefault="004633E6">
                  <w:pPr>
                    <w:pStyle w:val="af"/>
                    <w:spacing w:line="240" w:lineRule="auto"/>
                    <w:rPr>
                      <w:snapToGrid w:val="0"/>
                      <w:sz w:val="21"/>
                      <w:highlight w:val="yellow"/>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1750</w:t>
                  </w:r>
                  <w:r w:rsidRPr="00EF3C72">
                    <w:rPr>
                      <w:snapToGrid w:val="0"/>
                      <w:sz w:val="21"/>
                    </w:rPr>
                    <w:t>mg/kg</w:t>
                  </w:r>
                  <w:r w:rsidRPr="00EF3C72">
                    <w:rPr>
                      <w:snapToGrid w:val="0"/>
                      <w:sz w:val="21"/>
                    </w:rPr>
                    <w:t>，经</w:t>
                  </w:r>
                  <w:r w:rsidRPr="00EF3C72">
                    <w:rPr>
                      <w:rFonts w:hint="eastAsia"/>
                      <w:snapToGrid w:val="0"/>
                      <w:sz w:val="21"/>
                    </w:rPr>
                    <w:t>皮大鼠</w:t>
                  </w:r>
                  <w:r w:rsidRPr="00EF3C72">
                    <w:rPr>
                      <w:rFonts w:hint="eastAsia"/>
                      <w:snapToGrid w:val="0"/>
                      <w:sz w:val="21"/>
                    </w:rPr>
                    <w:t>LD</w:t>
                  </w:r>
                  <w:r w:rsidRPr="00EF3C72">
                    <w:rPr>
                      <w:rFonts w:hint="eastAsia"/>
                      <w:snapToGrid w:val="0"/>
                      <w:sz w:val="21"/>
                    </w:rPr>
                    <w:t>＞</w:t>
                  </w:r>
                  <w:r w:rsidRPr="00EF3C72">
                    <w:rPr>
                      <w:rFonts w:hint="eastAsia"/>
                      <w:snapToGrid w:val="0"/>
                      <w:sz w:val="21"/>
                    </w:rPr>
                    <w:t>5000</w:t>
                  </w:r>
                  <w:r w:rsidRPr="00EF3C72">
                    <w:rPr>
                      <w:snapToGrid w:val="0"/>
                      <w:sz w:val="21"/>
                    </w:rPr>
                    <w:t>mg/kg</w:t>
                  </w:r>
                  <w:r w:rsidRPr="00EF3C72">
                    <w:rPr>
                      <w:snapToGrid w:val="0"/>
                      <w:sz w:val="21"/>
                    </w:rPr>
                    <w:t>，吸入大鼠</w:t>
                  </w:r>
                  <w:r w:rsidRPr="00EF3C72">
                    <w:rPr>
                      <w:rFonts w:hint="eastAsia"/>
                      <w:snapToGrid w:val="0"/>
                      <w:sz w:val="21"/>
                    </w:rPr>
                    <w:t>LC50</w:t>
                  </w:r>
                  <w:r w:rsidRPr="00EF3C72">
                    <w:rPr>
                      <w:rFonts w:hint="eastAsia"/>
                      <w:snapToGrid w:val="0"/>
                      <w:sz w:val="21"/>
                    </w:rPr>
                    <w:t>＞</w:t>
                  </w:r>
                  <w:r w:rsidRPr="00EF3C72">
                    <w:rPr>
                      <w:rFonts w:hint="eastAsia"/>
                      <w:snapToGrid w:val="0"/>
                      <w:sz w:val="21"/>
                    </w:rPr>
                    <w:t>0.63mg/L-4h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（黑头软口</w:t>
                  </w:r>
                  <w:proofErr w:type="gramStart"/>
                  <w:r w:rsidRPr="00EF3C72">
                    <w:rPr>
                      <w:rFonts w:hint="eastAsia"/>
                      <w:sz w:val="21"/>
                    </w:rPr>
                    <w:t>鲦</w:t>
                  </w:r>
                  <w:proofErr w:type="gramEnd"/>
                  <w:r w:rsidRPr="00EF3C72">
                    <w:rPr>
                      <w:rFonts w:hint="eastAsia"/>
                      <w:sz w:val="21"/>
                    </w:rPr>
                    <w:t>），</w:t>
                  </w:r>
                  <w:r w:rsidRPr="00EF3C72">
                    <w:rPr>
                      <w:rFonts w:hint="eastAsia"/>
                      <w:sz w:val="21"/>
                    </w:rPr>
                    <w:t>3.4mg/L-96h</w:t>
                  </w:r>
                  <w:r w:rsidRPr="00EF3C72">
                    <w:rPr>
                      <w:rFonts w:hint="eastAsia"/>
                      <w:sz w:val="21"/>
                    </w:rPr>
                    <w:t>。</w:t>
                  </w:r>
                  <w:r w:rsidRPr="00EF3C72">
                    <w:rPr>
                      <w:rFonts w:hint="eastAsia"/>
                      <w:snapToGrid w:val="0"/>
                      <w:sz w:val="21"/>
                    </w:rPr>
                    <w:t>EC50</w:t>
                  </w:r>
                  <w:r w:rsidRPr="00EF3C72">
                    <w:rPr>
                      <w:rFonts w:hint="eastAsia"/>
                      <w:snapToGrid w:val="0"/>
                      <w:sz w:val="21"/>
                    </w:rPr>
                    <w:t>（水</w:t>
                  </w:r>
                  <w:proofErr w:type="gramStart"/>
                  <w:r w:rsidRPr="00EF3C72">
                    <w:rPr>
                      <w:rFonts w:hint="eastAsia"/>
                      <w:snapToGrid w:val="0"/>
                      <w:sz w:val="21"/>
                    </w:rPr>
                    <w:t>溞</w:t>
                  </w:r>
                  <w:proofErr w:type="gramEnd"/>
                  <w:r w:rsidRPr="00EF3C72">
                    <w:rPr>
                      <w:rFonts w:hint="eastAsia"/>
                      <w:snapToGrid w:val="0"/>
                      <w:sz w:val="21"/>
                    </w:rPr>
                    <w:t>）</w:t>
                  </w:r>
                  <w:r w:rsidRPr="00EF3C72">
                    <w:rPr>
                      <w:rFonts w:hint="eastAsia"/>
                      <w:snapToGrid w:val="0"/>
                      <w:sz w:val="21"/>
                    </w:rPr>
                    <w:t>1-2.5mg/L-48h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2</w:t>
                  </w:r>
                  <w:r w:rsidRPr="00EF3C72">
                    <w:rPr>
                      <w:rFonts w:hint="eastAsia"/>
                      <w:sz w:val="21"/>
                    </w:rPr>
                    <w:t>（</w:t>
                  </w:r>
                  <w:proofErr w:type="gramStart"/>
                  <w:r w:rsidRPr="00EF3C72">
                    <w:rPr>
                      <w:rFonts w:hint="eastAsia"/>
                      <w:sz w:val="21"/>
                    </w:rPr>
                    <w:t>蓝腮太阳</w:t>
                  </w:r>
                  <w:proofErr w:type="gramEnd"/>
                  <w:r w:rsidRPr="00EF3C72">
                    <w:rPr>
                      <w:rFonts w:hint="eastAsia"/>
                      <w:sz w:val="21"/>
                    </w:rPr>
                    <w:t>鱼），</w:t>
                  </w:r>
                  <w:r w:rsidRPr="00EF3C72">
                    <w:rPr>
                      <w:rFonts w:hint="eastAsia"/>
                      <w:sz w:val="21"/>
                    </w:rPr>
                    <w:t>2.74mg/L-96h</w:t>
                  </w:r>
                  <w:r w:rsidRPr="00EF3C72">
                    <w:rPr>
                      <w:rFonts w:hint="eastAsia"/>
                      <w:sz w:val="21"/>
                    </w:rPr>
                    <w:t>。</w:t>
                  </w:r>
                  <w:r w:rsidRPr="00EF3C72">
                    <w:rPr>
                      <w:rFonts w:hint="eastAsia"/>
                      <w:snapToGrid w:val="0"/>
                      <w:sz w:val="21"/>
                    </w:rPr>
                    <w:t>ErC50</w:t>
                  </w:r>
                  <w:r w:rsidRPr="00EF3C72">
                    <w:rPr>
                      <w:rFonts w:hint="eastAsia"/>
                      <w:snapToGrid w:val="0"/>
                      <w:sz w:val="21"/>
                    </w:rPr>
                    <w:t>（藻类）</w:t>
                  </w:r>
                  <w:r w:rsidRPr="00EF3C72">
                    <w:rPr>
                      <w:rFonts w:hint="eastAsia"/>
                      <w:snapToGrid w:val="0"/>
                      <w:sz w:val="21"/>
                    </w:rPr>
                    <w:t>3.57mg/L-72h</w:t>
                  </w:r>
                  <w:r w:rsidRPr="00EF3C72">
                    <w:rPr>
                      <w:rFonts w:hint="eastAsia"/>
                      <w:snapToGrid w:val="0"/>
                      <w:sz w:val="21"/>
                    </w:rPr>
                    <w:t>（羊角月牙藻）。</w:t>
                  </w:r>
                </w:p>
              </w:tc>
              <w:tc>
                <w:tcPr>
                  <w:tcW w:w="2693" w:type="dxa"/>
                  <w:vAlign w:val="center"/>
                </w:tcPr>
                <w:p w:rsidR="004633E6" w:rsidRPr="00EF3C72" w:rsidRDefault="003A4E22" w:rsidP="009B5A49">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9</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Vesphene III st Phenolic Disinfectant</w:t>
                  </w:r>
                  <w:r w:rsidRPr="00EF3C72">
                    <w:rPr>
                      <w:kern w:val="0"/>
                      <w:szCs w:val="21"/>
                    </w:rPr>
                    <w:t>（</w:t>
                  </w:r>
                  <w:r w:rsidRPr="00EF3C72">
                    <w:rPr>
                      <w:rFonts w:hint="eastAsia"/>
                      <w:kern w:val="0"/>
                      <w:szCs w:val="21"/>
                    </w:rPr>
                    <w:t>三代无菌碱</w:t>
                  </w:r>
                  <w:proofErr w:type="gramStart"/>
                  <w:r w:rsidRPr="00EF3C72">
                    <w:rPr>
                      <w:rFonts w:hint="eastAsia"/>
                      <w:kern w:val="0"/>
                      <w:szCs w:val="21"/>
                    </w:rPr>
                    <w:t>酚</w:t>
                  </w:r>
                  <w:proofErr w:type="gramEnd"/>
                  <w:r w:rsidRPr="00EF3C72">
                    <w:rPr>
                      <w:kern w:val="0"/>
                      <w:szCs w:val="21"/>
                    </w:rPr>
                    <w:t>）</w:t>
                  </w:r>
                </w:p>
              </w:tc>
              <w:tc>
                <w:tcPr>
                  <w:tcW w:w="2693" w:type="dxa"/>
                </w:tcPr>
                <w:p w:rsidR="004633E6" w:rsidRPr="00EF3C72" w:rsidRDefault="004633E6">
                  <w:pPr>
                    <w:pStyle w:val="af"/>
                    <w:spacing w:line="240" w:lineRule="auto"/>
                    <w:rPr>
                      <w:snapToGrid w:val="0"/>
                      <w:sz w:val="21"/>
                      <w:highlight w:val="yellow"/>
                    </w:rPr>
                  </w:pPr>
                  <w:proofErr w:type="gramStart"/>
                  <w:r w:rsidRPr="00EF3C72">
                    <w:rPr>
                      <w:snapToGrid w:val="0"/>
                      <w:sz w:val="21"/>
                    </w:rPr>
                    <w:t>邻</w:t>
                  </w:r>
                  <w:proofErr w:type="gramEnd"/>
                  <w:r w:rsidRPr="00EF3C72">
                    <w:rPr>
                      <w:snapToGrid w:val="0"/>
                      <w:sz w:val="21"/>
                    </w:rPr>
                    <w:t>苄基对氯苯酚</w:t>
                  </w:r>
                  <w:r w:rsidRPr="00EF3C72">
                    <w:rPr>
                      <w:rFonts w:hint="eastAsia"/>
                      <w:snapToGrid w:val="0"/>
                      <w:sz w:val="21"/>
                    </w:rPr>
                    <w:t>10-15%</w:t>
                  </w:r>
                  <w:r w:rsidRPr="00EF3C72">
                    <w:rPr>
                      <w:rFonts w:hint="eastAsia"/>
                      <w:snapToGrid w:val="0"/>
                      <w:sz w:val="21"/>
                    </w:rPr>
                    <w:t>；氢氧化钾</w:t>
                  </w:r>
                  <w:r w:rsidRPr="00EF3C72">
                    <w:rPr>
                      <w:rFonts w:hint="eastAsia"/>
                      <w:snapToGrid w:val="0"/>
                      <w:sz w:val="21"/>
                    </w:rPr>
                    <w:t>5-10%</w:t>
                  </w:r>
                  <w:r w:rsidRPr="00EF3C72">
                    <w:rPr>
                      <w:rFonts w:hint="eastAsia"/>
                      <w:snapToGrid w:val="0"/>
                      <w:sz w:val="21"/>
                    </w:rPr>
                    <w:t>；磺酸，</w:t>
                  </w:r>
                  <w:r w:rsidRPr="00EF3C72">
                    <w:rPr>
                      <w:rFonts w:hint="eastAsia"/>
                      <w:snapToGrid w:val="0"/>
                      <w:sz w:val="21"/>
                    </w:rPr>
                    <w:t>C14-16-</w:t>
                  </w:r>
                  <w:r w:rsidRPr="00EF3C72">
                    <w:rPr>
                      <w:rFonts w:hint="eastAsia"/>
                      <w:snapToGrid w:val="0"/>
                      <w:sz w:val="21"/>
                    </w:rPr>
                    <w:t>炔烃羟基和</w:t>
                  </w:r>
                  <w:r w:rsidRPr="00EF3C72">
                    <w:rPr>
                      <w:rFonts w:hint="eastAsia"/>
                      <w:snapToGrid w:val="0"/>
                      <w:sz w:val="21"/>
                    </w:rPr>
                    <w:t>C14-16-</w:t>
                  </w:r>
                  <w:r w:rsidRPr="00EF3C72">
                    <w:rPr>
                      <w:rFonts w:hint="eastAsia"/>
                      <w:snapToGrid w:val="0"/>
                      <w:sz w:val="21"/>
                    </w:rPr>
                    <w:t>烯烃，钠盐</w:t>
                  </w:r>
                  <w:r w:rsidRPr="00EF3C72">
                    <w:rPr>
                      <w:rFonts w:hint="eastAsia"/>
                      <w:snapToGrid w:val="0"/>
                      <w:sz w:val="21"/>
                    </w:rPr>
                    <w:t>1-10%</w:t>
                  </w:r>
                  <w:r w:rsidRPr="00EF3C72">
                    <w:rPr>
                      <w:rFonts w:hint="eastAsia"/>
                      <w:snapToGrid w:val="0"/>
                      <w:sz w:val="21"/>
                    </w:rPr>
                    <w:t>；</w:t>
                  </w:r>
                  <w:r w:rsidRPr="00EF3C72">
                    <w:rPr>
                      <w:rFonts w:hint="eastAsia"/>
                      <w:snapToGrid w:val="0"/>
                      <w:sz w:val="21"/>
                    </w:rPr>
                    <w:t>2-</w:t>
                  </w:r>
                  <w:proofErr w:type="gramStart"/>
                  <w:r w:rsidRPr="00EF3C72">
                    <w:rPr>
                      <w:rFonts w:hint="eastAsia"/>
                      <w:snapToGrid w:val="0"/>
                      <w:sz w:val="21"/>
                    </w:rPr>
                    <w:t>苯基苯酸</w:t>
                  </w:r>
                  <w:proofErr w:type="gramEnd"/>
                  <w:r w:rsidRPr="00EF3C72">
                    <w:rPr>
                      <w:rFonts w:hint="eastAsia"/>
                      <w:snapToGrid w:val="0"/>
                      <w:sz w:val="21"/>
                    </w:rPr>
                    <w:t>5-10%</w:t>
                  </w:r>
                  <w:r w:rsidRPr="00EF3C72">
                    <w:rPr>
                      <w:rFonts w:hint="eastAsia"/>
                      <w:snapToGrid w:val="0"/>
                      <w:sz w:val="21"/>
                    </w:rPr>
                    <w:t>；异丙醇</w:t>
                  </w:r>
                  <w:r w:rsidRPr="00EF3C72">
                    <w:rPr>
                      <w:rFonts w:hint="eastAsia"/>
                      <w:snapToGrid w:val="0"/>
                      <w:sz w:val="21"/>
                    </w:rPr>
                    <w:t>1-5%</w:t>
                  </w:r>
                  <w:r w:rsidRPr="00EF3C72">
                    <w:rPr>
                      <w:rFonts w:hint="eastAsia"/>
                      <w:snapToGrid w:val="0"/>
                      <w:sz w:val="21"/>
                    </w:rPr>
                    <w:t>；二甲苯磺酸钠</w:t>
                  </w:r>
                  <w:r w:rsidRPr="00EF3C72">
                    <w:rPr>
                      <w:rFonts w:hint="eastAsia"/>
                      <w:snapToGrid w:val="0"/>
                      <w:sz w:val="21"/>
                    </w:rPr>
                    <w:t>1-5%</w:t>
                  </w:r>
                  <w:r w:rsidRPr="00EF3C72">
                    <w:rPr>
                      <w:rFonts w:hint="eastAsia"/>
                      <w:snapToGrid w:val="0"/>
                      <w:sz w:val="21"/>
                    </w:rPr>
                    <w:t>；磷酸</w:t>
                  </w:r>
                  <w:r w:rsidRPr="00EF3C72">
                    <w:rPr>
                      <w:rFonts w:hint="eastAsia"/>
                      <w:snapToGrid w:val="0"/>
                      <w:sz w:val="21"/>
                    </w:rPr>
                    <w:t>1-5%</w:t>
                  </w:r>
                  <w:r w:rsidRPr="00EF3C72">
                    <w:rPr>
                      <w:rFonts w:hint="eastAsia"/>
                      <w:snapToGrid w:val="0"/>
                      <w:sz w:val="21"/>
                    </w:rPr>
                    <w:t>。深琥珀色透明液体，</w:t>
                  </w:r>
                  <w:r w:rsidRPr="00EF3C72">
                    <w:rPr>
                      <w:rFonts w:hint="eastAsia"/>
                      <w:snapToGrid w:val="0"/>
                      <w:sz w:val="21"/>
                    </w:rPr>
                    <w:t>pH</w:t>
                  </w:r>
                  <w:r w:rsidRPr="00EF3C72">
                    <w:rPr>
                      <w:rFonts w:hint="eastAsia"/>
                      <w:snapToGrid w:val="0"/>
                      <w:sz w:val="21"/>
                    </w:rPr>
                    <w:t>值</w:t>
                  </w:r>
                  <w:r w:rsidRPr="00EF3C72">
                    <w:rPr>
                      <w:rFonts w:hint="eastAsia"/>
                      <w:snapToGrid w:val="0"/>
                      <w:sz w:val="21"/>
                    </w:rPr>
                    <w:t>6</w:t>
                  </w:r>
                  <w:r w:rsidRPr="00EF3C72">
                    <w:rPr>
                      <w:rFonts w:hint="eastAsia"/>
                      <w:snapToGrid w:val="0"/>
                      <w:sz w:val="21"/>
                    </w:rPr>
                    <w:t>，闪点</w:t>
                  </w:r>
                  <w:r w:rsidRPr="00EF3C72">
                    <w:rPr>
                      <w:rFonts w:hint="eastAsia"/>
                      <w:snapToGrid w:val="0"/>
                      <w:sz w:val="21"/>
                    </w:rPr>
                    <w:t>,93.33</w:t>
                  </w:r>
                  <w:r w:rsidRPr="00EF3C72">
                    <w:rPr>
                      <w:rFonts w:hint="eastAsia"/>
                      <w:snapToGrid w:val="0"/>
                      <w:sz w:val="21"/>
                    </w:rPr>
                    <w:t>℃。</w:t>
                  </w:r>
                </w:p>
              </w:tc>
              <w:tc>
                <w:tcPr>
                  <w:tcW w:w="2977" w:type="dxa"/>
                </w:tcPr>
                <w:p w:rsidR="004633E6" w:rsidRPr="00EF3C72" w:rsidRDefault="004633E6">
                  <w:pPr>
                    <w:pStyle w:val="af"/>
                    <w:spacing w:line="240" w:lineRule="auto"/>
                    <w:rPr>
                      <w:snapToGrid w:val="0"/>
                      <w:sz w:val="21"/>
                      <w:highlight w:val="yellow"/>
                    </w:rPr>
                  </w:pPr>
                  <w:r w:rsidRPr="00EF3C72">
                    <w:rPr>
                      <w:snapToGrid w:val="0"/>
                      <w:sz w:val="21"/>
                    </w:rPr>
                    <w:t>经口</w:t>
                  </w:r>
                  <w:r w:rsidRPr="00EF3C72">
                    <w:rPr>
                      <w:rFonts w:hint="eastAsia"/>
                      <w:snapToGrid w:val="0"/>
                      <w:sz w:val="21"/>
                    </w:rPr>
                    <w:t>大鼠</w:t>
                  </w:r>
                  <w:r w:rsidRPr="00EF3C72">
                    <w:rPr>
                      <w:rFonts w:hint="eastAsia"/>
                      <w:snapToGrid w:val="0"/>
                      <w:sz w:val="21"/>
                    </w:rPr>
                    <w:t>LD50</w:t>
                  </w:r>
                  <w:r w:rsidRPr="00EF3C72">
                    <w:rPr>
                      <w:rFonts w:hint="eastAsia"/>
                      <w:snapToGrid w:val="0"/>
                      <w:sz w:val="21"/>
                    </w:rPr>
                    <w:t>，</w:t>
                  </w:r>
                  <w:r w:rsidRPr="00EF3C72">
                    <w:rPr>
                      <w:rFonts w:hint="eastAsia"/>
                      <w:snapToGrid w:val="0"/>
                      <w:sz w:val="21"/>
                    </w:rPr>
                    <w:t>1750</w:t>
                  </w:r>
                  <w:r w:rsidRPr="00EF3C72">
                    <w:rPr>
                      <w:snapToGrid w:val="0"/>
                      <w:sz w:val="21"/>
                    </w:rPr>
                    <w:t>mg/kg</w:t>
                  </w:r>
                  <w:r w:rsidRPr="00EF3C72">
                    <w:rPr>
                      <w:snapToGrid w:val="0"/>
                      <w:sz w:val="21"/>
                    </w:rPr>
                    <w:t>，经</w:t>
                  </w:r>
                  <w:r w:rsidRPr="00EF3C72">
                    <w:rPr>
                      <w:rFonts w:hint="eastAsia"/>
                      <w:snapToGrid w:val="0"/>
                      <w:sz w:val="21"/>
                    </w:rPr>
                    <w:t>皮大鼠</w:t>
                  </w:r>
                  <w:r w:rsidRPr="00EF3C72">
                    <w:rPr>
                      <w:rFonts w:hint="eastAsia"/>
                      <w:snapToGrid w:val="0"/>
                      <w:sz w:val="21"/>
                    </w:rPr>
                    <w:t>LD</w:t>
                  </w:r>
                  <w:r w:rsidRPr="00EF3C72">
                    <w:rPr>
                      <w:rFonts w:hint="eastAsia"/>
                      <w:snapToGrid w:val="0"/>
                      <w:sz w:val="21"/>
                    </w:rPr>
                    <w:t>＞</w:t>
                  </w:r>
                  <w:r w:rsidRPr="00EF3C72">
                    <w:rPr>
                      <w:rFonts w:hint="eastAsia"/>
                      <w:snapToGrid w:val="0"/>
                      <w:sz w:val="21"/>
                    </w:rPr>
                    <w:t>5000</w:t>
                  </w:r>
                  <w:r w:rsidRPr="00EF3C72">
                    <w:rPr>
                      <w:snapToGrid w:val="0"/>
                      <w:sz w:val="21"/>
                    </w:rPr>
                    <w:t>mg/kg</w:t>
                  </w:r>
                  <w:r w:rsidRPr="00EF3C72">
                    <w:rPr>
                      <w:snapToGrid w:val="0"/>
                      <w:sz w:val="21"/>
                    </w:rPr>
                    <w:t>，吸入大鼠</w:t>
                  </w:r>
                  <w:r w:rsidRPr="00EF3C72">
                    <w:rPr>
                      <w:rFonts w:hint="eastAsia"/>
                      <w:snapToGrid w:val="0"/>
                      <w:sz w:val="21"/>
                    </w:rPr>
                    <w:t>LC50</w:t>
                  </w:r>
                  <w:r w:rsidRPr="00EF3C72">
                    <w:rPr>
                      <w:rFonts w:hint="eastAsia"/>
                      <w:snapToGrid w:val="0"/>
                      <w:sz w:val="21"/>
                    </w:rPr>
                    <w:t>＞</w:t>
                  </w:r>
                  <w:r w:rsidRPr="00EF3C72">
                    <w:rPr>
                      <w:rFonts w:hint="eastAsia"/>
                      <w:snapToGrid w:val="0"/>
                      <w:sz w:val="21"/>
                    </w:rPr>
                    <w:t>0.63mg/L-4h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1</w:t>
                  </w:r>
                  <w:r w:rsidRPr="00EF3C72">
                    <w:rPr>
                      <w:rFonts w:hint="eastAsia"/>
                      <w:sz w:val="21"/>
                    </w:rPr>
                    <w:t>（黑头软口</w:t>
                  </w:r>
                  <w:proofErr w:type="gramStart"/>
                  <w:r w:rsidRPr="00EF3C72">
                    <w:rPr>
                      <w:rFonts w:hint="eastAsia"/>
                      <w:sz w:val="21"/>
                    </w:rPr>
                    <w:t>鲦</w:t>
                  </w:r>
                  <w:proofErr w:type="gramEnd"/>
                  <w:r w:rsidRPr="00EF3C72">
                    <w:rPr>
                      <w:rFonts w:hint="eastAsia"/>
                      <w:sz w:val="21"/>
                    </w:rPr>
                    <w:t>），</w:t>
                  </w:r>
                  <w:r w:rsidRPr="00EF3C72">
                    <w:rPr>
                      <w:rFonts w:hint="eastAsia"/>
                      <w:sz w:val="21"/>
                    </w:rPr>
                    <w:t>3.4mg/L-96h</w:t>
                  </w:r>
                  <w:r w:rsidRPr="00EF3C72">
                    <w:rPr>
                      <w:rFonts w:hint="eastAsia"/>
                      <w:sz w:val="21"/>
                    </w:rPr>
                    <w:t>。</w:t>
                  </w:r>
                  <w:r w:rsidRPr="00EF3C72">
                    <w:rPr>
                      <w:rFonts w:hint="eastAsia"/>
                      <w:snapToGrid w:val="0"/>
                      <w:sz w:val="21"/>
                    </w:rPr>
                    <w:t>EC50</w:t>
                  </w:r>
                  <w:r w:rsidRPr="00EF3C72">
                    <w:rPr>
                      <w:rFonts w:hint="eastAsia"/>
                      <w:snapToGrid w:val="0"/>
                      <w:sz w:val="21"/>
                    </w:rPr>
                    <w:t>（水</w:t>
                  </w:r>
                  <w:proofErr w:type="gramStart"/>
                  <w:r w:rsidRPr="00EF3C72">
                    <w:rPr>
                      <w:rFonts w:hint="eastAsia"/>
                      <w:snapToGrid w:val="0"/>
                      <w:sz w:val="21"/>
                    </w:rPr>
                    <w:t>溞</w:t>
                  </w:r>
                  <w:proofErr w:type="gramEnd"/>
                  <w:r w:rsidRPr="00EF3C72">
                    <w:rPr>
                      <w:rFonts w:hint="eastAsia"/>
                      <w:snapToGrid w:val="0"/>
                      <w:sz w:val="21"/>
                    </w:rPr>
                    <w:t>）</w:t>
                  </w:r>
                  <w:r w:rsidRPr="00EF3C72">
                    <w:rPr>
                      <w:rFonts w:hint="eastAsia"/>
                      <w:snapToGrid w:val="0"/>
                      <w:sz w:val="21"/>
                    </w:rPr>
                    <w:t>1-2.5mg/L-48h</w:t>
                  </w:r>
                  <w:r w:rsidRPr="00EF3C72">
                    <w:rPr>
                      <w:rFonts w:hint="eastAsia"/>
                      <w:snapToGrid w:val="0"/>
                      <w:sz w:val="21"/>
                    </w:rPr>
                    <w:t>。</w:t>
                  </w:r>
                  <w:r w:rsidRPr="00EF3C72">
                    <w:rPr>
                      <w:rFonts w:hint="eastAsia"/>
                      <w:sz w:val="21"/>
                    </w:rPr>
                    <w:t>LC50</w:t>
                  </w:r>
                  <w:r w:rsidRPr="00EF3C72">
                    <w:rPr>
                      <w:rFonts w:hint="eastAsia"/>
                      <w:sz w:val="21"/>
                    </w:rPr>
                    <w:t>鱼类</w:t>
                  </w:r>
                  <w:r w:rsidRPr="00EF3C72">
                    <w:rPr>
                      <w:rFonts w:hint="eastAsia"/>
                      <w:sz w:val="21"/>
                    </w:rPr>
                    <w:t>2</w:t>
                  </w:r>
                  <w:r w:rsidRPr="00EF3C72">
                    <w:rPr>
                      <w:rFonts w:hint="eastAsia"/>
                      <w:sz w:val="21"/>
                    </w:rPr>
                    <w:t>（</w:t>
                  </w:r>
                  <w:proofErr w:type="gramStart"/>
                  <w:r w:rsidRPr="00EF3C72">
                    <w:rPr>
                      <w:rFonts w:hint="eastAsia"/>
                      <w:sz w:val="21"/>
                    </w:rPr>
                    <w:t>蓝腮太阳</w:t>
                  </w:r>
                  <w:proofErr w:type="gramEnd"/>
                  <w:r w:rsidRPr="00EF3C72">
                    <w:rPr>
                      <w:rFonts w:hint="eastAsia"/>
                      <w:sz w:val="21"/>
                    </w:rPr>
                    <w:t>鱼），</w:t>
                  </w:r>
                  <w:r w:rsidRPr="00EF3C72">
                    <w:rPr>
                      <w:rFonts w:hint="eastAsia"/>
                      <w:sz w:val="21"/>
                    </w:rPr>
                    <w:t>2.74mg/L-96h</w:t>
                  </w:r>
                  <w:r w:rsidRPr="00EF3C72">
                    <w:rPr>
                      <w:rFonts w:hint="eastAsia"/>
                      <w:sz w:val="21"/>
                    </w:rPr>
                    <w:t>。</w:t>
                  </w:r>
                  <w:r w:rsidRPr="00EF3C72">
                    <w:rPr>
                      <w:rFonts w:hint="eastAsia"/>
                      <w:snapToGrid w:val="0"/>
                      <w:sz w:val="21"/>
                    </w:rPr>
                    <w:t>ErC50</w:t>
                  </w:r>
                  <w:r w:rsidRPr="00EF3C72">
                    <w:rPr>
                      <w:rFonts w:hint="eastAsia"/>
                      <w:snapToGrid w:val="0"/>
                      <w:sz w:val="21"/>
                    </w:rPr>
                    <w:t>（藻类）</w:t>
                  </w:r>
                  <w:r w:rsidRPr="00EF3C72">
                    <w:rPr>
                      <w:rFonts w:hint="eastAsia"/>
                      <w:snapToGrid w:val="0"/>
                      <w:sz w:val="21"/>
                    </w:rPr>
                    <w:t>3.57mg/L-72h</w:t>
                  </w:r>
                  <w:r w:rsidRPr="00EF3C72">
                    <w:rPr>
                      <w:rFonts w:hint="eastAsia"/>
                      <w:snapToGrid w:val="0"/>
                      <w:sz w:val="21"/>
                    </w:rPr>
                    <w:t>（羊角月牙藻）。</w:t>
                  </w:r>
                </w:p>
              </w:tc>
              <w:tc>
                <w:tcPr>
                  <w:tcW w:w="2693" w:type="dxa"/>
                  <w:vAlign w:val="center"/>
                </w:tcPr>
                <w:p w:rsidR="004633E6" w:rsidRPr="00EF3C72" w:rsidRDefault="003A4E22" w:rsidP="004633E6">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10</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过氧化氢</w:t>
                  </w:r>
                </w:p>
              </w:tc>
              <w:tc>
                <w:tcPr>
                  <w:tcW w:w="2693" w:type="dxa"/>
                </w:tcPr>
                <w:p w:rsidR="004633E6" w:rsidRPr="00EF3C72" w:rsidRDefault="004633E6">
                  <w:pPr>
                    <w:pStyle w:val="af"/>
                    <w:spacing w:line="240" w:lineRule="auto"/>
                    <w:rPr>
                      <w:snapToGrid w:val="0"/>
                      <w:sz w:val="21"/>
                    </w:rPr>
                  </w:pPr>
                  <w:r w:rsidRPr="00EF3C72">
                    <w:rPr>
                      <w:snapToGrid w:val="0"/>
                      <w:sz w:val="21"/>
                    </w:rPr>
                    <w:t>有刺鼻性气味的无色液体，熔点</w:t>
                  </w:r>
                  <w:r w:rsidRPr="00EF3C72">
                    <w:rPr>
                      <w:snapToGrid w:val="0"/>
                      <w:sz w:val="21"/>
                    </w:rPr>
                    <w:t>-33℃</w:t>
                  </w:r>
                  <w:r w:rsidRPr="00EF3C72">
                    <w:rPr>
                      <w:snapToGrid w:val="0"/>
                      <w:sz w:val="21"/>
                    </w:rPr>
                    <w:t>，沸点</w:t>
                  </w:r>
                  <w:r w:rsidRPr="00EF3C72">
                    <w:rPr>
                      <w:snapToGrid w:val="0"/>
                      <w:sz w:val="21"/>
                    </w:rPr>
                    <w:t>108℃</w:t>
                  </w:r>
                  <w:r w:rsidRPr="00EF3C72">
                    <w:rPr>
                      <w:snapToGrid w:val="0"/>
                      <w:sz w:val="21"/>
                    </w:rPr>
                    <w:t>，</w:t>
                  </w:r>
                  <w:proofErr w:type="gramStart"/>
                  <w:r w:rsidRPr="00EF3C72">
                    <w:rPr>
                      <w:snapToGrid w:val="0"/>
                      <w:sz w:val="21"/>
                    </w:rPr>
                    <w:t>不</w:t>
                  </w:r>
                  <w:proofErr w:type="gramEnd"/>
                  <w:r w:rsidRPr="00EF3C72">
                    <w:rPr>
                      <w:snapToGrid w:val="0"/>
                      <w:sz w:val="21"/>
                    </w:rPr>
                    <w:t>易燃，</w:t>
                  </w:r>
                  <w:proofErr w:type="gramStart"/>
                  <w:r w:rsidRPr="00EF3C72">
                    <w:rPr>
                      <w:snapToGrid w:val="0"/>
                      <w:sz w:val="21"/>
                    </w:rPr>
                    <w:t>无闪燃</w:t>
                  </w:r>
                  <w:proofErr w:type="gramEnd"/>
                  <w:r w:rsidRPr="00EF3C72">
                    <w:rPr>
                      <w:snapToGrid w:val="0"/>
                      <w:sz w:val="21"/>
                    </w:rPr>
                    <w:t>，分解温度</w:t>
                  </w:r>
                  <w:r w:rsidRPr="00EF3C72">
                    <w:rPr>
                      <w:snapToGrid w:val="0"/>
                      <w:sz w:val="21"/>
                    </w:rPr>
                    <w:t>60℃</w:t>
                  </w:r>
                  <w:r w:rsidRPr="00EF3C72">
                    <w:rPr>
                      <w:snapToGrid w:val="0"/>
                      <w:sz w:val="21"/>
                    </w:rPr>
                    <w:t>，</w:t>
                  </w:r>
                  <w:proofErr w:type="gramStart"/>
                  <w:r w:rsidRPr="00EF3C72">
                    <w:rPr>
                      <w:snapToGrid w:val="0"/>
                      <w:sz w:val="21"/>
                    </w:rPr>
                    <w:t>蒸气</w:t>
                  </w:r>
                  <w:proofErr w:type="gramEnd"/>
                  <w:r w:rsidRPr="00EF3C72">
                    <w:rPr>
                      <w:snapToGrid w:val="0"/>
                      <w:sz w:val="21"/>
                    </w:rPr>
                    <w:t>压</w:t>
                  </w:r>
                  <w:r w:rsidRPr="00EF3C72">
                    <w:rPr>
                      <w:snapToGrid w:val="0"/>
                      <w:sz w:val="21"/>
                    </w:rPr>
                    <w:t>2400Pa</w:t>
                  </w:r>
                  <w:r w:rsidRPr="00EF3C72">
                    <w:rPr>
                      <w:snapToGrid w:val="0"/>
                      <w:sz w:val="21"/>
                    </w:rPr>
                    <w:t>，相对密度</w:t>
                  </w:r>
                  <w:r w:rsidRPr="00EF3C72">
                    <w:rPr>
                      <w:snapToGrid w:val="0"/>
                      <w:sz w:val="21"/>
                    </w:rPr>
                    <w:t>1.1-1.2</w:t>
                  </w:r>
                  <w:r w:rsidRPr="00EF3C72">
                    <w:rPr>
                      <w:snapToGrid w:val="0"/>
                      <w:sz w:val="21"/>
                    </w:rPr>
                    <w:t>，无爆炸性。</w:t>
                  </w:r>
                </w:p>
              </w:tc>
              <w:tc>
                <w:tcPr>
                  <w:tcW w:w="2977" w:type="dxa"/>
                </w:tcPr>
                <w:p w:rsidR="004633E6" w:rsidRPr="00EF3C72" w:rsidRDefault="004633E6">
                  <w:pPr>
                    <w:pStyle w:val="af"/>
                    <w:spacing w:line="240" w:lineRule="auto"/>
                    <w:rPr>
                      <w:snapToGrid w:val="0"/>
                      <w:sz w:val="21"/>
                    </w:rPr>
                  </w:pPr>
                  <w:r w:rsidRPr="00EF3C72">
                    <w:rPr>
                      <w:snapToGrid w:val="0"/>
                      <w:sz w:val="21"/>
                    </w:rPr>
                    <w:t>可能加剧燃烧，对水生生物有毒。</w:t>
                  </w:r>
                  <w:r w:rsidRPr="00EF3C72">
                    <w:rPr>
                      <w:sz w:val="21"/>
                    </w:rPr>
                    <w:t xml:space="preserve">LD50 </w:t>
                  </w:r>
                  <w:r w:rsidRPr="00EF3C72">
                    <w:rPr>
                      <w:sz w:val="21"/>
                    </w:rPr>
                    <w:t>经口大鼠</w:t>
                  </w:r>
                  <w:r w:rsidRPr="00EF3C72">
                    <w:rPr>
                      <w:rFonts w:hint="eastAsia"/>
                      <w:sz w:val="21"/>
                    </w:rPr>
                    <w:t>431</w:t>
                  </w:r>
                  <w:r w:rsidRPr="00EF3C72">
                    <w:rPr>
                      <w:sz w:val="21"/>
                    </w:rPr>
                    <w:t>mg/kg</w:t>
                  </w:r>
                  <w:r w:rsidRPr="00EF3C72">
                    <w:rPr>
                      <w:sz w:val="21"/>
                    </w:rPr>
                    <w:t>；</w:t>
                  </w:r>
                  <w:r w:rsidRPr="00EF3C72">
                    <w:rPr>
                      <w:rFonts w:hint="eastAsia"/>
                      <w:sz w:val="21"/>
                    </w:rPr>
                    <w:t>LC50-96h</w:t>
                  </w:r>
                  <w:r w:rsidRPr="00EF3C72">
                    <w:rPr>
                      <w:rFonts w:hint="eastAsia"/>
                      <w:sz w:val="21"/>
                    </w:rPr>
                    <w:t>：</w:t>
                  </w:r>
                  <w:r w:rsidRPr="00EF3C72">
                    <w:rPr>
                      <w:rFonts w:hint="eastAsia"/>
                      <w:sz w:val="21"/>
                    </w:rPr>
                    <w:t>16.4mg/L</w:t>
                  </w:r>
                  <w:r w:rsidRPr="00EF3C72">
                    <w:rPr>
                      <w:rFonts w:hint="eastAsia"/>
                      <w:sz w:val="21"/>
                    </w:rPr>
                    <w:t>（肥头鲢鱼），</w:t>
                  </w:r>
                  <w:r w:rsidRPr="00EF3C72">
                    <w:rPr>
                      <w:rFonts w:hint="eastAsia"/>
                      <w:sz w:val="21"/>
                    </w:rPr>
                    <w:t>EC50-48h</w:t>
                  </w:r>
                  <w:r w:rsidRPr="00EF3C72">
                    <w:rPr>
                      <w:rFonts w:hint="eastAsia"/>
                      <w:sz w:val="21"/>
                    </w:rPr>
                    <w:t>：</w:t>
                  </w:r>
                  <w:r w:rsidRPr="00EF3C72">
                    <w:rPr>
                      <w:rFonts w:hint="eastAsia"/>
                      <w:sz w:val="21"/>
                    </w:rPr>
                    <w:t>2.4mg/L</w:t>
                  </w:r>
                  <w:r w:rsidRPr="00EF3C72">
                    <w:rPr>
                      <w:rFonts w:hint="eastAsia"/>
                      <w:sz w:val="21"/>
                    </w:rPr>
                    <w:t>（水</w:t>
                  </w:r>
                  <w:proofErr w:type="gramStart"/>
                  <w:r w:rsidRPr="00EF3C72">
                    <w:rPr>
                      <w:rFonts w:hint="eastAsia"/>
                      <w:sz w:val="21"/>
                    </w:rPr>
                    <w:t>溞</w:t>
                  </w:r>
                  <w:proofErr w:type="gramEnd"/>
                  <w:r w:rsidRPr="00EF3C72">
                    <w:rPr>
                      <w:rFonts w:hint="eastAsia"/>
                      <w:sz w:val="21"/>
                    </w:rPr>
                    <w:t>），</w:t>
                  </w:r>
                  <w:r w:rsidRPr="00EF3C72">
                    <w:rPr>
                      <w:rFonts w:hint="eastAsia"/>
                      <w:sz w:val="21"/>
                    </w:rPr>
                    <w:t>EC50-72h</w:t>
                  </w:r>
                  <w:r w:rsidRPr="00EF3C72">
                    <w:rPr>
                      <w:rFonts w:hint="eastAsia"/>
                      <w:sz w:val="21"/>
                    </w:rPr>
                    <w:t>：</w:t>
                  </w:r>
                  <w:r w:rsidRPr="00EF3C72">
                    <w:rPr>
                      <w:rFonts w:hint="eastAsia"/>
                      <w:sz w:val="21"/>
                    </w:rPr>
                    <w:t>2.62mg/L</w:t>
                  </w:r>
                  <w:r w:rsidRPr="00EF3C72">
                    <w:rPr>
                      <w:rFonts w:hint="eastAsia"/>
                      <w:sz w:val="21"/>
                    </w:rPr>
                    <w:t>（海洋硅藻）</w:t>
                  </w:r>
                </w:p>
              </w:tc>
              <w:tc>
                <w:tcPr>
                  <w:tcW w:w="2693" w:type="dxa"/>
                </w:tcPr>
                <w:p w:rsidR="003A4E22" w:rsidRPr="00EF3C72" w:rsidRDefault="003A4E22" w:rsidP="003A4E22">
                  <w:pPr>
                    <w:widowControl/>
                    <w:spacing w:line="290" w:lineRule="exact"/>
                    <w:rPr>
                      <w:rFonts w:ascii="宋体" w:hAnsi="宋体" w:cs="宋体"/>
                      <w:color w:val="00B0F0"/>
                      <w:kern w:val="0"/>
                      <w:szCs w:val="21"/>
                    </w:rPr>
                  </w:pPr>
                  <w:r w:rsidRPr="00EF3C72">
                    <w:rPr>
                      <w:rFonts w:ascii="宋体" w:hAnsi="宋体" w:cs="宋体"/>
                      <w:color w:val="00B0F0"/>
                      <w:kern w:val="0"/>
                      <w:szCs w:val="21"/>
                    </w:rPr>
                    <w:t>含量≥60%</w:t>
                  </w:r>
                </w:p>
                <w:p w:rsidR="003A4E22" w:rsidRPr="00EF3C72" w:rsidRDefault="003A4E22" w:rsidP="003A4E22">
                  <w:pPr>
                    <w:widowControl/>
                    <w:spacing w:line="290" w:lineRule="exact"/>
                    <w:rPr>
                      <w:rFonts w:ascii="宋体" w:hAnsi="宋体" w:cs="宋体"/>
                      <w:color w:val="00B0F0"/>
                      <w:kern w:val="0"/>
                      <w:szCs w:val="21"/>
                    </w:rPr>
                  </w:pPr>
                  <w:r w:rsidRPr="00EF3C72">
                    <w:rPr>
                      <w:rFonts w:ascii="宋体" w:hAnsi="宋体" w:cs="宋体"/>
                      <w:color w:val="00B0F0"/>
                      <w:kern w:val="0"/>
                      <w:szCs w:val="21"/>
                    </w:rPr>
                    <w:t>氧化性液体,类别1</w:t>
                  </w:r>
                </w:p>
                <w:p w:rsidR="003A4E22" w:rsidRPr="00EF3C72" w:rsidRDefault="003A4E22" w:rsidP="003A4E22">
                  <w:pPr>
                    <w:widowControl/>
                    <w:spacing w:line="290" w:lineRule="exact"/>
                    <w:rPr>
                      <w:rFonts w:ascii="宋体" w:hAnsi="宋体" w:cs="宋体"/>
                      <w:color w:val="00B0F0"/>
                      <w:kern w:val="0"/>
                      <w:szCs w:val="21"/>
                    </w:rPr>
                  </w:pPr>
                  <w:r w:rsidRPr="00EF3C72">
                    <w:rPr>
                      <w:rFonts w:ascii="宋体" w:hAnsi="宋体" w:cs="宋体"/>
                      <w:color w:val="00B0F0"/>
                      <w:kern w:val="0"/>
                      <w:szCs w:val="21"/>
                    </w:rPr>
                    <w:t>皮肤腐蚀/刺激,类别1A</w:t>
                  </w:r>
                </w:p>
                <w:p w:rsidR="003A4E22" w:rsidRPr="00EF3C72" w:rsidRDefault="003A4E22" w:rsidP="003A4E22">
                  <w:pPr>
                    <w:widowControl/>
                    <w:spacing w:line="290" w:lineRule="exact"/>
                    <w:rPr>
                      <w:rFonts w:ascii="宋体" w:hAnsi="宋体" w:cs="宋体"/>
                      <w:color w:val="00B0F0"/>
                      <w:kern w:val="0"/>
                      <w:szCs w:val="21"/>
                    </w:rPr>
                  </w:pPr>
                  <w:r w:rsidRPr="00EF3C72">
                    <w:rPr>
                      <w:rFonts w:ascii="宋体" w:hAnsi="宋体" w:cs="宋体"/>
                      <w:color w:val="00B0F0"/>
                      <w:kern w:val="0"/>
                      <w:szCs w:val="21"/>
                    </w:rPr>
                    <w:t>严重眼损伤/眼刺激,类别1</w:t>
                  </w:r>
                </w:p>
                <w:p w:rsidR="004633E6" w:rsidRPr="00EF3C72" w:rsidRDefault="003A4E22" w:rsidP="003A4E22">
                  <w:pPr>
                    <w:widowControl/>
                    <w:spacing w:line="290" w:lineRule="exact"/>
                    <w:rPr>
                      <w:rFonts w:ascii="宋体" w:hAnsi="宋体" w:cs="宋体"/>
                      <w:color w:val="000000"/>
                      <w:kern w:val="0"/>
                      <w:szCs w:val="21"/>
                    </w:rPr>
                  </w:pPr>
                  <w:r w:rsidRPr="00EF3C72">
                    <w:rPr>
                      <w:rFonts w:ascii="宋体" w:hAnsi="宋体" w:cs="宋体"/>
                      <w:color w:val="00B0F0"/>
                      <w:kern w:val="0"/>
                      <w:szCs w:val="21"/>
                    </w:rPr>
                    <w:t>特异性靶器官毒性-一次接触,类别3（呼吸道刺激）</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11</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37%</w:t>
                  </w:r>
                  <w:r w:rsidRPr="00EF3C72">
                    <w:rPr>
                      <w:kern w:val="0"/>
                      <w:szCs w:val="21"/>
                    </w:rPr>
                    <w:t>盐酸</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具有</w:t>
                  </w:r>
                  <w:r w:rsidR="00DE4E96">
                    <w:rPr>
                      <w:rFonts w:hint="eastAsia"/>
                      <w:snapToGrid w:val="0"/>
                      <w:color w:val="00B0F0"/>
                      <w:sz w:val="21"/>
                    </w:rPr>
                    <w:t>恶心</w:t>
                  </w:r>
                  <w:r w:rsidRPr="00EF3C72">
                    <w:rPr>
                      <w:snapToGrid w:val="0"/>
                      <w:sz w:val="21"/>
                    </w:rPr>
                    <w:t>气味的无色液体，熔点</w:t>
                  </w:r>
                  <w:r w:rsidRPr="00EF3C72">
                    <w:rPr>
                      <w:snapToGrid w:val="0"/>
                      <w:sz w:val="21"/>
                    </w:rPr>
                    <w:t>-30℃</w:t>
                  </w:r>
                  <w:r w:rsidRPr="00EF3C72">
                    <w:rPr>
                      <w:snapToGrid w:val="0"/>
                      <w:sz w:val="21"/>
                    </w:rPr>
                    <w:t>，</w:t>
                  </w:r>
                  <w:proofErr w:type="gramStart"/>
                  <w:r w:rsidRPr="00EF3C72">
                    <w:rPr>
                      <w:snapToGrid w:val="0"/>
                      <w:sz w:val="21"/>
                    </w:rPr>
                    <w:t>蒸气</w:t>
                  </w:r>
                  <w:proofErr w:type="gramEnd"/>
                  <w:r w:rsidRPr="00EF3C72">
                    <w:rPr>
                      <w:snapToGrid w:val="0"/>
                      <w:sz w:val="21"/>
                    </w:rPr>
                    <w:t>压</w:t>
                  </w:r>
                  <w:r w:rsidRPr="00EF3C72">
                    <w:rPr>
                      <w:snapToGrid w:val="0"/>
                      <w:sz w:val="21"/>
                    </w:rPr>
                    <w:t>19000Pa</w:t>
                  </w:r>
                  <w:r w:rsidRPr="00EF3C72">
                    <w:rPr>
                      <w:snapToGrid w:val="0"/>
                      <w:sz w:val="21"/>
                    </w:rPr>
                    <w:t>，密度</w:t>
                  </w:r>
                  <w:r w:rsidRPr="00EF3C72">
                    <w:rPr>
                      <w:snapToGrid w:val="0"/>
                      <w:sz w:val="21"/>
                    </w:rPr>
                    <w:t>1.19g/cm</w:t>
                  </w:r>
                  <w:r w:rsidRPr="00EF3C72">
                    <w:rPr>
                      <w:snapToGrid w:val="0"/>
                      <w:sz w:val="21"/>
                      <w:vertAlign w:val="superscript"/>
                    </w:rPr>
                    <w:t>3</w:t>
                  </w:r>
                  <w:r w:rsidRPr="00EF3C72">
                    <w:rPr>
                      <w:snapToGrid w:val="0"/>
                      <w:sz w:val="21"/>
                    </w:rPr>
                    <w:t>，非爆炸物</w:t>
                  </w:r>
                </w:p>
              </w:tc>
              <w:tc>
                <w:tcPr>
                  <w:tcW w:w="2977" w:type="dxa"/>
                </w:tcPr>
                <w:p w:rsidR="004633E6" w:rsidRPr="00EF3C72" w:rsidRDefault="004633E6">
                  <w:pPr>
                    <w:pStyle w:val="af"/>
                    <w:spacing w:line="240" w:lineRule="auto"/>
                    <w:rPr>
                      <w:snapToGrid w:val="0"/>
                      <w:sz w:val="21"/>
                    </w:rPr>
                  </w:pPr>
                  <w:r w:rsidRPr="00EF3C72">
                    <w:rPr>
                      <w:snapToGrid w:val="0"/>
                      <w:sz w:val="21"/>
                    </w:rPr>
                    <w:t>液体</w:t>
                  </w:r>
                  <w:r w:rsidRPr="00EF3C72">
                    <w:rPr>
                      <w:snapToGrid w:val="0"/>
                      <w:sz w:val="21"/>
                    </w:rPr>
                    <w:t xml:space="preserve"> </w:t>
                  </w:r>
                  <w:r w:rsidRPr="00EF3C72">
                    <w:rPr>
                      <w:snapToGrid w:val="0"/>
                      <w:sz w:val="21"/>
                    </w:rPr>
                    <w:t>无色</w:t>
                  </w:r>
                  <w:r w:rsidRPr="00EF3C72">
                    <w:rPr>
                      <w:snapToGrid w:val="0"/>
                      <w:sz w:val="21"/>
                    </w:rPr>
                    <w:t xml:space="preserve"> </w:t>
                  </w:r>
                  <w:r w:rsidRPr="00EF3C72">
                    <w:rPr>
                      <w:snapToGrid w:val="0"/>
                      <w:sz w:val="21"/>
                    </w:rPr>
                    <w:t>恶心的</w:t>
                  </w:r>
                  <w:r w:rsidRPr="00EF3C72">
                    <w:rPr>
                      <w:snapToGrid w:val="0"/>
                      <w:sz w:val="21"/>
                    </w:rPr>
                    <w:t xml:space="preserve"> </w:t>
                  </w:r>
                  <w:r w:rsidRPr="00EF3C72">
                    <w:rPr>
                      <w:snapToGrid w:val="0"/>
                      <w:sz w:val="21"/>
                    </w:rPr>
                    <w:t>可能腐蚀金属。</w:t>
                  </w:r>
                  <w:r w:rsidRPr="00EF3C72">
                    <w:rPr>
                      <w:snapToGrid w:val="0"/>
                      <w:sz w:val="21"/>
                    </w:rPr>
                    <w:t xml:space="preserve">, </w:t>
                  </w:r>
                  <w:r w:rsidRPr="00EF3C72">
                    <w:rPr>
                      <w:snapToGrid w:val="0"/>
                      <w:sz w:val="21"/>
                    </w:rPr>
                    <w:t>造成严重皮肤灼伤和眼损伤。可能造成呼吸道刺激。对水生生物有毒。</w:t>
                  </w:r>
                </w:p>
              </w:tc>
              <w:tc>
                <w:tcPr>
                  <w:tcW w:w="2693" w:type="dxa"/>
                </w:tcPr>
                <w:p w:rsidR="003A4E22"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皮肤腐蚀/刺激,类别1B</w:t>
                  </w:r>
                </w:p>
                <w:p w:rsidR="003A4E22"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严重眼损伤/眼刺激,类别1</w:t>
                  </w:r>
                </w:p>
                <w:p w:rsidR="003A4E22"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特异性靶器官毒性-一次接触,类别3（呼吸道刺激）</w:t>
                  </w:r>
                </w:p>
                <w:p w:rsidR="004633E6"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危害水生环境-急性危害,类别2</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12</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70%</w:t>
                  </w:r>
                  <w:r w:rsidRPr="00EF3C72">
                    <w:rPr>
                      <w:kern w:val="0"/>
                      <w:szCs w:val="21"/>
                    </w:rPr>
                    <w:t>酒精</w:t>
                  </w:r>
                </w:p>
              </w:tc>
              <w:tc>
                <w:tcPr>
                  <w:tcW w:w="2693" w:type="dxa"/>
                  <w:vAlign w:val="center"/>
                </w:tcPr>
                <w:p w:rsidR="004633E6" w:rsidRPr="00EF3C72" w:rsidRDefault="004633E6">
                  <w:pPr>
                    <w:pStyle w:val="af"/>
                    <w:spacing w:line="240" w:lineRule="auto"/>
                    <w:rPr>
                      <w:snapToGrid w:val="0"/>
                      <w:sz w:val="21"/>
                    </w:rPr>
                  </w:pPr>
                  <w:r w:rsidRPr="00EF3C72">
                    <w:rPr>
                      <w:snapToGrid w:val="0"/>
                      <w:sz w:val="21"/>
                    </w:rPr>
                    <w:t>无色液体，闪电</w:t>
                  </w:r>
                  <w:r w:rsidRPr="00EF3C72">
                    <w:rPr>
                      <w:snapToGrid w:val="0"/>
                      <w:sz w:val="21"/>
                    </w:rPr>
                    <w:t>21℃</w:t>
                  </w:r>
                  <w:r w:rsidRPr="00EF3C72">
                    <w:rPr>
                      <w:snapToGrid w:val="0"/>
                      <w:sz w:val="21"/>
                    </w:rPr>
                    <w:t>，相对密度</w:t>
                  </w:r>
                  <w:r w:rsidRPr="00EF3C72">
                    <w:rPr>
                      <w:snapToGrid w:val="0"/>
                      <w:sz w:val="21"/>
                    </w:rPr>
                    <w:t>0.85-0.89</w:t>
                  </w:r>
                </w:p>
              </w:tc>
              <w:tc>
                <w:tcPr>
                  <w:tcW w:w="2977" w:type="dxa"/>
                </w:tcPr>
                <w:p w:rsidR="004633E6" w:rsidRPr="00EF3C72" w:rsidRDefault="004633E6">
                  <w:pPr>
                    <w:pStyle w:val="af"/>
                    <w:spacing w:line="240" w:lineRule="auto"/>
                    <w:rPr>
                      <w:snapToGrid w:val="0"/>
                      <w:sz w:val="21"/>
                    </w:rPr>
                  </w:pPr>
                  <w:r w:rsidRPr="00EF3C72">
                    <w:rPr>
                      <w:snapToGrid w:val="0"/>
                      <w:sz w:val="21"/>
                    </w:rPr>
                    <w:t>经口：</w:t>
                  </w:r>
                  <w:r w:rsidRPr="00EF3C72">
                    <w:rPr>
                      <w:snapToGrid w:val="0"/>
                      <w:sz w:val="21"/>
                    </w:rPr>
                    <w:t xml:space="preserve">LD50 </w:t>
                  </w:r>
                  <w:r w:rsidRPr="00EF3C72">
                    <w:rPr>
                      <w:snapToGrid w:val="0"/>
                      <w:sz w:val="21"/>
                    </w:rPr>
                    <w:t>大鼠</w:t>
                  </w:r>
                  <w:r w:rsidRPr="00EF3C72">
                    <w:rPr>
                      <w:snapToGrid w:val="0"/>
                      <w:sz w:val="21"/>
                    </w:rPr>
                    <w:t>: 10470 mg/kg</w:t>
                  </w:r>
                  <w:r w:rsidRPr="00EF3C72">
                    <w:rPr>
                      <w:snapToGrid w:val="0"/>
                      <w:sz w:val="21"/>
                    </w:rPr>
                    <w:t>；吸入：</w:t>
                  </w:r>
                  <w:r w:rsidRPr="00EF3C72">
                    <w:rPr>
                      <w:snapToGrid w:val="0"/>
                      <w:sz w:val="21"/>
                    </w:rPr>
                    <w:t xml:space="preserve">4 </w:t>
                  </w:r>
                  <w:r w:rsidRPr="00EF3C72">
                    <w:rPr>
                      <w:snapToGrid w:val="0"/>
                      <w:sz w:val="21"/>
                    </w:rPr>
                    <w:t>小时</w:t>
                  </w:r>
                  <w:r w:rsidRPr="00EF3C72">
                    <w:rPr>
                      <w:snapToGrid w:val="0"/>
                      <w:sz w:val="21"/>
                    </w:rPr>
                    <w:t xml:space="preserve"> LC50 </w:t>
                  </w:r>
                  <w:r w:rsidRPr="00EF3C72">
                    <w:rPr>
                      <w:snapToGrid w:val="0"/>
                      <w:sz w:val="21"/>
                    </w:rPr>
                    <w:t>大鼠</w:t>
                  </w:r>
                  <w:r w:rsidRPr="00EF3C72">
                    <w:rPr>
                      <w:snapToGrid w:val="0"/>
                      <w:sz w:val="21"/>
                    </w:rPr>
                    <w:t>: 117 mg/l</w:t>
                  </w:r>
                  <w:r w:rsidRPr="00EF3C72">
                    <w:rPr>
                      <w:snapToGrid w:val="0"/>
                      <w:sz w:val="21"/>
                    </w:rPr>
                    <w:t>测试环境</w:t>
                  </w:r>
                  <w:r w:rsidRPr="00EF3C72">
                    <w:rPr>
                      <w:snapToGrid w:val="0"/>
                      <w:sz w:val="21"/>
                    </w:rPr>
                    <w:t xml:space="preserve">: </w:t>
                  </w:r>
                  <w:r w:rsidRPr="00EF3C72">
                    <w:rPr>
                      <w:snapToGrid w:val="0"/>
                      <w:sz w:val="21"/>
                    </w:rPr>
                    <w:t>蒸汽；经皮：</w:t>
                  </w:r>
                  <w:r w:rsidRPr="00EF3C72">
                    <w:rPr>
                      <w:snapToGrid w:val="0"/>
                      <w:sz w:val="21"/>
                    </w:rPr>
                    <w:t xml:space="preserve">LD50 </w:t>
                  </w:r>
                  <w:r w:rsidRPr="00EF3C72">
                    <w:rPr>
                      <w:snapToGrid w:val="0"/>
                      <w:sz w:val="21"/>
                    </w:rPr>
                    <w:t>家兔</w:t>
                  </w:r>
                  <w:r w:rsidRPr="00EF3C72">
                    <w:rPr>
                      <w:snapToGrid w:val="0"/>
                      <w:sz w:val="21"/>
                    </w:rPr>
                    <w:t>: 15800 mg/kg</w:t>
                  </w:r>
                </w:p>
              </w:tc>
              <w:tc>
                <w:tcPr>
                  <w:tcW w:w="2693" w:type="dxa"/>
                  <w:vAlign w:val="center"/>
                </w:tcPr>
                <w:p w:rsidR="004633E6" w:rsidRPr="00EF3C72" w:rsidRDefault="003A4E22" w:rsidP="003A4E22">
                  <w:pPr>
                    <w:widowControl/>
                    <w:spacing w:line="320" w:lineRule="exact"/>
                    <w:rPr>
                      <w:rFonts w:ascii="宋体" w:hAnsi="宋体" w:cs="宋体"/>
                      <w:color w:val="000000"/>
                      <w:kern w:val="0"/>
                      <w:szCs w:val="21"/>
                    </w:rPr>
                  </w:pPr>
                  <w:r w:rsidRPr="00EF3C72">
                    <w:rPr>
                      <w:rFonts w:ascii="宋体" w:hAnsi="宋体" w:cs="宋体"/>
                      <w:color w:val="00B0F0"/>
                      <w:kern w:val="0"/>
                      <w:szCs w:val="21"/>
                    </w:rPr>
                    <w:t>易燃液体，类别2</w:t>
                  </w:r>
                </w:p>
              </w:tc>
              <w:tc>
                <w:tcPr>
                  <w:tcW w:w="2924" w:type="dxa"/>
                </w:tcPr>
                <w:p w:rsidR="004633E6" w:rsidRPr="00EF3C72" w:rsidRDefault="004633E6">
                  <w:pPr>
                    <w:pStyle w:val="af"/>
                    <w:spacing w:line="240" w:lineRule="auto"/>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13</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异丙醇</w:t>
                  </w:r>
                </w:p>
              </w:tc>
              <w:tc>
                <w:tcPr>
                  <w:tcW w:w="2693" w:type="dxa"/>
                </w:tcPr>
                <w:p w:rsidR="004633E6" w:rsidRPr="00EF3C72" w:rsidRDefault="004633E6">
                  <w:pPr>
                    <w:pStyle w:val="af"/>
                    <w:spacing w:line="240" w:lineRule="auto"/>
                    <w:rPr>
                      <w:sz w:val="21"/>
                    </w:rPr>
                  </w:pPr>
                  <w:r w:rsidRPr="00EF3C72">
                    <w:rPr>
                      <w:snapToGrid w:val="0"/>
                      <w:color w:val="000000" w:themeColor="text1"/>
                      <w:sz w:val="21"/>
                    </w:rPr>
                    <w:t>具有酒精味的无色液体，易燃，熔点</w:t>
                  </w:r>
                  <w:r w:rsidRPr="00EF3C72">
                    <w:rPr>
                      <w:snapToGrid w:val="0"/>
                      <w:color w:val="000000" w:themeColor="text1"/>
                      <w:sz w:val="21"/>
                    </w:rPr>
                    <w:t>-8</w:t>
                  </w:r>
                  <w:r w:rsidRPr="00EF3C72">
                    <w:rPr>
                      <w:rFonts w:hint="eastAsia"/>
                      <w:snapToGrid w:val="0"/>
                      <w:color w:val="000000" w:themeColor="text1"/>
                      <w:sz w:val="21"/>
                    </w:rPr>
                    <w:t>9.5</w:t>
                  </w:r>
                  <w:r w:rsidRPr="00EF3C72">
                    <w:rPr>
                      <w:snapToGrid w:val="0"/>
                      <w:color w:val="000000" w:themeColor="text1"/>
                      <w:sz w:val="21"/>
                    </w:rPr>
                    <w:t>℃</w:t>
                  </w:r>
                  <w:r w:rsidRPr="00EF3C72">
                    <w:rPr>
                      <w:snapToGrid w:val="0"/>
                      <w:color w:val="000000" w:themeColor="text1"/>
                      <w:sz w:val="21"/>
                    </w:rPr>
                    <w:t>，沸点</w:t>
                  </w:r>
                  <w:r w:rsidRPr="00EF3C72">
                    <w:rPr>
                      <w:snapToGrid w:val="0"/>
                      <w:color w:val="000000" w:themeColor="text1"/>
                      <w:sz w:val="21"/>
                    </w:rPr>
                    <w:t>8</w:t>
                  </w:r>
                  <w:r w:rsidRPr="00EF3C72">
                    <w:rPr>
                      <w:rFonts w:hint="eastAsia"/>
                      <w:snapToGrid w:val="0"/>
                      <w:color w:val="000000" w:themeColor="text1"/>
                      <w:sz w:val="21"/>
                    </w:rPr>
                    <w:t>2.4</w:t>
                  </w:r>
                  <w:r w:rsidRPr="00EF3C72">
                    <w:rPr>
                      <w:snapToGrid w:val="0"/>
                      <w:color w:val="000000" w:themeColor="text1"/>
                      <w:sz w:val="21"/>
                    </w:rPr>
                    <w:t>℃</w:t>
                  </w:r>
                  <w:r w:rsidRPr="00EF3C72">
                    <w:rPr>
                      <w:snapToGrid w:val="0"/>
                      <w:color w:val="000000" w:themeColor="text1"/>
                      <w:sz w:val="21"/>
                    </w:rPr>
                    <w:t>，闪点</w:t>
                  </w:r>
                  <w:r w:rsidRPr="00EF3C72">
                    <w:rPr>
                      <w:snapToGrid w:val="0"/>
                      <w:color w:val="000000" w:themeColor="text1"/>
                      <w:sz w:val="21"/>
                    </w:rPr>
                    <w:t>12℃</w:t>
                  </w:r>
                  <w:r w:rsidRPr="00EF3C72">
                    <w:rPr>
                      <w:snapToGrid w:val="0"/>
                      <w:color w:val="000000" w:themeColor="text1"/>
                      <w:sz w:val="21"/>
                    </w:rPr>
                    <w:t>，</w:t>
                  </w:r>
                  <w:r w:rsidRPr="00EF3C72">
                    <w:rPr>
                      <w:sz w:val="21"/>
                    </w:rPr>
                    <w:t>可燃</w:t>
                  </w:r>
                  <w:r w:rsidRPr="00EF3C72">
                    <w:rPr>
                      <w:sz w:val="21"/>
                    </w:rPr>
                    <w:t>/</w:t>
                  </w:r>
                  <w:r w:rsidRPr="00EF3C72">
                    <w:rPr>
                      <w:sz w:val="21"/>
                    </w:rPr>
                    <w:t>爆炸下限：</w:t>
                  </w:r>
                  <w:r w:rsidRPr="00EF3C72">
                    <w:rPr>
                      <w:sz w:val="21"/>
                    </w:rPr>
                    <w:t>2.0%</w:t>
                  </w:r>
                  <w:r w:rsidRPr="00EF3C72">
                    <w:rPr>
                      <w:sz w:val="21"/>
                    </w:rPr>
                    <w:t>可燃</w:t>
                  </w:r>
                  <w:r w:rsidRPr="00EF3C72">
                    <w:rPr>
                      <w:sz w:val="21"/>
                    </w:rPr>
                    <w:t>/</w:t>
                  </w:r>
                  <w:r w:rsidRPr="00EF3C72">
                    <w:rPr>
                      <w:sz w:val="21"/>
                    </w:rPr>
                    <w:t>爆炸上限：</w:t>
                  </w:r>
                  <w:r w:rsidRPr="00EF3C72">
                    <w:rPr>
                      <w:rFonts w:hint="eastAsia"/>
                      <w:sz w:val="21"/>
                    </w:rPr>
                    <w:t>13.4</w:t>
                  </w:r>
                  <w:r w:rsidRPr="00EF3C72">
                    <w:rPr>
                      <w:sz w:val="21"/>
                    </w:rPr>
                    <w:t xml:space="preserve">% </w:t>
                  </w:r>
                  <w:r w:rsidRPr="00EF3C72">
                    <w:rPr>
                      <w:sz w:val="21"/>
                    </w:rPr>
                    <w:t>，</w:t>
                  </w:r>
                  <w:proofErr w:type="gramStart"/>
                  <w:r w:rsidRPr="00EF3C72">
                    <w:rPr>
                      <w:sz w:val="21"/>
                    </w:rPr>
                    <w:t>蒸气</w:t>
                  </w:r>
                  <w:proofErr w:type="gramEnd"/>
                  <w:r w:rsidRPr="00EF3C72">
                    <w:rPr>
                      <w:sz w:val="21"/>
                    </w:rPr>
                    <w:t>压</w:t>
                  </w:r>
                  <w:r w:rsidRPr="00EF3C72">
                    <w:rPr>
                      <w:rFonts w:hint="eastAsia"/>
                      <w:sz w:val="21"/>
                    </w:rPr>
                    <w:t>4300</w:t>
                  </w:r>
                  <w:r w:rsidRPr="00EF3C72">
                    <w:rPr>
                      <w:sz w:val="21"/>
                    </w:rPr>
                    <w:t>Pa</w:t>
                  </w:r>
                  <w:r w:rsidRPr="00EF3C72">
                    <w:rPr>
                      <w:sz w:val="21"/>
                    </w:rPr>
                    <w:t>，蒸汽密度</w:t>
                  </w:r>
                  <w:r w:rsidRPr="00EF3C72">
                    <w:rPr>
                      <w:sz w:val="21"/>
                    </w:rPr>
                    <w:t>2</w:t>
                  </w:r>
                  <w:r w:rsidRPr="00EF3C72">
                    <w:rPr>
                      <w:sz w:val="21"/>
                    </w:rPr>
                    <w:t>，密度</w:t>
                  </w:r>
                  <w:r w:rsidRPr="00EF3C72">
                    <w:rPr>
                      <w:sz w:val="21"/>
                    </w:rPr>
                    <w:t>0.78</w:t>
                  </w:r>
                  <w:r w:rsidRPr="00EF3C72">
                    <w:rPr>
                      <w:rFonts w:hint="eastAsia"/>
                      <w:sz w:val="21"/>
                    </w:rPr>
                    <w:t>6g/cm</w:t>
                  </w:r>
                  <w:r w:rsidRPr="00EF3C72">
                    <w:rPr>
                      <w:rFonts w:hint="eastAsia"/>
                      <w:sz w:val="21"/>
                      <w:vertAlign w:val="superscript"/>
                    </w:rPr>
                    <w:t>3</w:t>
                  </w:r>
                  <w:r w:rsidRPr="00EF3C72">
                    <w:rPr>
                      <w:sz w:val="21"/>
                    </w:rPr>
                    <w:t>，自燃温度</w:t>
                  </w:r>
                  <w:r w:rsidRPr="00EF3C72">
                    <w:rPr>
                      <w:sz w:val="21"/>
                    </w:rPr>
                    <w:t>425℃</w:t>
                  </w:r>
                </w:p>
              </w:tc>
              <w:tc>
                <w:tcPr>
                  <w:tcW w:w="2977" w:type="dxa"/>
                </w:tcPr>
                <w:p w:rsidR="004633E6" w:rsidRPr="00EF3C72" w:rsidRDefault="004633E6">
                  <w:pPr>
                    <w:pStyle w:val="Default"/>
                    <w:jc w:val="center"/>
                    <w:rPr>
                      <w:rFonts w:ascii="Times New Roman" w:eastAsia="宋体i挀副浡渀." w:cs="Times New Roman"/>
                      <w:sz w:val="21"/>
                      <w:szCs w:val="21"/>
                    </w:rPr>
                  </w:pPr>
                  <w:r w:rsidRPr="00EF3C72">
                    <w:rPr>
                      <w:rFonts w:ascii="Times New Roman" w:cs="Times New Roman"/>
                      <w:sz w:val="21"/>
                      <w:szCs w:val="21"/>
                    </w:rPr>
                    <w:t>LD</w:t>
                  </w:r>
                  <w:r w:rsidRPr="00EF3C72">
                    <w:rPr>
                      <w:rFonts w:ascii="Times New Roman" w:eastAsia="MS Gothic" w:cs="Times New Roman"/>
                      <w:sz w:val="21"/>
                      <w:szCs w:val="21"/>
                    </w:rPr>
                    <w:t xml:space="preserve">₅₀ </w:t>
                  </w:r>
                  <w:r w:rsidRPr="00EF3C72">
                    <w:rPr>
                      <w:rFonts w:ascii="Times New Roman" w:eastAsia="MS Gothic" w:cs="Times New Roman"/>
                      <w:sz w:val="21"/>
                      <w:szCs w:val="21"/>
                    </w:rPr>
                    <w:t>：</w:t>
                  </w:r>
                  <w:r w:rsidRPr="00EF3C72">
                    <w:rPr>
                      <w:rFonts w:ascii="Times New Roman" w:eastAsia="MS Gothic" w:cs="Times New Roman"/>
                      <w:sz w:val="21"/>
                      <w:szCs w:val="21"/>
                    </w:rPr>
                    <w:t>5</w:t>
                  </w:r>
                  <w:r w:rsidRPr="00EF3C72">
                    <w:rPr>
                      <w:rFonts w:ascii="Times New Roman" w:eastAsiaTheme="minorEastAsia" w:cs="Times New Roman" w:hint="eastAsia"/>
                      <w:sz w:val="21"/>
                      <w:szCs w:val="21"/>
                    </w:rPr>
                    <w:t>840</w:t>
                  </w:r>
                  <w:r w:rsidRPr="00EF3C72">
                    <w:rPr>
                      <w:rFonts w:ascii="Times New Roman" w:eastAsia="MS Gothic" w:cs="Times New Roman"/>
                      <w:sz w:val="21"/>
                      <w:szCs w:val="21"/>
                    </w:rPr>
                    <w:t>mg/kg</w:t>
                  </w:r>
                  <w:r w:rsidRPr="00EF3C72">
                    <w:rPr>
                      <w:rFonts w:ascii="Times New Roman" w:eastAsia="宋体i挀副浡渀." w:cs="Times New Roman"/>
                      <w:sz w:val="21"/>
                      <w:szCs w:val="21"/>
                    </w:rPr>
                    <w:t>，口服，大鼠</w:t>
                  </w:r>
                  <w:r w:rsidRPr="00EF3C72">
                    <w:rPr>
                      <w:rFonts w:ascii="Times New Roman" w:eastAsia="宋体i挀副浡渀." w:cs="Times New Roman"/>
                      <w:sz w:val="21"/>
                      <w:szCs w:val="21"/>
                    </w:rPr>
                    <w:t xml:space="preserve"> </w:t>
                  </w:r>
                  <w:r w:rsidRPr="00EF3C72">
                    <w:rPr>
                      <w:rFonts w:ascii="Times New Roman" w:eastAsia="宋体i挀副浡渀." w:cs="Times New Roman"/>
                      <w:sz w:val="21"/>
                      <w:szCs w:val="21"/>
                    </w:rPr>
                    <w:t>；</w:t>
                  </w:r>
                </w:p>
                <w:p w:rsidR="004633E6" w:rsidRPr="00EF3C72" w:rsidRDefault="004633E6">
                  <w:pPr>
                    <w:pStyle w:val="Default"/>
                    <w:jc w:val="center"/>
                    <w:rPr>
                      <w:rFonts w:ascii="Times New Roman" w:eastAsia="宋体i挀副浡渀." w:cs="Times New Roman"/>
                      <w:sz w:val="21"/>
                      <w:szCs w:val="21"/>
                    </w:rPr>
                  </w:pPr>
                  <w:r w:rsidRPr="00EF3C72">
                    <w:rPr>
                      <w:rFonts w:ascii="Times New Roman" w:cs="Times New Roman"/>
                      <w:sz w:val="21"/>
                      <w:szCs w:val="21"/>
                    </w:rPr>
                    <w:t>LD</w:t>
                  </w:r>
                  <w:r w:rsidRPr="00EF3C72">
                    <w:rPr>
                      <w:rFonts w:ascii="Times New Roman" w:eastAsia="MS Gothic" w:cs="Times New Roman"/>
                      <w:sz w:val="21"/>
                      <w:szCs w:val="21"/>
                    </w:rPr>
                    <w:t xml:space="preserve">₅₀ </w:t>
                  </w:r>
                  <w:r w:rsidRPr="00EF3C72">
                    <w:rPr>
                      <w:rFonts w:asciiTheme="minorEastAsia" w:eastAsiaTheme="minorEastAsia" w:hAnsiTheme="minorEastAsia" w:cs="Times New Roman" w:hint="eastAsia"/>
                      <w:sz w:val="21"/>
                      <w:szCs w:val="21"/>
                    </w:rPr>
                    <w:t>：</w:t>
                  </w:r>
                  <w:r w:rsidRPr="00EF3C72">
                    <w:rPr>
                      <w:rFonts w:ascii="Times New Roman" w:eastAsiaTheme="minorEastAsia" w:cs="Times New Roman" w:hint="eastAsia"/>
                      <w:sz w:val="21"/>
                      <w:szCs w:val="21"/>
                    </w:rPr>
                    <w:t>12800</w:t>
                  </w:r>
                  <w:r w:rsidRPr="00EF3C72">
                    <w:rPr>
                      <w:rFonts w:ascii="Times New Roman" w:eastAsia="MS Gothic" w:cs="Times New Roman"/>
                      <w:sz w:val="21"/>
                      <w:szCs w:val="21"/>
                    </w:rPr>
                    <w:t>mg/kg</w:t>
                  </w:r>
                  <w:r w:rsidRPr="00EF3C72">
                    <w:rPr>
                      <w:rFonts w:ascii="Times New Roman" w:eastAsia="宋体i挀副浡渀." w:cs="Times New Roman"/>
                      <w:sz w:val="21"/>
                      <w:szCs w:val="21"/>
                    </w:rPr>
                    <w:t>，皮肤，兔子</w:t>
                  </w:r>
                  <w:r w:rsidRPr="00EF3C72">
                    <w:rPr>
                      <w:rFonts w:ascii="Times New Roman" w:eastAsia="宋体i挀副浡渀." w:cs="Times New Roman"/>
                      <w:sz w:val="21"/>
                      <w:szCs w:val="21"/>
                    </w:rPr>
                    <w:t xml:space="preserve"> </w:t>
                  </w:r>
                  <w:r w:rsidRPr="00EF3C72">
                    <w:rPr>
                      <w:rFonts w:ascii="Times New Roman" w:eastAsia="宋体i挀副浡渀." w:cs="Times New Roman"/>
                      <w:sz w:val="21"/>
                      <w:szCs w:val="21"/>
                    </w:rPr>
                    <w:t>；</w:t>
                  </w:r>
                </w:p>
                <w:p w:rsidR="004633E6" w:rsidRPr="00EF3C72" w:rsidRDefault="004633E6">
                  <w:pPr>
                    <w:pStyle w:val="Default"/>
                    <w:jc w:val="center"/>
                    <w:rPr>
                      <w:rFonts w:ascii="Times New Roman" w:eastAsia="宋体i挀副浡渀." w:cs="Times New Roman"/>
                      <w:sz w:val="21"/>
                      <w:szCs w:val="21"/>
                    </w:rPr>
                  </w:pPr>
                  <w:r w:rsidRPr="00EF3C72">
                    <w:rPr>
                      <w:rFonts w:ascii="Times New Roman" w:cs="Times New Roman"/>
                      <w:sz w:val="21"/>
                      <w:szCs w:val="21"/>
                    </w:rPr>
                    <w:t>LC</w:t>
                  </w:r>
                  <w:r w:rsidRPr="00EF3C72">
                    <w:rPr>
                      <w:rFonts w:ascii="Times New Roman" w:eastAsia="MS Gothic" w:cs="Times New Roman"/>
                      <w:sz w:val="21"/>
                      <w:szCs w:val="21"/>
                    </w:rPr>
                    <w:t xml:space="preserve">₅₀ </w:t>
                  </w:r>
                  <w:r w:rsidRPr="00EF3C72">
                    <w:rPr>
                      <w:rFonts w:ascii="Times New Roman" w:eastAsia="MS Gothic" w:cs="Times New Roman"/>
                      <w:sz w:val="21"/>
                      <w:szCs w:val="21"/>
                    </w:rPr>
                    <w:t>：</w:t>
                  </w:r>
                  <w:r w:rsidRPr="00EF3C72">
                    <w:rPr>
                      <w:rFonts w:ascii="Times New Roman" w:eastAsia="宋体i挀副浡渀." w:cs="Times New Roman" w:hint="eastAsia"/>
                      <w:sz w:val="21"/>
                      <w:szCs w:val="21"/>
                    </w:rPr>
                    <w:t xml:space="preserve"> 37.5mg/L</w:t>
                  </w:r>
                  <w:r w:rsidRPr="00EF3C72">
                    <w:rPr>
                      <w:rFonts w:ascii="Times New Roman" w:eastAsia="宋体i挀副浡渀." w:cs="Times New Roman"/>
                      <w:sz w:val="21"/>
                      <w:szCs w:val="21"/>
                    </w:rPr>
                    <w:t>，吸入，（</w:t>
                  </w:r>
                  <w:r w:rsidRPr="00EF3C72">
                    <w:rPr>
                      <w:rFonts w:ascii="Times New Roman" w:eastAsia="宋体i挀副浡渀." w:cs="Times New Roman" w:hint="eastAsia"/>
                      <w:sz w:val="21"/>
                      <w:szCs w:val="21"/>
                    </w:rPr>
                    <w:t>4</w:t>
                  </w:r>
                  <w:r w:rsidRPr="00EF3C72">
                    <w:rPr>
                      <w:rFonts w:ascii="Times New Roman" w:eastAsia="宋体i挀副浡渀." w:cs="Times New Roman"/>
                      <w:sz w:val="21"/>
                      <w:szCs w:val="21"/>
                    </w:rPr>
                    <w:t>小时）大鼠</w:t>
                  </w:r>
                  <w:r w:rsidRPr="00EF3C72">
                    <w:rPr>
                      <w:rFonts w:ascii="Times New Roman" w:eastAsia="宋体i挀副浡渀." w:cs="Times New Roman"/>
                      <w:sz w:val="21"/>
                      <w:szCs w:val="21"/>
                    </w:rPr>
                    <w:t xml:space="preserve"> </w:t>
                  </w:r>
                  <w:r w:rsidRPr="00EF3C72">
                    <w:rPr>
                      <w:rFonts w:ascii="Times New Roman" w:eastAsia="宋体i挀副浡渀." w:cs="Times New Roman"/>
                      <w:sz w:val="21"/>
                      <w:szCs w:val="21"/>
                    </w:rPr>
                    <w:t>；</w:t>
                  </w:r>
                </w:p>
                <w:p w:rsidR="004633E6" w:rsidRPr="00EF3C72" w:rsidRDefault="004633E6">
                  <w:pPr>
                    <w:pStyle w:val="Default"/>
                    <w:jc w:val="center"/>
                    <w:rPr>
                      <w:rFonts w:ascii="Times New Roman" w:cs="Times New Roman"/>
                      <w:sz w:val="21"/>
                      <w:szCs w:val="21"/>
                    </w:rPr>
                  </w:pPr>
                  <w:r w:rsidRPr="00EF3C72">
                    <w:rPr>
                      <w:rFonts w:ascii="Times New Roman" w:cs="Times New Roman" w:hint="eastAsia"/>
                      <w:sz w:val="21"/>
                      <w:szCs w:val="21"/>
                    </w:rPr>
                    <w:t>LC50-96h</w:t>
                  </w:r>
                  <w:r w:rsidRPr="00EF3C72">
                    <w:rPr>
                      <w:rFonts w:ascii="Times New Roman" w:cs="Times New Roman" w:hint="eastAsia"/>
                      <w:sz w:val="21"/>
                      <w:szCs w:val="21"/>
                    </w:rPr>
                    <w:t>：</w:t>
                  </w:r>
                  <w:r w:rsidRPr="00EF3C72">
                    <w:rPr>
                      <w:rFonts w:ascii="Times New Roman" w:cs="Times New Roman" w:hint="eastAsia"/>
                      <w:sz w:val="21"/>
                      <w:szCs w:val="21"/>
                    </w:rPr>
                    <w:t>9640mg/L</w:t>
                  </w:r>
                  <w:r w:rsidRPr="00EF3C72">
                    <w:rPr>
                      <w:rFonts w:ascii="Times New Roman" w:cs="Times New Roman" w:hint="eastAsia"/>
                      <w:sz w:val="21"/>
                      <w:szCs w:val="21"/>
                    </w:rPr>
                    <w:t>（肥头鲢鱼），</w:t>
                  </w:r>
                  <w:r w:rsidRPr="00EF3C72">
                    <w:rPr>
                      <w:rFonts w:ascii="Times New Roman" w:cs="Times New Roman" w:hint="eastAsia"/>
                      <w:sz w:val="21"/>
                      <w:szCs w:val="21"/>
                    </w:rPr>
                    <w:t>EC50-48h</w:t>
                  </w:r>
                  <w:r w:rsidRPr="00EF3C72">
                    <w:rPr>
                      <w:rFonts w:ascii="Times New Roman" w:cs="Times New Roman" w:hint="eastAsia"/>
                      <w:sz w:val="21"/>
                      <w:szCs w:val="21"/>
                    </w:rPr>
                    <w:t>：</w:t>
                  </w:r>
                  <w:r w:rsidRPr="00EF3C72">
                    <w:rPr>
                      <w:rFonts w:ascii="Times New Roman" w:cs="Times New Roman" w:hint="eastAsia"/>
                      <w:sz w:val="21"/>
                      <w:szCs w:val="21"/>
                    </w:rPr>
                    <w:t>13299mg/L</w:t>
                  </w:r>
                  <w:r w:rsidRPr="00EF3C72">
                    <w:rPr>
                      <w:rFonts w:ascii="Times New Roman" w:cs="Times New Roman" w:hint="eastAsia"/>
                      <w:sz w:val="21"/>
                      <w:szCs w:val="21"/>
                    </w:rPr>
                    <w:t>（水</w:t>
                  </w:r>
                  <w:proofErr w:type="gramStart"/>
                  <w:r w:rsidRPr="00EF3C72">
                    <w:rPr>
                      <w:rFonts w:ascii="Times New Roman" w:cs="Times New Roman" w:hint="eastAsia"/>
                      <w:sz w:val="21"/>
                      <w:szCs w:val="21"/>
                    </w:rPr>
                    <w:t>溞</w:t>
                  </w:r>
                  <w:proofErr w:type="gramEnd"/>
                  <w:r w:rsidRPr="00EF3C72">
                    <w:rPr>
                      <w:rFonts w:ascii="Times New Roman" w:cs="Times New Roman" w:hint="eastAsia"/>
                      <w:sz w:val="21"/>
                      <w:szCs w:val="21"/>
                    </w:rPr>
                    <w:t>），</w:t>
                  </w:r>
                  <w:r w:rsidRPr="00EF3C72">
                    <w:rPr>
                      <w:rFonts w:ascii="Times New Roman" w:cs="Times New Roman" w:hint="eastAsia"/>
                      <w:sz w:val="21"/>
                      <w:szCs w:val="21"/>
                    </w:rPr>
                    <w:t>EC50-72h</w:t>
                  </w:r>
                  <w:r w:rsidRPr="00EF3C72">
                    <w:rPr>
                      <w:rFonts w:ascii="Times New Roman" w:cs="Times New Roman" w:hint="eastAsia"/>
                      <w:sz w:val="21"/>
                      <w:szCs w:val="21"/>
                    </w:rPr>
                    <w:t>：＞</w:t>
                  </w:r>
                  <w:r w:rsidRPr="00EF3C72">
                    <w:rPr>
                      <w:rFonts w:ascii="Times New Roman" w:cs="Times New Roman" w:hint="eastAsia"/>
                      <w:sz w:val="21"/>
                      <w:szCs w:val="21"/>
                    </w:rPr>
                    <w:t>1000mg/L</w:t>
                  </w:r>
                  <w:r w:rsidRPr="00EF3C72">
                    <w:rPr>
                      <w:rFonts w:ascii="Times New Roman" w:cs="Times New Roman" w:hint="eastAsia"/>
                      <w:sz w:val="21"/>
                      <w:szCs w:val="21"/>
                    </w:rPr>
                    <w:t>（绿藻）</w:t>
                  </w:r>
                  <w:r w:rsidRPr="00EF3C72">
                    <w:rPr>
                      <w:rFonts w:ascii="Times New Roman" w:cs="Times New Roman"/>
                      <w:sz w:val="21"/>
                      <w:szCs w:val="21"/>
                    </w:rPr>
                    <w:t>。</w:t>
                  </w:r>
                </w:p>
              </w:tc>
              <w:tc>
                <w:tcPr>
                  <w:tcW w:w="2693" w:type="dxa"/>
                </w:tcPr>
                <w:p w:rsidR="003A4E22"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易燃液体,类别2</w:t>
                  </w:r>
                </w:p>
                <w:p w:rsidR="003A4E22" w:rsidRPr="00EF3C72" w:rsidRDefault="003A4E22" w:rsidP="003A4E22">
                  <w:pPr>
                    <w:widowControl/>
                    <w:spacing w:line="320" w:lineRule="exact"/>
                    <w:rPr>
                      <w:rFonts w:ascii="宋体" w:hAnsi="宋体" w:cs="宋体"/>
                      <w:color w:val="00B0F0"/>
                      <w:kern w:val="0"/>
                      <w:szCs w:val="21"/>
                    </w:rPr>
                  </w:pPr>
                  <w:r w:rsidRPr="00EF3C72">
                    <w:rPr>
                      <w:rFonts w:ascii="宋体" w:hAnsi="宋体" w:cs="宋体"/>
                      <w:color w:val="00B0F0"/>
                      <w:kern w:val="0"/>
                      <w:szCs w:val="21"/>
                    </w:rPr>
                    <w:t>严重眼损伤/眼刺激,类别2</w:t>
                  </w:r>
                </w:p>
                <w:p w:rsidR="004633E6" w:rsidRPr="00EF3C72" w:rsidRDefault="003A4E22" w:rsidP="003A4E22">
                  <w:pPr>
                    <w:widowControl/>
                    <w:spacing w:line="320" w:lineRule="exact"/>
                    <w:rPr>
                      <w:snapToGrid w:val="0"/>
                      <w:color w:val="00B0F0"/>
                      <w:szCs w:val="21"/>
                    </w:rPr>
                  </w:pPr>
                  <w:r w:rsidRPr="00EF3C72">
                    <w:rPr>
                      <w:rFonts w:ascii="宋体" w:hAnsi="宋体" w:cs="宋体"/>
                      <w:color w:val="00B0F0"/>
                      <w:kern w:val="0"/>
                      <w:szCs w:val="21"/>
                    </w:rPr>
                    <w:t>特异性靶器官毒性-一次接触,类别3（麻醉效应）</w:t>
                  </w:r>
                </w:p>
              </w:tc>
              <w:tc>
                <w:tcPr>
                  <w:tcW w:w="2924" w:type="dxa"/>
                </w:tcPr>
                <w:p w:rsidR="004633E6" w:rsidRPr="00EF3C72" w:rsidRDefault="004633E6">
                  <w:pPr>
                    <w:pStyle w:val="Default"/>
                    <w:jc w:val="center"/>
                    <w:rPr>
                      <w:rFonts w:ascii="Times New Roman" w:cs="Times New Roman"/>
                      <w:color w:val="FF0000"/>
                      <w:sz w:val="21"/>
                      <w:szCs w:val="21"/>
                    </w:rPr>
                  </w:pPr>
                  <w:r w:rsidRPr="00EF3C72">
                    <w:rPr>
                      <w:rFonts w:hint="eastAsia"/>
                      <w:snapToGrid w:val="0"/>
                      <w:color w:val="FF0000"/>
                      <w:sz w:val="21"/>
                      <w:szCs w:val="21"/>
                    </w:rPr>
                    <w:t>不属于健康危险急性毒性物质（类别 1）、健康危险急性毒性物质（类别 2，类别 3）及</w:t>
                  </w:r>
                  <w:proofErr w:type="gramStart"/>
                  <w:r w:rsidRPr="00EF3C72">
                    <w:rPr>
                      <w:rFonts w:hint="eastAsia"/>
                      <w:snapToGrid w:val="0"/>
                      <w:color w:val="FF0000"/>
                      <w:sz w:val="21"/>
                      <w:szCs w:val="21"/>
                    </w:rPr>
                    <w:t>危害水</w:t>
                  </w:r>
                  <w:proofErr w:type="gramEnd"/>
                  <w:r w:rsidRPr="00EF3C72">
                    <w:rPr>
                      <w:rFonts w:hint="eastAsia"/>
                      <w:snapToGrid w:val="0"/>
                      <w:color w:val="FF0000"/>
                      <w:sz w:val="21"/>
                      <w:szCs w:val="21"/>
                    </w:rPr>
                    <w:t>环境物质（急性毒性类别 1）</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14</w:t>
                  </w:r>
                </w:p>
              </w:tc>
              <w:tc>
                <w:tcPr>
                  <w:tcW w:w="1397" w:type="dxa"/>
                  <w:vAlign w:val="center"/>
                </w:tcPr>
                <w:p w:rsidR="004633E6" w:rsidRPr="00EF3C72" w:rsidRDefault="004633E6">
                  <w:pPr>
                    <w:autoSpaceDE w:val="0"/>
                    <w:autoSpaceDN w:val="0"/>
                    <w:adjustRightInd w:val="0"/>
                    <w:jc w:val="center"/>
                    <w:rPr>
                      <w:kern w:val="0"/>
                      <w:szCs w:val="21"/>
                    </w:rPr>
                  </w:pPr>
                  <w:proofErr w:type="gramStart"/>
                  <w:r w:rsidRPr="00EF3C72">
                    <w:rPr>
                      <w:kern w:val="0"/>
                      <w:szCs w:val="21"/>
                    </w:rPr>
                    <w:t>异丙醇预湿抹布</w:t>
                  </w:r>
                  <w:proofErr w:type="gramEnd"/>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p</w:t>
                  </w:r>
                  <w:r w:rsidRPr="00EF3C72">
                    <w:rPr>
                      <w:rFonts w:hint="eastAsia"/>
                      <w:snapToGrid w:val="0"/>
                      <w:sz w:val="21"/>
                    </w:rPr>
                    <w:t>H</w:t>
                  </w:r>
                  <w:r w:rsidRPr="00EF3C72">
                    <w:rPr>
                      <w:rFonts w:hint="eastAsia"/>
                      <w:snapToGrid w:val="0"/>
                      <w:sz w:val="21"/>
                    </w:rPr>
                    <w:t>值</w:t>
                  </w:r>
                  <w:r w:rsidRPr="00EF3C72">
                    <w:rPr>
                      <w:rFonts w:hint="eastAsia"/>
                      <w:snapToGrid w:val="0"/>
                      <w:sz w:val="21"/>
                    </w:rPr>
                    <w:t>6-8</w:t>
                  </w:r>
                  <w:r w:rsidRPr="00EF3C72">
                    <w:rPr>
                      <w:rFonts w:hint="eastAsia"/>
                      <w:snapToGrid w:val="0"/>
                      <w:sz w:val="21"/>
                    </w:rPr>
                    <w:t>（</w:t>
                  </w:r>
                  <w:r w:rsidRPr="00EF3C72">
                    <w:rPr>
                      <w:rFonts w:hint="eastAsia"/>
                      <w:snapToGrid w:val="0"/>
                      <w:sz w:val="21"/>
                    </w:rPr>
                    <w:t>100%</w:t>
                  </w:r>
                  <w:r w:rsidRPr="00EF3C72">
                    <w:rPr>
                      <w:rFonts w:hint="eastAsia"/>
                      <w:snapToGrid w:val="0"/>
                      <w:sz w:val="21"/>
                    </w:rPr>
                    <w:t>），闪点</w:t>
                  </w:r>
                  <w:r w:rsidRPr="00EF3C72">
                    <w:rPr>
                      <w:rFonts w:hint="eastAsia"/>
                      <w:snapToGrid w:val="0"/>
                      <w:sz w:val="21"/>
                    </w:rPr>
                    <w:t>21</w:t>
                  </w:r>
                  <w:r w:rsidRPr="00EF3C72">
                    <w:rPr>
                      <w:rFonts w:hint="eastAsia"/>
                      <w:snapToGrid w:val="0"/>
                      <w:sz w:val="21"/>
                    </w:rPr>
                    <w:t>℃，相对密度</w:t>
                  </w:r>
                  <w:r w:rsidRPr="00EF3C72">
                    <w:rPr>
                      <w:rFonts w:hint="eastAsia"/>
                      <w:snapToGrid w:val="0"/>
                      <w:sz w:val="21"/>
                    </w:rPr>
                    <w:t>0.872-0.883</w:t>
                  </w:r>
                </w:p>
              </w:tc>
              <w:tc>
                <w:tcPr>
                  <w:tcW w:w="2977" w:type="dxa"/>
                </w:tcPr>
                <w:p w:rsidR="004633E6" w:rsidRPr="00EF3C72" w:rsidRDefault="004633E6">
                  <w:pPr>
                    <w:pStyle w:val="Default"/>
                    <w:jc w:val="center"/>
                    <w:rPr>
                      <w:rFonts w:ascii="Times New Roman" w:eastAsia="宋体i挀副浡渀." w:cs="Times New Roman"/>
                      <w:sz w:val="21"/>
                      <w:szCs w:val="21"/>
                    </w:rPr>
                  </w:pPr>
                  <w:r w:rsidRPr="00EF3C72">
                    <w:rPr>
                      <w:rFonts w:ascii="Times New Roman" w:cs="Times New Roman"/>
                      <w:sz w:val="21"/>
                      <w:szCs w:val="21"/>
                    </w:rPr>
                    <w:t>LD</w:t>
                  </w:r>
                  <w:r w:rsidRPr="00EF3C72">
                    <w:rPr>
                      <w:rFonts w:ascii="Times New Roman" w:eastAsia="MS Gothic" w:cs="Times New Roman"/>
                      <w:sz w:val="21"/>
                      <w:szCs w:val="21"/>
                    </w:rPr>
                    <w:t xml:space="preserve">₅₀ </w:t>
                  </w:r>
                  <w:r w:rsidRPr="00EF3C72">
                    <w:rPr>
                      <w:rFonts w:eastAsiaTheme="minorEastAsia" w:hint="eastAsia"/>
                      <w:sz w:val="21"/>
                      <w:szCs w:val="21"/>
                    </w:rPr>
                    <w:t>5840</w:t>
                  </w:r>
                  <w:r w:rsidRPr="00EF3C72">
                    <w:rPr>
                      <w:rFonts w:ascii="Times New Roman" w:eastAsia="MS Gothic" w:cs="Times New Roman"/>
                      <w:sz w:val="21"/>
                      <w:szCs w:val="21"/>
                    </w:rPr>
                    <w:t xml:space="preserve"> mg/kg</w:t>
                  </w:r>
                  <w:r w:rsidRPr="00EF3C72">
                    <w:rPr>
                      <w:rFonts w:ascii="Times New Roman" w:eastAsia="宋体i挀副浡渀." w:cs="Times New Roman"/>
                      <w:sz w:val="21"/>
                      <w:szCs w:val="21"/>
                    </w:rPr>
                    <w:t>，口服，大鼠</w:t>
                  </w:r>
                  <w:r w:rsidRPr="00EF3C72">
                    <w:rPr>
                      <w:rFonts w:eastAsia="宋体i挀副浡渀."/>
                      <w:sz w:val="21"/>
                      <w:szCs w:val="21"/>
                    </w:rPr>
                    <w:t>；</w:t>
                  </w:r>
                  <w:r w:rsidRPr="00EF3C72">
                    <w:rPr>
                      <w:rFonts w:ascii="Times New Roman" w:cs="Times New Roman"/>
                      <w:sz w:val="21"/>
                      <w:szCs w:val="21"/>
                    </w:rPr>
                    <w:t>LD</w:t>
                  </w:r>
                  <w:r w:rsidRPr="00EF3C72">
                    <w:rPr>
                      <w:rFonts w:ascii="Times New Roman" w:eastAsia="MS Gothic" w:cs="Times New Roman"/>
                      <w:sz w:val="21"/>
                      <w:szCs w:val="21"/>
                    </w:rPr>
                    <w:t>₅₀</w:t>
                  </w:r>
                  <w:r w:rsidRPr="00EF3C72">
                    <w:rPr>
                      <w:rFonts w:ascii="Times New Roman" w:eastAsiaTheme="minorEastAsia" w:cs="Times New Roman" w:hint="eastAsia"/>
                      <w:sz w:val="21"/>
                      <w:szCs w:val="21"/>
                    </w:rPr>
                    <w:t>12870</w:t>
                  </w:r>
                  <w:r w:rsidRPr="00EF3C72">
                    <w:rPr>
                      <w:rFonts w:ascii="Times New Roman" w:eastAsia="MS Gothic" w:cs="Times New Roman"/>
                      <w:sz w:val="21"/>
                      <w:szCs w:val="21"/>
                    </w:rPr>
                    <w:t xml:space="preserve"> mg/kg</w:t>
                  </w:r>
                  <w:r w:rsidRPr="00EF3C72">
                    <w:rPr>
                      <w:rFonts w:ascii="Times New Roman" w:eastAsia="宋体i挀副浡渀." w:cs="Times New Roman"/>
                      <w:sz w:val="21"/>
                      <w:szCs w:val="21"/>
                    </w:rPr>
                    <w:t>，皮肤，兔子</w:t>
                  </w:r>
                  <w:r w:rsidRPr="00EF3C72">
                    <w:rPr>
                      <w:rFonts w:ascii="Times New Roman" w:eastAsia="宋体i挀副浡渀." w:cs="Times New Roman"/>
                      <w:sz w:val="21"/>
                      <w:szCs w:val="21"/>
                    </w:rPr>
                    <w:t xml:space="preserve"> </w:t>
                  </w:r>
                  <w:r w:rsidRPr="00EF3C72">
                    <w:rPr>
                      <w:rFonts w:ascii="Times New Roman" w:eastAsia="宋体i挀副浡渀." w:cs="Times New Roman"/>
                      <w:sz w:val="21"/>
                      <w:szCs w:val="21"/>
                    </w:rPr>
                    <w:t>；</w:t>
                  </w:r>
                  <w:r w:rsidRPr="00EF3C72">
                    <w:rPr>
                      <w:rFonts w:hint="eastAsia"/>
                      <w:sz w:val="21"/>
                      <w:szCs w:val="21"/>
                    </w:rPr>
                    <w:t>LC50-96h：9640mg/L（肥头鲢鱼）</w:t>
                  </w:r>
                </w:p>
              </w:tc>
              <w:tc>
                <w:tcPr>
                  <w:tcW w:w="2693" w:type="dxa"/>
                  <w:vAlign w:val="center"/>
                </w:tcPr>
                <w:p w:rsidR="004633E6" w:rsidRPr="00EF3C72" w:rsidRDefault="003A4E22" w:rsidP="003A4E22">
                  <w:pPr>
                    <w:pStyle w:val="Default"/>
                    <w:jc w:val="center"/>
                    <w:rPr>
                      <w:snapToGrid w:val="0"/>
                      <w:color w:val="00B0F0"/>
                      <w:sz w:val="21"/>
                      <w:szCs w:val="21"/>
                    </w:rPr>
                  </w:pPr>
                  <w:r w:rsidRPr="00EF3C72">
                    <w:rPr>
                      <w:rFonts w:hint="eastAsia"/>
                      <w:snapToGrid w:val="0"/>
                      <w:color w:val="00B0F0"/>
                      <w:sz w:val="21"/>
                      <w:szCs w:val="21"/>
                    </w:rPr>
                    <w:t>/</w:t>
                  </w:r>
                </w:p>
              </w:tc>
              <w:tc>
                <w:tcPr>
                  <w:tcW w:w="2924" w:type="dxa"/>
                </w:tcPr>
                <w:p w:rsidR="004633E6" w:rsidRPr="00EF3C72" w:rsidRDefault="004633E6">
                  <w:pPr>
                    <w:pStyle w:val="Default"/>
                    <w:jc w:val="center"/>
                    <w:rPr>
                      <w:rFonts w:ascii="Times New Roman" w:cs="Times New Roman"/>
                      <w:color w:val="FF0000"/>
                      <w:sz w:val="21"/>
                      <w:szCs w:val="21"/>
                    </w:rPr>
                  </w:pPr>
                  <w:r w:rsidRPr="00EF3C72">
                    <w:rPr>
                      <w:rFonts w:hint="eastAsia"/>
                      <w:snapToGrid w:val="0"/>
                      <w:color w:val="FF0000"/>
                      <w:sz w:val="21"/>
                      <w:szCs w:val="21"/>
                    </w:rPr>
                    <w:t>不属于健康危险急性毒性物质（类别 1）、健康危险急性毒性物质（类别 2，类别 3）及</w:t>
                  </w:r>
                  <w:proofErr w:type="gramStart"/>
                  <w:r w:rsidRPr="00EF3C72">
                    <w:rPr>
                      <w:rFonts w:hint="eastAsia"/>
                      <w:snapToGrid w:val="0"/>
                      <w:color w:val="FF0000"/>
                      <w:sz w:val="21"/>
                      <w:szCs w:val="21"/>
                    </w:rPr>
                    <w:t>危害水</w:t>
                  </w:r>
                  <w:proofErr w:type="gramEnd"/>
                  <w:r w:rsidRPr="00EF3C72">
                    <w:rPr>
                      <w:rFonts w:hint="eastAsia"/>
                      <w:snapToGrid w:val="0"/>
                      <w:color w:val="FF0000"/>
                      <w:sz w:val="21"/>
                      <w:szCs w:val="21"/>
                    </w:rPr>
                    <w:t>环境物质（急性毒性类别 1）</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15</w:t>
                  </w:r>
                </w:p>
              </w:tc>
              <w:tc>
                <w:tcPr>
                  <w:tcW w:w="1397" w:type="dxa"/>
                  <w:vAlign w:val="center"/>
                </w:tcPr>
                <w:p w:rsidR="004633E6" w:rsidRPr="00EF3C72" w:rsidRDefault="004633E6" w:rsidP="00E75BEE">
                  <w:pPr>
                    <w:autoSpaceDE w:val="0"/>
                    <w:autoSpaceDN w:val="0"/>
                    <w:adjustRightInd w:val="0"/>
                    <w:jc w:val="center"/>
                    <w:rPr>
                      <w:kern w:val="0"/>
                      <w:szCs w:val="21"/>
                    </w:rPr>
                  </w:pPr>
                  <w:r w:rsidRPr="00EF3C72">
                    <w:rPr>
                      <w:kern w:val="0"/>
                      <w:szCs w:val="21"/>
                    </w:rPr>
                    <w:t>次氯酸钠</w:t>
                  </w:r>
                  <w:r w:rsidR="00E75BEE" w:rsidRPr="00EF3C72">
                    <w:rPr>
                      <w:rFonts w:ascii="宋体" w:hAnsi="宋体" w:cs="宋体"/>
                      <w:color w:val="000000"/>
                      <w:kern w:val="0"/>
                      <w:szCs w:val="21"/>
                    </w:rPr>
                    <w:t>[含有效氯＞</w:t>
                  </w:r>
                  <w:r w:rsidR="00E75BEE" w:rsidRPr="00EF3C72">
                    <w:rPr>
                      <w:rFonts w:ascii="宋体" w:hAnsi="宋体" w:cs="宋体" w:hint="eastAsia"/>
                      <w:color w:val="000000"/>
                      <w:kern w:val="0"/>
                      <w:szCs w:val="21"/>
                    </w:rPr>
                    <w:t>10</w:t>
                  </w:r>
                  <w:r w:rsidR="00E75BEE" w:rsidRPr="00EF3C72">
                    <w:rPr>
                      <w:rFonts w:ascii="宋体" w:hAnsi="宋体" w:cs="宋体"/>
                      <w:color w:val="000000"/>
                      <w:kern w:val="0"/>
                      <w:szCs w:val="21"/>
                    </w:rPr>
                    <w:t>%]</w:t>
                  </w:r>
                </w:p>
              </w:tc>
              <w:tc>
                <w:tcPr>
                  <w:tcW w:w="2693" w:type="dxa"/>
                </w:tcPr>
                <w:p w:rsidR="004633E6" w:rsidRPr="00EF3C72" w:rsidRDefault="004633E6">
                  <w:pPr>
                    <w:pStyle w:val="af"/>
                    <w:spacing w:line="240" w:lineRule="auto"/>
                    <w:rPr>
                      <w:snapToGrid w:val="0"/>
                      <w:sz w:val="21"/>
                    </w:rPr>
                  </w:pPr>
                  <w:r w:rsidRPr="00EF3C72">
                    <w:rPr>
                      <w:snapToGrid w:val="0"/>
                      <w:sz w:val="21"/>
                    </w:rPr>
                    <w:t>微黄色液体，有似氯气的气味，熔点</w:t>
                  </w:r>
                  <w:r w:rsidRPr="00EF3C72">
                    <w:rPr>
                      <w:rFonts w:hint="eastAsia"/>
                      <w:snapToGrid w:val="0"/>
                      <w:sz w:val="21"/>
                    </w:rPr>
                    <w:t>-6</w:t>
                  </w:r>
                  <w:r w:rsidRPr="00EF3C72">
                    <w:rPr>
                      <w:rFonts w:hint="eastAsia"/>
                      <w:snapToGrid w:val="0"/>
                      <w:sz w:val="21"/>
                    </w:rPr>
                    <w:t>℃，相对密度</w:t>
                  </w:r>
                  <w:r w:rsidRPr="00EF3C72">
                    <w:rPr>
                      <w:rFonts w:hint="eastAsia"/>
                      <w:snapToGrid w:val="0"/>
                      <w:sz w:val="21"/>
                    </w:rPr>
                    <w:t>1.1</w:t>
                  </w:r>
                  <w:r w:rsidRPr="00EF3C72">
                    <w:rPr>
                      <w:rFonts w:hint="eastAsia"/>
                      <w:snapToGrid w:val="0"/>
                      <w:sz w:val="21"/>
                    </w:rPr>
                    <w:t>，沸点</w:t>
                  </w:r>
                  <w:r w:rsidRPr="00EF3C72">
                    <w:rPr>
                      <w:rFonts w:hint="eastAsia"/>
                      <w:snapToGrid w:val="0"/>
                      <w:sz w:val="21"/>
                    </w:rPr>
                    <w:t>102.2</w:t>
                  </w:r>
                  <w:r w:rsidRPr="00EF3C72">
                    <w:rPr>
                      <w:rFonts w:hint="eastAsia"/>
                      <w:snapToGrid w:val="0"/>
                      <w:sz w:val="21"/>
                    </w:rPr>
                    <w:t>℃，饱和蒸气压</w:t>
                  </w:r>
                  <w:r w:rsidRPr="00EF3C72">
                    <w:rPr>
                      <w:rFonts w:hint="eastAsia"/>
                      <w:snapToGrid w:val="0"/>
                      <w:sz w:val="21"/>
                    </w:rPr>
                    <w:t>30.66</w:t>
                  </w:r>
                  <w:r w:rsidRPr="00EF3C72">
                    <w:rPr>
                      <w:rFonts w:hint="eastAsia"/>
                      <w:snapToGrid w:val="0"/>
                      <w:sz w:val="21"/>
                    </w:rPr>
                    <w:t>（</w:t>
                  </w:r>
                  <w:r w:rsidRPr="00EF3C72">
                    <w:rPr>
                      <w:rFonts w:hint="eastAsia"/>
                      <w:snapToGrid w:val="0"/>
                      <w:sz w:val="21"/>
                    </w:rPr>
                    <w:t>kPa</w:t>
                  </w:r>
                  <w:r w:rsidRPr="00EF3C72">
                    <w:rPr>
                      <w:rFonts w:hint="eastAsia"/>
                      <w:snapToGrid w:val="0"/>
                      <w:sz w:val="21"/>
                    </w:rPr>
                    <w:t>，</w:t>
                  </w:r>
                  <w:r w:rsidRPr="00EF3C72">
                    <w:rPr>
                      <w:rFonts w:hint="eastAsia"/>
                      <w:snapToGrid w:val="0"/>
                      <w:sz w:val="21"/>
                    </w:rPr>
                    <w:t>20</w:t>
                  </w:r>
                  <w:r w:rsidRPr="00EF3C72">
                    <w:rPr>
                      <w:rFonts w:hint="eastAsia"/>
                      <w:snapToGrid w:val="0"/>
                      <w:sz w:val="21"/>
                    </w:rPr>
                    <w:t>℃）。</w:t>
                  </w:r>
                </w:p>
              </w:tc>
              <w:tc>
                <w:tcPr>
                  <w:tcW w:w="2977" w:type="dxa"/>
                </w:tcPr>
                <w:p w:rsidR="004633E6" w:rsidRPr="00EF3C72" w:rsidRDefault="004633E6">
                  <w:pPr>
                    <w:pStyle w:val="af"/>
                    <w:spacing w:line="240" w:lineRule="auto"/>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8910mg/kg</w:t>
                  </w:r>
                  <w:r w:rsidRPr="00EF3C72">
                    <w:rPr>
                      <w:rFonts w:hint="eastAsia"/>
                      <w:snapToGrid w:val="0"/>
                      <w:sz w:val="21"/>
                    </w:rPr>
                    <w:t>，大鼠吸入：</w:t>
                  </w:r>
                  <w:r w:rsidRPr="00EF3C72">
                    <w:rPr>
                      <w:rFonts w:hint="eastAsia"/>
                      <w:snapToGrid w:val="0"/>
                      <w:sz w:val="21"/>
                    </w:rPr>
                    <w:t>LC50</w:t>
                  </w:r>
                  <w:r w:rsidRPr="00EF3C72">
                    <w:rPr>
                      <w:rFonts w:hint="eastAsia"/>
                      <w:snapToGrid w:val="0"/>
                      <w:sz w:val="21"/>
                    </w:rPr>
                    <w:t>：大于</w:t>
                  </w:r>
                  <w:r w:rsidRPr="00EF3C72">
                    <w:rPr>
                      <w:rFonts w:hint="eastAsia"/>
                      <w:snapToGrid w:val="0"/>
                      <w:sz w:val="21"/>
                    </w:rPr>
                    <w:t>10.5mg/L</w:t>
                  </w:r>
                  <w:r w:rsidRPr="00EF3C72">
                    <w:rPr>
                      <w:rFonts w:hint="eastAsia"/>
                      <w:snapToGrid w:val="0"/>
                      <w:sz w:val="21"/>
                    </w:rPr>
                    <w:t>，</w:t>
                  </w:r>
                  <w:r w:rsidRPr="00EF3C72">
                    <w:rPr>
                      <w:rFonts w:hint="eastAsia"/>
                      <w:snapToGrid w:val="0"/>
                      <w:sz w:val="21"/>
                    </w:rPr>
                    <w:t>EC50:5.3mg/L</w:t>
                  </w:r>
                  <w:r w:rsidRPr="00EF3C72">
                    <w:rPr>
                      <w:rFonts w:hint="eastAsia"/>
                      <w:snapToGrid w:val="0"/>
                      <w:sz w:val="21"/>
                    </w:rPr>
                    <w:t>（</w:t>
                  </w:r>
                  <w:r w:rsidRPr="00EF3C72">
                    <w:rPr>
                      <w:rFonts w:hint="eastAsia"/>
                      <w:snapToGrid w:val="0"/>
                      <w:sz w:val="21"/>
                    </w:rPr>
                    <w:t>50%</w:t>
                  </w:r>
                  <w:r w:rsidRPr="00EF3C72">
                    <w:rPr>
                      <w:rFonts w:hint="eastAsia"/>
                      <w:snapToGrid w:val="0"/>
                      <w:sz w:val="21"/>
                    </w:rPr>
                    <w:t>溶液，</w:t>
                  </w:r>
                  <w:proofErr w:type="gramStart"/>
                  <w:r w:rsidRPr="00EF3C72">
                    <w:rPr>
                      <w:rFonts w:hint="eastAsia"/>
                      <w:snapToGrid w:val="0"/>
                      <w:sz w:val="21"/>
                    </w:rPr>
                    <w:t>兔经皮</w:t>
                  </w:r>
                  <w:proofErr w:type="gramEnd"/>
                  <w:r w:rsidRPr="00EF3C72">
                    <w:rPr>
                      <w:rFonts w:hint="eastAsia"/>
                      <w:snapToGrid w:val="0"/>
                      <w:sz w:val="21"/>
                    </w:rPr>
                    <w:t>）。</w:t>
                  </w:r>
                  <w:r w:rsidRPr="00EF3C72">
                    <w:rPr>
                      <w:rFonts w:hint="eastAsia"/>
                      <w:sz w:val="21"/>
                    </w:rPr>
                    <w:t>LC50-96h</w:t>
                  </w:r>
                  <w:r w:rsidRPr="00EF3C72">
                    <w:rPr>
                      <w:rFonts w:hint="eastAsia"/>
                      <w:sz w:val="21"/>
                    </w:rPr>
                    <w:t>：</w:t>
                  </w:r>
                  <w:r w:rsidRPr="00EF3C72">
                    <w:rPr>
                      <w:rFonts w:hint="eastAsia"/>
                      <w:sz w:val="21"/>
                    </w:rPr>
                    <w:t>5.9mg/L</w:t>
                  </w:r>
                  <w:r w:rsidRPr="00EF3C72">
                    <w:rPr>
                      <w:rFonts w:hint="eastAsia"/>
                      <w:sz w:val="21"/>
                    </w:rPr>
                    <w:t>（</w:t>
                  </w:r>
                  <w:proofErr w:type="gramStart"/>
                  <w:r w:rsidRPr="00EF3C72">
                    <w:rPr>
                      <w:rFonts w:hint="eastAsia"/>
                      <w:sz w:val="21"/>
                    </w:rPr>
                    <w:t>黑呆头</w:t>
                  </w:r>
                  <w:proofErr w:type="gramEnd"/>
                  <w:r w:rsidRPr="00EF3C72">
                    <w:rPr>
                      <w:rFonts w:hint="eastAsia"/>
                      <w:sz w:val="21"/>
                    </w:rPr>
                    <w:t>鱼），</w:t>
                  </w:r>
                  <w:r w:rsidRPr="00EF3C72">
                    <w:rPr>
                      <w:rFonts w:hint="eastAsia"/>
                      <w:sz w:val="21"/>
                    </w:rPr>
                    <w:t>EC50-24h</w:t>
                  </w:r>
                  <w:r w:rsidRPr="00EF3C72">
                    <w:rPr>
                      <w:rFonts w:hint="eastAsia"/>
                      <w:sz w:val="21"/>
                    </w:rPr>
                    <w:t>：</w:t>
                  </w:r>
                  <w:r w:rsidRPr="00EF3C72">
                    <w:rPr>
                      <w:rFonts w:hint="eastAsia"/>
                      <w:sz w:val="21"/>
                    </w:rPr>
                    <w:t>0.005mg/L</w:t>
                  </w:r>
                  <w:r w:rsidRPr="00EF3C72">
                    <w:rPr>
                      <w:rFonts w:hint="eastAsia"/>
                      <w:sz w:val="21"/>
                    </w:rPr>
                    <w:t>（水</w:t>
                  </w:r>
                  <w:proofErr w:type="gramStart"/>
                  <w:r w:rsidRPr="00EF3C72">
                    <w:rPr>
                      <w:rFonts w:hint="eastAsia"/>
                      <w:sz w:val="21"/>
                    </w:rPr>
                    <w:t>溞</w:t>
                  </w:r>
                  <w:proofErr w:type="gramEnd"/>
                  <w:r w:rsidRPr="00EF3C72">
                    <w:rPr>
                      <w:rFonts w:hint="eastAsia"/>
                      <w:sz w:val="21"/>
                    </w:rPr>
                    <w:t>），</w:t>
                  </w:r>
                  <w:r w:rsidRPr="00EF3C72">
                    <w:rPr>
                      <w:rFonts w:hint="eastAsia"/>
                      <w:sz w:val="21"/>
                    </w:rPr>
                    <w:t>EC50-96h</w:t>
                  </w:r>
                  <w:r w:rsidRPr="00EF3C72">
                    <w:rPr>
                      <w:rFonts w:hint="eastAsia"/>
                      <w:sz w:val="21"/>
                    </w:rPr>
                    <w:t>：</w:t>
                  </w:r>
                  <w:r w:rsidRPr="00EF3C72">
                    <w:rPr>
                      <w:rFonts w:hint="eastAsia"/>
                      <w:sz w:val="21"/>
                    </w:rPr>
                    <w:t>2.1mg/L</w:t>
                  </w:r>
                  <w:r w:rsidRPr="00EF3C72">
                    <w:rPr>
                      <w:rFonts w:hint="eastAsia"/>
                      <w:sz w:val="21"/>
                    </w:rPr>
                    <w:t>（大型</w:t>
                  </w:r>
                  <w:proofErr w:type="gramStart"/>
                  <w:r w:rsidRPr="00EF3C72">
                    <w:rPr>
                      <w:rFonts w:hint="eastAsia"/>
                      <w:sz w:val="21"/>
                    </w:rPr>
                    <w:t>蚤</w:t>
                  </w:r>
                  <w:proofErr w:type="gramEnd"/>
                  <w:r w:rsidRPr="00EF3C72">
                    <w:rPr>
                      <w:rFonts w:hint="eastAsia"/>
                      <w:sz w:val="21"/>
                    </w:rPr>
                    <w:t>）</w:t>
                  </w:r>
                  <w:r w:rsidRPr="00EF3C72">
                    <w:rPr>
                      <w:sz w:val="21"/>
                    </w:rPr>
                    <w:t>。</w:t>
                  </w:r>
                </w:p>
              </w:tc>
              <w:tc>
                <w:tcPr>
                  <w:tcW w:w="2693" w:type="dxa"/>
                  <w:vAlign w:val="center"/>
                </w:tcPr>
                <w:p w:rsidR="00E75BEE" w:rsidRPr="00936A74" w:rsidRDefault="00E75BEE" w:rsidP="00E75BEE">
                  <w:pPr>
                    <w:widowControl/>
                    <w:spacing w:line="300" w:lineRule="exact"/>
                    <w:rPr>
                      <w:rFonts w:ascii="宋体" w:hAnsi="宋体" w:cs="宋体"/>
                      <w:color w:val="00B0F0"/>
                      <w:kern w:val="0"/>
                      <w:szCs w:val="21"/>
                    </w:rPr>
                  </w:pPr>
                  <w:r w:rsidRPr="00936A74">
                    <w:rPr>
                      <w:rFonts w:ascii="宋体" w:hAnsi="宋体" w:cs="宋体"/>
                      <w:color w:val="00B0F0"/>
                      <w:kern w:val="0"/>
                      <w:szCs w:val="21"/>
                    </w:rPr>
                    <w:t>皮肤腐蚀/刺激,类别1B</w:t>
                  </w:r>
                </w:p>
                <w:p w:rsidR="00E75BEE" w:rsidRPr="00936A74" w:rsidRDefault="00E75BEE" w:rsidP="00E75BEE">
                  <w:pPr>
                    <w:widowControl/>
                    <w:spacing w:line="300" w:lineRule="exact"/>
                    <w:rPr>
                      <w:rFonts w:ascii="宋体" w:hAnsi="宋体" w:cs="宋体"/>
                      <w:color w:val="00B0F0"/>
                      <w:kern w:val="0"/>
                      <w:szCs w:val="21"/>
                    </w:rPr>
                  </w:pPr>
                  <w:r w:rsidRPr="00936A74">
                    <w:rPr>
                      <w:rFonts w:ascii="宋体" w:hAnsi="宋体" w:cs="宋体"/>
                      <w:color w:val="00B0F0"/>
                      <w:kern w:val="0"/>
                      <w:szCs w:val="21"/>
                    </w:rPr>
                    <w:t>严重眼损伤/眼刺激,类别1</w:t>
                  </w:r>
                </w:p>
                <w:p w:rsidR="00E75BEE" w:rsidRPr="00936A74" w:rsidRDefault="00E75BEE" w:rsidP="00E75BEE">
                  <w:pPr>
                    <w:widowControl/>
                    <w:spacing w:line="300" w:lineRule="exact"/>
                    <w:rPr>
                      <w:rFonts w:ascii="宋体" w:hAnsi="宋体" w:cs="宋体"/>
                      <w:color w:val="00B0F0"/>
                      <w:kern w:val="0"/>
                      <w:szCs w:val="21"/>
                    </w:rPr>
                  </w:pPr>
                  <w:r w:rsidRPr="00936A74">
                    <w:rPr>
                      <w:rFonts w:ascii="宋体" w:hAnsi="宋体" w:cs="宋体"/>
                      <w:color w:val="00B0F0"/>
                      <w:kern w:val="0"/>
                      <w:szCs w:val="21"/>
                    </w:rPr>
                    <w:t>危害水生环境-急性危害,类别1</w:t>
                  </w:r>
                </w:p>
                <w:p w:rsidR="004633E6" w:rsidRPr="00936A74" w:rsidRDefault="00E75BEE" w:rsidP="00E75BEE">
                  <w:pPr>
                    <w:widowControl/>
                    <w:spacing w:line="300" w:lineRule="exact"/>
                    <w:rPr>
                      <w:rFonts w:ascii="宋体" w:hAnsi="宋体" w:cs="宋体"/>
                      <w:color w:val="000000"/>
                      <w:kern w:val="0"/>
                      <w:szCs w:val="21"/>
                    </w:rPr>
                  </w:pPr>
                  <w:r w:rsidRPr="00936A74">
                    <w:rPr>
                      <w:rFonts w:ascii="宋体" w:hAnsi="宋体" w:cs="宋体"/>
                      <w:color w:val="00B0F0"/>
                      <w:kern w:val="0"/>
                      <w:szCs w:val="21"/>
                    </w:rPr>
                    <w:t>危害水生环境-长期危害,类别1</w:t>
                  </w:r>
                </w:p>
              </w:tc>
              <w:tc>
                <w:tcPr>
                  <w:tcW w:w="2924" w:type="dxa"/>
                </w:tcPr>
                <w:p w:rsidR="004633E6" w:rsidRPr="00936A74" w:rsidRDefault="004633E6" w:rsidP="008B0CD9">
                  <w:pPr>
                    <w:pStyle w:val="af"/>
                    <w:spacing w:line="240" w:lineRule="auto"/>
                    <w:rPr>
                      <w:snapToGrid w:val="0"/>
                      <w:color w:val="FF0000"/>
                      <w:sz w:val="21"/>
                    </w:rPr>
                  </w:pPr>
                  <w:r w:rsidRPr="00936A74">
                    <w:rPr>
                      <w:rFonts w:hint="eastAsia"/>
                      <w:snapToGrid w:val="0"/>
                      <w:color w:val="FF0000"/>
                      <w:sz w:val="21"/>
                    </w:rPr>
                    <w:t>不属于健康危险急性毒性物质（类别</w:t>
                  </w:r>
                  <w:r w:rsidRPr="00936A74">
                    <w:rPr>
                      <w:rFonts w:hint="eastAsia"/>
                      <w:snapToGrid w:val="0"/>
                      <w:color w:val="FF0000"/>
                      <w:sz w:val="21"/>
                    </w:rPr>
                    <w:t xml:space="preserve"> 1</w:t>
                  </w:r>
                  <w:r w:rsidRPr="00936A74">
                    <w:rPr>
                      <w:rFonts w:hint="eastAsia"/>
                      <w:snapToGrid w:val="0"/>
                      <w:color w:val="FF0000"/>
                      <w:sz w:val="21"/>
                    </w:rPr>
                    <w:t>）、健康危险急性毒性物质（类别</w:t>
                  </w:r>
                  <w:r w:rsidRPr="00936A74">
                    <w:rPr>
                      <w:rFonts w:hint="eastAsia"/>
                      <w:snapToGrid w:val="0"/>
                      <w:color w:val="FF0000"/>
                      <w:sz w:val="21"/>
                    </w:rPr>
                    <w:t xml:space="preserve"> 2</w:t>
                  </w:r>
                  <w:r w:rsidRPr="00936A74">
                    <w:rPr>
                      <w:rFonts w:hint="eastAsia"/>
                      <w:snapToGrid w:val="0"/>
                      <w:color w:val="FF0000"/>
                      <w:sz w:val="21"/>
                    </w:rPr>
                    <w:t>，类别</w:t>
                  </w:r>
                  <w:r w:rsidRPr="00936A74">
                    <w:rPr>
                      <w:rFonts w:hint="eastAsia"/>
                      <w:snapToGrid w:val="0"/>
                      <w:color w:val="FF0000"/>
                      <w:sz w:val="21"/>
                    </w:rPr>
                    <w:t xml:space="preserve"> 3</w:t>
                  </w:r>
                  <w:r w:rsidRPr="00936A74">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16</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阻垢缓蚀剂</w:t>
                  </w:r>
                </w:p>
              </w:tc>
              <w:tc>
                <w:tcPr>
                  <w:tcW w:w="2693" w:type="dxa"/>
                </w:tcPr>
                <w:p w:rsidR="004633E6" w:rsidRPr="00EF3C72" w:rsidRDefault="004633E6">
                  <w:pPr>
                    <w:pStyle w:val="af"/>
                    <w:spacing w:line="240" w:lineRule="auto"/>
                    <w:rPr>
                      <w:snapToGrid w:val="0"/>
                      <w:sz w:val="21"/>
                    </w:rPr>
                  </w:pPr>
                  <w:r w:rsidRPr="00EF3C72">
                    <w:rPr>
                      <w:snapToGrid w:val="0"/>
                      <w:sz w:val="21"/>
                    </w:rPr>
                    <w:t>磷酸</w:t>
                  </w:r>
                  <w:r w:rsidRPr="00EF3C72">
                    <w:rPr>
                      <w:rFonts w:hint="eastAsia"/>
                      <w:snapToGrid w:val="0"/>
                      <w:sz w:val="21"/>
                    </w:rPr>
                    <w:t>1-10%</w:t>
                  </w:r>
                  <w:r w:rsidRPr="00EF3C72">
                    <w:rPr>
                      <w:rFonts w:hint="eastAsia"/>
                      <w:snapToGrid w:val="0"/>
                      <w:sz w:val="21"/>
                    </w:rPr>
                    <w:t>，氯化锌</w:t>
                  </w:r>
                  <w:r w:rsidRPr="00EF3C72">
                    <w:rPr>
                      <w:rFonts w:hint="eastAsia"/>
                      <w:snapToGrid w:val="0"/>
                      <w:sz w:val="21"/>
                    </w:rPr>
                    <w:t>1-5%</w:t>
                  </w:r>
                  <w:r w:rsidRPr="00EF3C72">
                    <w:rPr>
                      <w:rFonts w:hint="eastAsia"/>
                      <w:snapToGrid w:val="0"/>
                      <w:sz w:val="21"/>
                    </w:rPr>
                    <w:t>，盐酸</w:t>
                  </w:r>
                  <w:r w:rsidRPr="00EF3C72">
                    <w:rPr>
                      <w:rFonts w:hint="eastAsia"/>
                      <w:snapToGrid w:val="0"/>
                      <w:sz w:val="21"/>
                    </w:rPr>
                    <w:t>1-10%</w:t>
                  </w:r>
                  <w:r w:rsidRPr="00EF3C72">
                    <w:rPr>
                      <w:rFonts w:hint="eastAsia"/>
                      <w:snapToGrid w:val="0"/>
                      <w:sz w:val="21"/>
                    </w:rPr>
                    <w:t>。淡黄色液体，</w:t>
                  </w:r>
                  <w:r w:rsidRPr="00EF3C72">
                    <w:rPr>
                      <w:rFonts w:hint="eastAsia"/>
                      <w:snapToGrid w:val="0"/>
                      <w:sz w:val="21"/>
                    </w:rPr>
                    <w:t>pH</w:t>
                  </w:r>
                  <w:r w:rsidRPr="00EF3C72">
                    <w:rPr>
                      <w:rFonts w:hint="eastAsia"/>
                      <w:snapToGrid w:val="0"/>
                      <w:sz w:val="21"/>
                    </w:rPr>
                    <w:t>值＜</w:t>
                  </w:r>
                  <w:r w:rsidRPr="00EF3C72">
                    <w:rPr>
                      <w:rFonts w:hint="eastAsia"/>
                      <w:snapToGrid w:val="0"/>
                      <w:sz w:val="21"/>
                    </w:rPr>
                    <w:t>2</w:t>
                  </w:r>
                  <w:r w:rsidRPr="00EF3C72">
                    <w:rPr>
                      <w:rFonts w:hint="eastAsia"/>
                      <w:snapToGrid w:val="0"/>
                      <w:sz w:val="21"/>
                    </w:rPr>
                    <w:t>（</w:t>
                  </w:r>
                  <w:r w:rsidRPr="00EF3C72">
                    <w:rPr>
                      <w:rFonts w:hint="eastAsia"/>
                      <w:snapToGrid w:val="0"/>
                      <w:sz w:val="21"/>
                    </w:rPr>
                    <w:t>100%</w:t>
                  </w:r>
                  <w:r w:rsidRPr="00EF3C72">
                    <w:rPr>
                      <w:rFonts w:hint="eastAsia"/>
                      <w:snapToGrid w:val="0"/>
                      <w:sz w:val="21"/>
                    </w:rPr>
                    <w:t>），熔点：</w:t>
                  </w:r>
                  <w:r w:rsidRPr="00EF3C72">
                    <w:rPr>
                      <w:rFonts w:hint="eastAsia"/>
                      <w:snapToGrid w:val="0"/>
                      <w:sz w:val="21"/>
                    </w:rPr>
                    <w:t>-12</w:t>
                  </w:r>
                  <w:r w:rsidRPr="00EF3C72">
                    <w:rPr>
                      <w:rFonts w:hint="eastAsia"/>
                      <w:snapToGrid w:val="0"/>
                      <w:sz w:val="21"/>
                    </w:rPr>
                    <w:t>℃，密度</w:t>
                  </w:r>
                  <w:r w:rsidRPr="00EF3C72">
                    <w:rPr>
                      <w:rFonts w:hint="eastAsia"/>
                      <w:snapToGrid w:val="0"/>
                      <w:sz w:val="21"/>
                    </w:rPr>
                    <w:t>1.1g/mL</w:t>
                  </w:r>
                  <w:r w:rsidRPr="00EF3C72">
                    <w:rPr>
                      <w:rFonts w:hint="eastAsia"/>
                      <w:snapToGrid w:val="0"/>
                      <w:sz w:val="21"/>
                    </w:rPr>
                    <w:t>。</w:t>
                  </w:r>
                </w:p>
              </w:tc>
              <w:tc>
                <w:tcPr>
                  <w:tcW w:w="2977" w:type="dxa"/>
                  <w:vAlign w:val="center"/>
                </w:tcPr>
                <w:p w:rsidR="004633E6" w:rsidRPr="00EF3C72" w:rsidRDefault="004633E6">
                  <w:pPr>
                    <w:pStyle w:val="af"/>
                    <w:spacing w:line="240" w:lineRule="auto"/>
                    <w:jc w:val="center"/>
                    <w:rPr>
                      <w:snapToGrid w:val="0"/>
                      <w:sz w:val="21"/>
                    </w:rPr>
                  </w:pPr>
                  <w:r w:rsidRPr="00EF3C72">
                    <w:rPr>
                      <w:rFonts w:hint="eastAsia"/>
                      <w:snapToGrid w:val="0"/>
                      <w:sz w:val="21"/>
                    </w:rPr>
                    <w:t>/</w:t>
                  </w:r>
                </w:p>
              </w:tc>
              <w:tc>
                <w:tcPr>
                  <w:tcW w:w="2693" w:type="dxa"/>
                  <w:vAlign w:val="center"/>
                </w:tcPr>
                <w:p w:rsidR="004633E6" w:rsidRPr="00EF3C72" w:rsidRDefault="00E75BEE" w:rsidP="003A4E22">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snapToGrid w:val="0"/>
                      <w:szCs w:val="21"/>
                    </w:rPr>
                  </w:pPr>
                  <w:r w:rsidRPr="00EF3C72">
                    <w:rPr>
                      <w:rFonts w:hint="eastAsia"/>
                      <w:snapToGrid w:val="0"/>
                      <w:szCs w:val="21"/>
                    </w:rPr>
                    <w:t>17</w:t>
                  </w:r>
                </w:p>
              </w:tc>
              <w:tc>
                <w:tcPr>
                  <w:tcW w:w="1397" w:type="dxa"/>
                  <w:vAlign w:val="center"/>
                </w:tcPr>
                <w:p w:rsidR="004633E6" w:rsidRPr="00EF3C72" w:rsidRDefault="004633E6">
                  <w:pPr>
                    <w:autoSpaceDE w:val="0"/>
                    <w:autoSpaceDN w:val="0"/>
                    <w:adjustRightInd w:val="0"/>
                    <w:jc w:val="center"/>
                    <w:rPr>
                      <w:snapToGrid w:val="0"/>
                      <w:szCs w:val="21"/>
                    </w:rPr>
                  </w:pPr>
                  <w:r w:rsidRPr="00EF3C72">
                    <w:rPr>
                      <w:snapToGrid w:val="0"/>
                      <w:szCs w:val="21"/>
                    </w:rPr>
                    <w:t>聚合氯化铝</w:t>
                  </w:r>
                </w:p>
              </w:tc>
              <w:tc>
                <w:tcPr>
                  <w:tcW w:w="2693" w:type="dxa"/>
                </w:tcPr>
                <w:p w:rsidR="004633E6" w:rsidRPr="00EF3C72" w:rsidRDefault="004633E6">
                  <w:pPr>
                    <w:pStyle w:val="af"/>
                    <w:spacing w:line="240" w:lineRule="auto"/>
                    <w:rPr>
                      <w:snapToGrid w:val="0"/>
                      <w:sz w:val="21"/>
                    </w:rPr>
                  </w:pPr>
                  <w:r w:rsidRPr="00EF3C72">
                    <w:rPr>
                      <w:snapToGrid w:val="0"/>
                      <w:sz w:val="21"/>
                    </w:rPr>
                    <w:t>白色粉末，熔点</w:t>
                  </w:r>
                  <w:r w:rsidRPr="00EF3C72">
                    <w:rPr>
                      <w:rFonts w:hint="eastAsia"/>
                      <w:snapToGrid w:val="0"/>
                      <w:sz w:val="21"/>
                    </w:rPr>
                    <w:t>190</w:t>
                  </w:r>
                  <w:r w:rsidRPr="00EF3C72">
                    <w:rPr>
                      <w:rFonts w:hint="eastAsia"/>
                      <w:snapToGrid w:val="0"/>
                      <w:sz w:val="21"/>
                    </w:rPr>
                    <w:t>℃，相对密度</w:t>
                  </w:r>
                  <w:r w:rsidRPr="00EF3C72">
                    <w:rPr>
                      <w:rFonts w:hint="eastAsia"/>
                      <w:snapToGrid w:val="0"/>
                      <w:sz w:val="21"/>
                    </w:rPr>
                    <w:t>2.44</w:t>
                  </w:r>
                  <w:r w:rsidRPr="00EF3C72">
                    <w:rPr>
                      <w:rFonts w:hint="eastAsia"/>
                      <w:snapToGrid w:val="0"/>
                      <w:sz w:val="21"/>
                    </w:rPr>
                    <w:t>。</w:t>
                  </w:r>
                </w:p>
              </w:tc>
              <w:tc>
                <w:tcPr>
                  <w:tcW w:w="2977" w:type="dxa"/>
                </w:tcPr>
                <w:p w:rsidR="004633E6" w:rsidRPr="00EF3C72" w:rsidRDefault="004633E6">
                  <w:pPr>
                    <w:pStyle w:val="af"/>
                    <w:spacing w:line="240" w:lineRule="auto"/>
                    <w:jc w:val="center"/>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3730mg/kg</w:t>
                  </w:r>
                </w:p>
              </w:tc>
              <w:tc>
                <w:tcPr>
                  <w:tcW w:w="2693" w:type="dxa"/>
                  <w:vAlign w:val="center"/>
                </w:tcPr>
                <w:p w:rsidR="004633E6" w:rsidRPr="00EF3C72" w:rsidRDefault="00E75BEE" w:rsidP="003A4E22">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8B0CD9">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18</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氯化钙</w:t>
                  </w:r>
                </w:p>
              </w:tc>
              <w:tc>
                <w:tcPr>
                  <w:tcW w:w="2693" w:type="dxa"/>
                  <w:vAlign w:val="center"/>
                </w:tcPr>
                <w:p w:rsidR="004633E6" w:rsidRPr="00EF3C72" w:rsidRDefault="004633E6">
                  <w:pPr>
                    <w:pStyle w:val="af"/>
                    <w:spacing w:line="240" w:lineRule="auto"/>
                    <w:jc w:val="center"/>
                    <w:rPr>
                      <w:snapToGrid w:val="0"/>
                      <w:sz w:val="21"/>
                      <w:highlight w:val="yellow"/>
                    </w:rPr>
                  </w:pPr>
                  <w:r w:rsidRPr="00EF3C72">
                    <w:rPr>
                      <w:rFonts w:hint="eastAsia"/>
                      <w:snapToGrid w:val="0"/>
                      <w:sz w:val="21"/>
                    </w:rPr>
                    <w:t>白色颗粒、粉末、块状、片状，无味或略有气味，熔点</w:t>
                  </w:r>
                  <w:r w:rsidRPr="00EF3C72">
                    <w:rPr>
                      <w:rFonts w:hint="eastAsia"/>
                      <w:snapToGrid w:val="0"/>
                      <w:sz w:val="21"/>
                    </w:rPr>
                    <w:t>782</w:t>
                  </w:r>
                  <w:r w:rsidRPr="00EF3C72">
                    <w:rPr>
                      <w:rFonts w:hint="eastAsia"/>
                      <w:snapToGrid w:val="0"/>
                      <w:sz w:val="21"/>
                    </w:rPr>
                    <w:t>℃，沸点</w:t>
                  </w:r>
                  <w:r w:rsidRPr="00EF3C72">
                    <w:rPr>
                      <w:rFonts w:hint="eastAsia"/>
                      <w:snapToGrid w:val="0"/>
                      <w:sz w:val="21"/>
                    </w:rPr>
                    <w:t>1600</w:t>
                  </w:r>
                  <w:r w:rsidRPr="00EF3C72">
                    <w:rPr>
                      <w:rFonts w:hint="eastAsia"/>
                      <w:snapToGrid w:val="0"/>
                      <w:sz w:val="21"/>
                    </w:rPr>
                    <w:t>℃，相对密度</w:t>
                  </w:r>
                  <w:r w:rsidRPr="00EF3C72">
                    <w:rPr>
                      <w:rFonts w:hint="eastAsia"/>
                      <w:snapToGrid w:val="0"/>
                      <w:sz w:val="21"/>
                    </w:rPr>
                    <w:t>2.152</w:t>
                  </w:r>
                  <w:r w:rsidRPr="00EF3C72">
                    <w:rPr>
                      <w:rFonts w:hint="eastAsia"/>
                      <w:snapToGrid w:val="0"/>
                      <w:sz w:val="21"/>
                    </w:rPr>
                    <w:t>，易溶于水，同时放出大量的热，水溶液呈微碱性。</w:t>
                  </w:r>
                </w:p>
              </w:tc>
              <w:tc>
                <w:tcPr>
                  <w:tcW w:w="2977" w:type="dxa"/>
                  <w:vAlign w:val="center"/>
                </w:tcPr>
                <w:p w:rsidR="004633E6" w:rsidRPr="00EF3C72" w:rsidRDefault="004633E6">
                  <w:pPr>
                    <w:pStyle w:val="af"/>
                    <w:spacing w:line="240" w:lineRule="auto"/>
                    <w:jc w:val="center"/>
                    <w:rPr>
                      <w:snapToGrid w:val="0"/>
                      <w:sz w:val="21"/>
                    </w:rPr>
                  </w:pPr>
                  <w:r w:rsidRPr="00EF3C72">
                    <w:rPr>
                      <w:snapToGrid w:val="0"/>
                      <w:sz w:val="21"/>
                    </w:rPr>
                    <w:t>吸入后，呼吸道有刺激症状，刺激鼻腔、口、喉，还可引起鼻出血和破坏</w:t>
                  </w:r>
                  <w:proofErr w:type="gramStart"/>
                  <w:r w:rsidRPr="00EF3C72">
                    <w:rPr>
                      <w:snapToGrid w:val="0"/>
                      <w:sz w:val="21"/>
                    </w:rPr>
                    <w:t>鼻</w:t>
                  </w:r>
                  <w:proofErr w:type="gramEnd"/>
                  <w:r w:rsidRPr="00EF3C72">
                    <w:rPr>
                      <w:snapToGrid w:val="0"/>
                      <w:sz w:val="21"/>
                    </w:rPr>
                    <w:t>组织。</w:t>
                  </w:r>
                </w:p>
              </w:tc>
              <w:tc>
                <w:tcPr>
                  <w:tcW w:w="2693" w:type="dxa"/>
                  <w:vAlign w:val="center"/>
                </w:tcPr>
                <w:p w:rsidR="004633E6" w:rsidRPr="008B0CD9" w:rsidRDefault="008B0CD9" w:rsidP="008B0CD9">
                  <w:pPr>
                    <w:widowControl/>
                    <w:spacing w:line="320" w:lineRule="exact"/>
                    <w:jc w:val="center"/>
                    <w:rPr>
                      <w:rFonts w:ascii="宋体" w:hAnsi="宋体" w:cs="宋体"/>
                      <w:color w:val="000000"/>
                      <w:kern w:val="0"/>
                      <w:szCs w:val="21"/>
                    </w:rPr>
                  </w:pPr>
                  <w:r w:rsidRPr="008B0CD9">
                    <w:rPr>
                      <w:rFonts w:ascii="宋体" w:hAnsi="宋体" w:cs="宋体" w:hint="eastAsia"/>
                      <w:color w:val="00B0F0"/>
                      <w:kern w:val="0"/>
                      <w:szCs w:val="21"/>
                    </w:rPr>
                    <w:t>/</w:t>
                  </w:r>
                </w:p>
              </w:tc>
              <w:tc>
                <w:tcPr>
                  <w:tcW w:w="2924" w:type="dxa"/>
                </w:tcPr>
                <w:p w:rsidR="004633E6" w:rsidRPr="008B0CD9" w:rsidRDefault="004633E6">
                  <w:pPr>
                    <w:pStyle w:val="af"/>
                    <w:spacing w:line="240" w:lineRule="auto"/>
                    <w:jc w:val="center"/>
                    <w:rPr>
                      <w:snapToGrid w:val="0"/>
                      <w:color w:val="FF0000"/>
                      <w:sz w:val="21"/>
                    </w:rPr>
                  </w:pPr>
                  <w:r w:rsidRPr="008B0CD9">
                    <w:rPr>
                      <w:rFonts w:hint="eastAsia"/>
                      <w:snapToGrid w:val="0"/>
                      <w:color w:val="FF0000"/>
                      <w:sz w:val="21"/>
                    </w:rPr>
                    <w:t>不属于健康危险急性毒性物质（类别</w:t>
                  </w:r>
                  <w:r w:rsidRPr="008B0CD9">
                    <w:rPr>
                      <w:rFonts w:hint="eastAsia"/>
                      <w:snapToGrid w:val="0"/>
                      <w:color w:val="FF0000"/>
                      <w:sz w:val="21"/>
                    </w:rPr>
                    <w:t xml:space="preserve"> 1</w:t>
                  </w:r>
                  <w:r w:rsidRPr="008B0CD9">
                    <w:rPr>
                      <w:rFonts w:hint="eastAsia"/>
                      <w:snapToGrid w:val="0"/>
                      <w:color w:val="FF0000"/>
                      <w:sz w:val="21"/>
                    </w:rPr>
                    <w:t>）、健康危险急性毒性物质（类别</w:t>
                  </w:r>
                  <w:r w:rsidRPr="008B0CD9">
                    <w:rPr>
                      <w:rFonts w:hint="eastAsia"/>
                      <w:snapToGrid w:val="0"/>
                      <w:color w:val="FF0000"/>
                      <w:sz w:val="21"/>
                    </w:rPr>
                    <w:t xml:space="preserve"> 2</w:t>
                  </w:r>
                  <w:r w:rsidRPr="008B0CD9">
                    <w:rPr>
                      <w:rFonts w:hint="eastAsia"/>
                      <w:snapToGrid w:val="0"/>
                      <w:color w:val="FF0000"/>
                      <w:sz w:val="21"/>
                    </w:rPr>
                    <w:t>，类别</w:t>
                  </w:r>
                  <w:r w:rsidRPr="008B0CD9">
                    <w:rPr>
                      <w:rFonts w:hint="eastAsia"/>
                      <w:snapToGrid w:val="0"/>
                      <w:color w:val="FF0000"/>
                      <w:sz w:val="21"/>
                    </w:rPr>
                    <w:t xml:space="preserve"> 3</w:t>
                  </w:r>
                  <w:r w:rsidRPr="008B0CD9">
                    <w:rPr>
                      <w:rFonts w:hint="eastAsia"/>
                      <w:snapToGrid w:val="0"/>
                      <w:color w:val="FF0000"/>
                      <w:sz w:val="21"/>
                    </w:rPr>
                    <w:t>）及</w:t>
                  </w:r>
                  <w:proofErr w:type="gramStart"/>
                  <w:r w:rsidRPr="008B0CD9">
                    <w:rPr>
                      <w:rFonts w:hint="eastAsia"/>
                      <w:snapToGrid w:val="0"/>
                      <w:color w:val="FF0000"/>
                      <w:sz w:val="21"/>
                    </w:rPr>
                    <w:t>危害水</w:t>
                  </w:r>
                  <w:proofErr w:type="gramEnd"/>
                  <w:r w:rsidRPr="008B0CD9">
                    <w:rPr>
                      <w:rFonts w:hint="eastAsia"/>
                      <w:snapToGrid w:val="0"/>
                      <w:color w:val="FF0000"/>
                      <w:sz w:val="21"/>
                    </w:rPr>
                    <w:t>环境物质（急性毒性类别</w:t>
                  </w:r>
                  <w:r w:rsidRPr="008B0CD9">
                    <w:rPr>
                      <w:rFonts w:hint="eastAsia"/>
                      <w:snapToGrid w:val="0"/>
                      <w:color w:val="FF0000"/>
                      <w:sz w:val="21"/>
                    </w:rPr>
                    <w:t xml:space="preserve"> 1</w:t>
                  </w:r>
                  <w:r w:rsidRPr="008B0CD9">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19</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PAM</w:t>
                  </w:r>
                  <w:r w:rsidRPr="00EF3C72">
                    <w:rPr>
                      <w:kern w:val="0"/>
                      <w:szCs w:val="21"/>
                    </w:rPr>
                    <w:t>（聚丙烯酰胺）</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颗粒状白色固体，无气味，熔点＞</w:t>
                  </w:r>
                  <w:r w:rsidRPr="00EF3C72">
                    <w:rPr>
                      <w:rFonts w:hint="eastAsia"/>
                      <w:snapToGrid w:val="0"/>
                      <w:sz w:val="21"/>
                    </w:rPr>
                    <w:t>100</w:t>
                  </w:r>
                  <w:r w:rsidRPr="00EF3C72">
                    <w:rPr>
                      <w:rFonts w:hint="eastAsia"/>
                      <w:snapToGrid w:val="0"/>
                      <w:sz w:val="21"/>
                    </w:rPr>
                    <w:t>℃，不可燃，相对密度</w:t>
                  </w:r>
                  <w:r w:rsidRPr="00EF3C72">
                    <w:rPr>
                      <w:rFonts w:hint="eastAsia"/>
                      <w:snapToGrid w:val="0"/>
                      <w:sz w:val="21"/>
                    </w:rPr>
                    <w:t>0.6-0.9</w:t>
                  </w:r>
                  <w:r w:rsidRPr="00EF3C72">
                    <w:rPr>
                      <w:rFonts w:hint="eastAsia"/>
                      <w:snapToGrid w:val="0"/>
                      <w:sz w:val="21"/>
                    </w:rPr>
                    <w:t>，溶于水，分解温度＞</w:t>
                  </w:r>
                  <w:r w:rsidRPr="00EF3C72">
                    <w:rPr>
                      <w:rFonts w:hint="eastAsia"/>
                      <w:snapToGrid w:val="0"/>
                      <w:sz w:val="21"/>
                    </w:rPr>
                    <w:t>200</w:t>
                  </w:r>
                  <w:r w:rsidRPr="00EF3C72">
                    <w:rPr>
                      <w:rFonts w:hint="eastAsia"/>
                      <w:snapToGrid w:val="0"/>
                      <w:sz w:val="21"/>
                    </w:rPr>
                    <w:t>℃。</w:t>
                  </w:r>
                </w:p>
              </w:tc>
              <w:tc>
                <w:tcPr>
                  <w:tcW w:w="2977" w:type="dxa"/>
                </w:tcPr>
                <w:p w:rsidR="004633E6" w:rsidRPr="00EF3C72" w:rsidRDefault="004633E6">
                  <w:pPr>
                    <w:pStyle w:val="af"/>
                    <w:spacing w:line="240" w:lineRule="auto"/>
                    <w:jc w:val="center"/>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5000mg/kg</w:t>
                  </w:r>
                  <w:r w:rsidRPr="00EF3C72">
                    <w:rPr>
                      <w:rFonts w:hint="eastAsia"/>
                      <w:snapToGrid w:val="0"/>
                      <w:sz w:val="21"/>
                    </w:rPr>
                    <w:t>，</w:t>
                  </w:r>
                  <w:proofErr w:type="gramStart"/>
                  <w:r w:rsidRPr="00EF3C72">
                    <w:rPr>
                      <w:rFonts w:hint="eastAsia"/>
                      <w:snapToGrid w:val="0"/>
                      <w:sz w:val="21"/>
                    </w:rPr>
                    <w:t>大鼠经皮</w:t>
                  </w:r>
                  <w:proofErr w:type="gramEnd"/>
                  <w:r w:rsidRPr="00EF3C72">
                    <w:rPr>
                      <w:rFonts w:hint="eastAsia"/>
                      <w:snapToGrid w:val="0"/>
                      <w:sz w:val="21"/>
                    </w:rPr>
                    <w:t>：</w:t>
                  </w:r>
                  <w:r w:rsidRPr="00EF3C72">
                    <w:rPr>
                      <w:rFonts w:hint="eastAsia"/>
                      <w:snapToGrid w:val="0"/>
                      <w:sz w:val="21"/>
                    </w:rPr>
                    <w:t>LC50</w:t>
                  </w:r>
                  <w:r w:rsidRPr="00EF3C72">
                    <w:rPr>
                      <w:rFonts w:hint="eastAsia"/>
                      <w:snapToGrid w:val="0"/>
                      <w:sz w:val="21"/>
                    </w:rPr>
                    <w:t>：＞</w:t>
                  </w:r>
                  <w:r w:rsidRPr="00EF3C72">
                    <w:rPr>
                      <w:rFonts w:hint="eastAsia"/>
                      <w:snapToGrid w:val="0"/>
                      <w:sz w:val="21"/>
                    </w:rPr>
                    <w:t>5000mg/L</w:t>
                  </w:r>
                  <w:r w:rsidRPr="00EF3C72">
                    <w:rPr>
                      <w:rFonts w:hint="eastAsia"/>
                      <w:snapToGrid w:val="0"/>
                      <w:sz w:val="21"/>
                    </w:rPr>
                    <w:t>。</w:t>
                  </w:r>
                  <w:r w:rsidRPr="00EF3C72">
                    <w:rPr>
                      <w:rFonts w:hint="eastAsia"/>
                      <w:sz w:val="21"/>
                    </w:rPr>
                    <w:t>LC50-96h</w:t>
                  </w:r>
                  <w:r w:rsidRPr="00EF3C72">
                    <w:rPr>
                      <w:rFonts w:hint="eastAsia"/>
                      <w:sz w:val="21"/>
                    </w:rPr>
                    <w:t>：</w:t>
                  </w:r>
                  <w:r w:rsidRPr="00EF3C72">
                    <w:rPr>
                      <w:rFonts w:hint="eastAsia"/>
                      <w:sz w:val="21"/>
                    </w:rPr>
                    <w:t>10-100mg/L</w:t>
                  </w:r>
                  <w:r w:rsidRPr="00EF3C72">
                    <w:rPr>
                      <w:rFonts w:hint="eastAsia"/>
                      <w:sz w:val="21"/>
                    </w:rPr>
                    <w:t>（斑马鱼），</w:t>
                  </w:r>
                  <w:r w:rsidRPr="00EF3C72">
                    <w:rPr>
                      <w:rFonts w:hint="eastAsia"/>
                      <w:sz w:val="21"/>
                    </w:rPr>
                    <w:t>EC50-48h</w:t>
                  </w:r>
                  <w:r w:rsidRPr="00EF3C72">
                    <w:rPr>
                      <w:rFonts w:hint="eastAsia"/>
                      <w:sz w:val="21"/>
                    </w:rPr>
                    <w:t>：＞</w:t>
                  </w:r>
                  <w:r w:rsidRPr="00EF3C72">
                    <w:rPr>
                      <w:rFonts w:hint="eastAsia"/>
                      <w:sz w:val="21"/>
                    </w:rPr>
                    <w:t>50mg/L</w:t>
                  </w:r>
                  <w:r w:rsidRPr="00EF3C72">
                    <w:rPr>
                      <w:rFonts w:hint="eastAsia"/>
                      <w:sz w:val="21"/>
                    </w:rPr>
                    <w:t>（大型</w:t>
                  </w:r>
                  <w:proofErr w:type="gramStart"/>
                  <w:r w:rsidRPr="00EF3C72">
                    <w:rPr>
                      <w:rFonts w:hint="eastAsia"/>
                      <w:sz w:val="21"/>
                    </w:rPr>
                    <w:t>蚤</w:t>
                  </w:r>
                  <w:proofErr w:type="gramEnd"/>
                  <w:r w:rsidRPr="00EF3C72">
                    <w:rPr>
                      <w:rFonts w:hint="eastAsia"/>
                      <w:sz w:val="21"/>
                    </w:rPr>
                    <w:t>）</w:t>
                  </w:r>
                  <w:r w:rsidRPr="00EF3C72">
                    <w:rPr>
                      <w:sz w:val="21"/>
                    </w:rPr>
                    <w:t>。</w:t>
                  </w:r>
                </w:p>
              </w:tc>
              <w:tc>
                <w:tcPr>
                  <w:tcW w:w="2693" w:type="dxa"/>
                  <w:vAlign w:val="center"/>
                </w:tcPr>
                <w:p w:rsidR="004633E6" w:rsidRPr="00EF3C72" w:rsidRDefault="00E75BEE" w:rsidP="003A4E22">
                  <w:pPr>
                    <w:pStyle w:val="af"/>
                    <w:spacing w:line="240" w:lineRule="auto"/>
                    <w:jc w:val="center"/>
                    <w:rPr>
                      <w:snapToGrid w:val="0"/>
                      <w:color w:val="00B0F0"/>
                      <w:sz w:val="21"/>
                    </w:rPr>
                  </w:pPr>
                  <w:r w:rsidRPr="00EF3C72">
                    <w:rPr>
                      <w:rFonts w:hint="eastAsia"/>
                      <w:snapToGrid w:val="0"/>
                      <w:color w:val="00B0F0"/>
                      <w:sz w:val="21"/>
                    </w:rPr>
                    <w:t>/</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20</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99.9%</w:t>
                  </w:r>
                  <w:r w:rsidRPr="00EF3C72">
                    <w:rPr>
                      <w:kern w:val="0"/>
                      <w:szCs w:val="21"/>
                    </w:rPr>
                    <w:t>酒精</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无色液体，熔点</w:t>
                  </w:r>
                  <w:r w:rsidRPr="00EF3C72">
                    <w:rPr>
                      <w:rFonts w:hint="eastAsia"/>
                      <w:snapToGrid w:val="0"/>
                      <w:sz w:val="21"/>
                    </w:rPr>
                    <w:t>-114</w:t>
                  </w:r>
                  <w:r w:rsidRPr="00EF3C72">
                    <w:rPr>
                      <w:rFonts w:hint="eastAsia"/>
                      <w:snapToGrid w:val="0"/>
                      <w:sz w:val="21"/>
                    </w:rPr>
                    <w:t>℃，沸点</w:t>
                  </w:r>
                  <w:r w:rsidRPr="00EF3C72">
                    <w:rPr>
                      <w:rFonts w:hint="eastAsia"/>
                      <w:snapToGrid w:val="0"/>
                      <w:sz w:val="21"/>
                    </w:rPr>
                    <w:t>78.29</w:t>
                  </w:r>
                  <w:r w:rsidRPr="00EF3C72">
                    <w:rPr>
                      <w:rFonts w:hint="eastAsia"/>
                      <w:snapToGrid w:val="0"/>
                      <w:sz w:val="21"/>
                    </w:rPr>
                    <w:t>℃，爆炸上限：</w:t>
                  </w:r>
                  <w:r w:rsidRPr="00EF3C72">
                    <w:rPr>
                      <w:rFonts w:hint="eastAsia"/>
                      <w:snapToGrid w:val="0"/>
                      <w:sz w:val="21"/>
                    </w:rPr>
                    <w:t>27.7%</w:t>
                  </w:r>
                  <w:r w:rsidRPr="00EF3C72">
                    <w:rPr>
                      <w:rFonts w:hint="eastAsia"/>
                      <w:snapToGrid w:val="0"/>
                      <w:sz w:val="21"/>
                    </w:rPr>
                    <w:t>（</w:t>
                  </w:r>
                  <w:r w:rsidRPr="00EF3C72">
                    <w:rPr>
                      <w:rFonts w:hint="eastAsia"/>
                      <w:snapToGrid w:val="0"/>
                      <w:sz w:val="21"/>
                    </w:rPr>
                    <w:t>V</w:t>
                  </w:r>
                  <w:r w:rsidRPr="00EF3C72">
                    <w:rPr>
                      <w:rFonts w:hint="eastAsia"/>
                      <w:snapToGrid w:val="0"/>
                      <w:sz w:val="21"/>
                    </w:rPr>
                    <w:t>），爆炸下限：</w:t>
                  </w:r>
                  <w:r w:rsidRPr="00EF3C72">
                    <w:rPr>
                      <w:rFonts w:hint="eastAsia"/>
                      <w:snapToGrid w:val="0"/>
                      <w:sz w:val="21"/>
                    </w:rPr>
                    <w:t>3.1%</w:t>
                  </w:r>
                  <w:r w:rsidRPr="00EF3C72">
                    <w:rPr>
                      <w:rFonts w:hint="eastAsia"/>
                      <w:snapToGrid w:val="0"/>
                      <w:sz w:val="21"/>
                    </w:rPr>
                    <w:t>（</w:t>
                  </w:r>
                  <w:r w:rsidRPr="00EF3C72">
                    <w:rPr>
                      <w:rFonts w:hint="eastAsia"/>
                      <w:snapToGrid w:val="0"/>
                      <w:sz w:val="21"/>
                    </w:rPr>
                    <w:t>V</w:t>
                  </w:r>
                  <w:r w:rsidRPr="00EF3C72">
                    <w:rPr>
                      <w:rFonts w:hint="eastAsia"/>
                      <w:snapToGrid w:val="0"/>
                      <w:sz w:val="21"/>
                    </w:rPr>
                    <w:t>），闪点</w:t>
                  </w:r>
                  <w:r w:rsidRPr="00EF3C72">
                    <w:rPr>
                      <w:rFonts w:hint="eastAsia"/>
                      <w:snapToGrid w:val="0"/>
                      <w:sz w:val="21"/>
                    </w:rPr>
                    <w:t>13</w:t>
                  </w:r>
                  <w:r w:rsidRPr="00EF3C72">
                    <w:rPr>
                      <w:rFonts w:hint="eastAsia"/>
                      <w:snapToGrid w:val="0"/>
                      <w:sz w:val="21"/>
                    </w:rPr>
                    <w:t>℃，自燃温度</w:t>
                  </w:r>
                  <w:r w:rsidRPr="00EF3C72">
                    <w:rPr>
                      <w:rFonts w:hint="eastAsia"/>
                      <w:snapToGrid w:val="0"/>
                      <w:sz w:val="21"/>
                    </w:rPr>
                    <w:t>363-425</w:t>
                  </w:r>
                  <w:r w:rsidRPr="00EF3C72">
                    <w:rPr>
                      <w:rFonts w:hint="eastAsia"/>
                      <w:snapToGrid w:val="0"/>
                      <w:sz w:val="21"/>
                    </w:rPr>
                    <w:t>℃，</w:t>
                  </w:r>
                  <w:proofErr w:type="gramStart"/>
                  <w:r w:rsidRPr="00EF3C72">
                    <w:rPr>
                      <w:rFonts w:hint="eastAsia"/>
                      <w:snapToGrid w:val="0"/>
                      <w:sz w:val="21"/>
                    </w:rPr>
                    <w:t>蒸气</w:t>
                  </w:r>
                  <w:proofErr w:type="gramEnd"/>
                  <w:r w:rsidRPr="00EF3C72">
                    <w:rPr>
                      <w:rFonts w:hint="eastAsia"/>
                      <w:snapToGrid w:val="0"/>
                      <w:sz w:val="21"/>
                    </w:rPr>
                    <w:t>压</w:t>
                  </w:r>
                  <w:r w:rsidRPr="00EF3C72">
                    <w:rPr>
                      <w:rFonts w:hint="eastAsia"/>
                      <w:snapToGrid w:val="0"/>
                      <w:sz w:val="21"/>
                    </w:rPr>
                    <w:t>5726Pa</w:t>
                  </w:r>
                  <w:r w:rsidRPr="00EF3C72">
                    <w:rPr>
                      <w:rFonts w:hint="eastAsia"/>
                      <w:snapToGrid w:val="0"/>
                      <w:sz w:val="21"/>
                    </w:rPr>
                    <w:t>，密度</w:t>
                  </w:r>
                  <w:r w:rsidRPr="00EF3C72">
                    <w:rPr>
                      <w:rFonts w:hint="eastAsia"/>
                      <w:snapToGrid w:val="0"/>
                      <w:sz w:val="21"/>
                    </w:rPr>
                    <w:t>0.79g/cm</w:t>
                  </w:r>
                  <w:r w:rsidRPr="00EF3C72">
                    <w:rPr>
                      <w:rFonts w:hint="eastAsia"/>
                      <w:snapToGrid w:val="0"/>
                      <w:sz w:val="21"/>
                      <w:vertAlign w:val="superscript"/>
                    </w:rPr>
                    <w:t>3</w:t>
                  </w:r>
                  <w:r w:rsidRPr="00EF3C72">
                    <w:rPr>
                      <w:rFonts w:hint="eastAsia"/>
                      <w:snapToGrid w:val="0"/>
                      <w:sz w:val="21"/>
                    </w:rPr>
                    <w:t>。</w:t>
                  </w:r>
                </w:p>
              </w:tc>
              <w:tc>
                <w:tcPr>
                  <w:tcW w:w="2977" w:type="dxa"/>
                </w:tcPr>
                <w:p w:rsidR="004633E6" w:rsidRPr="00EF3C72" w:rsidRDefault="004633E6">
                  <w:pPr>
                    <w:pStyle w:val="af"/>
                    <w:spacing w:line="240" w:lineRule="auto"/>
                    <w:jc w:val="center"/>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10470mg/kg</w:t>
                  </w:r>
                  <w:r w:rsidRPr="00EF3C72">
                    <w:rPr>
                      <w:rFonts w:hint="eastAsia"/>
                      <w:snapToGrid w:val="0"/>
                      <w:sz w:val="21"/>
                    </w:rPr>
                    <w:t>，大鼠吸入（</w:t>
                  </w:r>
                  <w:r w:rsidRPr="00EF3C72">
                    <w:rPr>
                      <w:rFonts w:hint="eastAsia"/>
                      <w:snapToGrid w:val="0"/>
                      <w:sz w:val="21"/>
                    </w:rPr>
                    <w:t>4h</w:t>
                  </w:r>
                  <w:r w:rsidRPr="00EF3C72">
                    <w:rPr>
                      <w:rFonts w:hint="eastAsia"/>
                      <w:snapToGrid w:val="0"/>
                      <w:sz w:val="21"/>
                    </w:rPr>
                    <w:t>）：</w:t>
                  </w:r>
                  <w:r w:rsidRPr="00EF3C72">
                    <w:rPr>
                      <w:rFonts w:hint="eastAsia"/>
                      <w:snapToGrid w:val="0"/>
                      <w:sz w:val="21"/>
                    </w:rPr>
                    <w:t>LC50</w:t>
                  </w:r>
                  <w:r w:rsidRPr="00EF3C72">
                    <w:rPr>
                      <w:rFonts w:hint="eastAsia"/>
                      <w:snapToGrid w:val="0"/>
                      <w:sz w:val="21"/>
                    </w:rPr>
                    <w:t>：</w:t>
                  </w:r>
                  <w:r w:rsidRPr="00EF3C72">
                    <w:rPr>
                      <w:rFonts w:hint="eastAsia"/>
                      <w:snapToGrid w:val="0"/>
                      <w:sz w:val="21"/>
                    </w:rPr>
                    <w:t>124.7mg/L</w:t>
                  </w:r>
                  <w:r w:rsidRPr="00EF3C72">
                    <w:rPr>
                      <w:rFonts w:hint="eastAsia"/>
                      <w:snapToGrid w:val="0"/>
                      <w:sz w:val="21"/>
                    </w:rPr>
                    <w:t>。</w:t>
                  </w:r>
                  <w:r w:rsidRPr="00EF3C72">
                    <w:rPr>
                      <w:rFonts w:hint="eastAsia"/>
                      <w:sz w:val="21"/>
                    </w:rPr>
                    <w:t>LC50-96h</w:t>
                  </w:r>
                  <w:r w:rsidRPr="00EF3C72">
                    <w:rPr>
                      <w:rFonts w:hint="eastAsia"/>
                      <w:sz w:val="21"/>
                    </w:rPr>
                    <w:t>：</w:t>
                  </w:r>
                  <w:r w:rsidRPr="00EF3C72">
                    <w:rPr>
                      <w:rFonts w:hint="eastAsia"/>
                      <w:sz w:val="21"/>
                    </w:rPr>
                    <w:t>15300mg/L</w:t>
                  </w:r>
                  <w:r w:rsidRPr="00EF3C72">
                    <w:rPr>
                      <w:rFonts w:hint="eastAsia"/>
                      <w:sz w:val="21"/>
                    </w:rPr>
                    <w:t>（肥头鲦鱼），</w:t>
                  </w:r>
                  <w:r w:rsidRPr="00EF3C72">
                    <w:rPr>
                      <w:rFonts w:hint="eastAsia"/>
                      <w:sz w:val="21"/>
                    </w:rPr>
                    <w:t>LC50-48h</w:t>
                  </w:r>
                  <w:r w:rsidRPr="00EF3C72">
                    <w:rPr>
                      <w:rFonts w:hint="eastAsia"/>
                      <w:sz w:val="21"/>
                    </w:rPr>
                    <w:t>：</w:t>
                  </w:r>
                  <w:r w:rsidRPr="00EF3C72">
                    <w:rPr>
                      <w:rFonts w:hint="eastAsia"/>
                      <w:sz w:val="21"/>
                    </w:rPr>
                    <w:t>5012mg/L</w:t>
                  </w:r>
                  <w:r w:rsidRPr="00EF3C72">
                    <w:rPr>
                      <w:rFonts w:hint="eastAsia"/>
                      <w:sz w:val="21"/>
                    </w:rPr>
                    <w:t>（网纹</w:t>
                  </w:r>
                  <w:proofErr w:type="gramStart"/>
                  <w:r w:rsidRPr="00EF3C72">
                    <w:rPr>
                      <w:rFonts w:hint="eastAsia"/>
                      <w:sz w:val="21"/>
                    </w:rPr>
                    <w:t>溞</w:t>
                  </w:r>
                  <w:proofErr w:type="gramEnd"/>
                  <w:r w:rsidRPr="00EF3C72">
                    <w:rPr>
                      <w:rFonts w:hint="eastAsia"/>
                      <w:sz w:val="21"/>
                    </w:rPr>
                    <w:t>），</w:t>
                  </w:r>
                  <w:r w:rsidRPr="00EF3C72">
                    <w:rPr>
                      <w:rFonts w:hint="eastAsia"/>
                      <w:sz w:val="21"/>
                    </w:rPr>
                    <w:t>ErC50-72h</w:t>
                  </w:r>
                  <w:r w:rsidRPr="00EF3C72">
                    <w:rPr>
                      <w:rFonts w:hint="eastAsia"/>
                      <w:sz w:val="21"/>
                    </w:rPr>
                    <w:t>：</w:t>
                  </w:r>
                  <w:r w:rsidRPr="00EF3C72">
                    <w:rPr>
                      <w:rFonts w:hint="eastAsia"/>
                      <w:sz w:val="21"/>
                    </w:rPr>
                    <w:t>275mg/L</w:t>
                  </w:r>
                  <w:r w:rsidRPr="00EF3C72">
                    <w:rPr>
                      <w:rFonts w:hint="eastAsia"/>
                      <w:sz w:val="21"/>
                    </w:rPr>
                    <w:t>（淡水藻）</w:t>
                  </w:r>
                  <w:r w:rsidRPr="00EF3C72">
                    <w:rPr>
                      <w:sz w:val="21"/>
                    </w:rPr>
                    <w:t>。</w:t>
                  </w:r>
                </w:p>
              </w:tc>
              <w:tc>
                <w:tcPr>
                  <w:tcW w:w="2693" w:type="dxa"/>
                  <w:vAlign w:val="center"/>
                </w:tcPr>
                <w:p w:rsidR="004633E6" w:rsidRPr="00EF3C72" w:rsidRDefault="00E75BEE" w:rsidP="00E75BEE">
                  <w:pPr>
                    <w:pStyle w:val="af"/>
                    <w:spacing w:line="240" w:lineRule="auto"/>
                    <w:jc w:val="center"/>
                    <w:rPr>
                      <w:rFonts w:ascii="宋体" w:hAnsi="宋体" w:cs="宋体"/>
                      <w:color w:val="00B0F0"/>
                      <w:kern w:val="0"/>
                      <w:sz w:val="21"/>
                    </w:rPr>
                  </w:pPr>
                  <w:bookmarkStart w:id="31" w:name="OLE_LINK43"/>
                  <w:r w:rsidRPr="00EF3C72">
                    <w:rPr>
                      <w:rFonts w:ascii="宋体" w:hAnsi="宋体" w:cs="宋体"/>
                      <w:color w:val="00B0F0"/>
                      <w:kern w:val="0"/>
                      <w:sz w:val="21"/>
                    </w:rPr>
                    <w:t>闪点＜23℃和初沸点＞35℃：</w:t>
                  </w:r>
                  <w:bookmarkStart w:id="32" w:name="OLE_LINK44"/>
                  <w:bookmarkStart w:id="33" w:name="OLE_LINK45"/>
                  <w:r w:rsidRPr="00EF3C72">
                    <w:rPr>
                      <w:rFonts w:ascii="宋体" w:hAnsi="宋体" w:cs="宋体"/>
                      <w:color w:val="00B0F0"/>
                      <w:kern w:val="0"/>
                      <w:sz w:val="21"/>
                    </w:rPr>
                    <w:t>易燃液体，类别2</w:t>
                  </w:r>
                  <w:bookmarkEnd w:id="31"/>
                  <w:bookmarkEnd w:id="32"/>
                  <w:bookmarkEnd w:id="33"/>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21</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96%</w:t>
                  </w:r>
                  <w:r w:rsidRPr="00EF3C72">
                    <w:rPr>
                      <w:kern w:val="0"/>
                      <w:szCs w:val="21"/>
                    </w:rPr>
                    <w:t>酒精</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无色液体，熔点</w:t>
                  </w:r>
                  <w:r w:rsidRPr="00EF3C72">
                    <w:rPr>
                      <w:rFonts w:hint="eastAsia"/>
                      <w:snapToGrid w:val="0"/>
                      <w:sz w:val="21"/>
                    </w:rPr>
                    <w:t>-114</w:t>
                  </w:r>
                  <w:r w:rsidRPr="00EF3C72">
                    <w:rPr>
                      <w:rFonts w:hint="eastAsia"/>
                      <w:snapToGrid w:val="0"/>
                      <w:sz w:val="21"/>
                    </w:rPr>
                    <w:t>℃，沸点</w:t>
                  </w:r>
                  <w:r w:rsidRPr="00EF3C72">
                    <w:rPr>
                      <w:rFonts w:hint="eastAsia"/>
                      <w:snapToGrid w:val="0"/>
                      <w:sz w:val="21"/>
                    </w:rPr>
                    <w:t>78.29</w:t>
                  </w:r>
                  <w:r w:rsidRPr="00EF3C72">
                    <w:rPr>
                      <w:rFonts w:hint="eastAsia"/>
                      <w:snapToGrid w:val="0"/>
                      <w:sz w:val="21"/>
                    </w:rPr>
                    <w:t>℃，爆炸上限：</w:t>
                  </w:r>
                  <w:r w:rsidRPr="00EF3C72">
                    <w:rPr>
                      <w:rFonts w:hint="eastAsia"/>
                      <w:snapToGrid w:val="0"/>
                      <w:sz w:val="21"/>
                    </w:rPr>
                    <w:t>13.5%</w:t>
                  </w:r>
                  <w:r w:rsidRPr="00EF3C72">
                    <w:rPr>
                      <w:rFonts w:hint="eastAsia"/>
                      <w:snapToGrid w:val="0"/>
                      <w:sz w:val="21"/>
                    </w:rPr>
                    <w:t>（</w:t>
                  </w:r>
                  <w:r w:rsidRPr="00EF3C72">
                    <w:rPr>
                      <w:rFonts w:hint="eastAsia"/>
                      <w:snapToGrid w:val="0"/>
                      <w:sz w:val="21"/>
                    </w:rPr>
                    <w:t>V</w:t>
                  </w:r>
                  <w:r w:rsidRPr="00EF3C72">
                    <w:rPr>
                      <w:rFonts w:hint="eastAsia"/>
                      <w:snapToGrid w:val="0"/>
                      <w:sz w:val="21"/>
                    </w:rPr>
                    <w:t>），爆炸下限：</w:t>
                  </w:r>
                  <w:r w:rsidRPr="00EF3C72">
                    <w:rPr>
                      <w:rFonts w:hint="eastAsia"/>
                      <w:snapToGrid w:val="0"/>
                      <w:sz w:val="21"/>
                    </w:rPr>
                    <w:t>2.5%</w:t>
                  </w:r>
                  <w:r w:rsidRPr="00EF3C72">
                    <w:rPr>
                      <w:rFonts w:hint="eastAsia"/>
                      <w:snapToGrid w:val="0"/>
                      <w:sz w:val="21"/>
                    </w:rPr>
                    <w:t>（</w:t>
                  </w:r>
                  <w:r w:rsidRPr="00EF3C72">
                    <w:rPr>
                      <w:rFonts w:hint="eastAsia"/>
                      <w:snapToGrid w:val="0"/>
                      <w:sz w:val="21"/>
                    </w:rPr>
                    <w:t>V</w:t>
                  </w:r>
                  <w:r w:rsidRPr="00EF3C72">
                    <w:rPr>
                      <w:rFonts w:hint="eastAsia"/>
                      <w:snapToGrid w:val="0"/>
                      <w:sz w:val="21"/>
                    </w:rPr>
                    <w:t>），闪点</w:t>
                  </w:r>
                  <w:r w:rsidRPr="00EF3C72">
                    <w:rPr>
                      <w:rFonts w:hint="eastAsia"/>
                      <w:snapToGrid w:val="0"/>
                      <w:sz w:val="21"/>
                    </w:rPr>
                    <w:t>13</w:t>
                  </w:r>
                  <w:r w:rsidRPr="00EF3C72">
                    <w:rPr>
                      <w:rFonts w:hint="eastAsia"/>
                      <w:snapToGrid w:val="0"/>
                      <w:sz w:val="21"/>
                    </w:rPr>
                    <w:t>℃，自燃温度</w:t>
                  </w:r>
                  <w:r w:rsidRPr="00EF3C72">
                    <w:rPr>
                      <w:rFonts w:hint="eastAsia"/>
                      <w:snapToGrid w:val="0"/>
                      <w:sz w:val="21"/>
                    </w:rPr>
                    <w:t>363-425</w:t>
                  </w:r>
                  <w:r w:rsidRPr="00EF3C72">
                    <w:rPr>
                      <w:rFonts w:hint="eastAsia"/>
                      <w:snapToGrid w:val="0"/>
                      <w:sz w:val="21"/>
                    </w:rPr>
                    <w:t>℃，</w:t>
                  </w:r>
                  <w:proofErr w:type="gramStart"/>
                  <w:r w:rsidRPr="00EF3C72">
                    <w:rPr>
                      <w:rFonts w:hint="eastAsia"/>
                      <w:snapToGrid w:val="0"/>
                      <w:sz w:val="21"/>
                    </w:rPr>
                    <w:t>蒸气</w:t>
                  </w:r>
                  <w:proofErr w:type="gramEnd"/>
                  <w:r w:rsidRPr="00EF3C72">
                    <w:rPr>
                      <w:rFonts w:hint="eastAsia"/>
                      <w:snapToGrid w:val="0"/>
                      <w:sz w:val="21"/>
                    </w:rPr>
                    <w:t>压</w:t>
                  </w:r>
                  <w:r w:rsidRPr="00EF3C72">
                    <w:rPr>
                      <w:rFonts w:hint="eastAsia"/>
                      <w:snapToGrid w:val="0"/>
                      <w:sz w:val="21"/>
                    </w:rPr>
                    <w:t>5726Pa</w:t>
                  </w:r>
                  <w:r w:rsidRPr="00EF3C72">
                    <w:rPr>
                      <w:rFonts w:hint="eastAsia"/>
                      <w:snapToGrid w:val="0"/>
                      <w:sz w:val="21"/>
                    </w:rPr>
                    <w:t>，密度</w:t>
                  </w:r>
                  <w:r w:rsidRPr="00EF3C72">
                    <w:rPr>
                      <w:rFonts w:hint="eastAsia"/>
                      <w:snapToGrid w:val="0"/>
                      <w:sz w:val="21"/>
                    </w:rPr>
                    <w:t>0.805g/cm</w:t>
                  </w:r>
                  <w:r w:rsidRPr="00EF3C72">
                    <w:rPr>
                      <w:rFonts w:hint="eastAsia"/>
                      <w:snapToGrid w:val="0"/>
                      <w:sz w:val="21"/>
                      <w:vertAlign w:val="superscript"/>
                    </w:rPr>
                    <w:t>3</w:t>
                  </w:r>
                  <w:r w:rsidRPr="00EF3C72">
                    <w:rPr>
                      <w:rFonts w:hint="eastAsia"/>
                      <w:snapToGrid w:val="0"/>
                      <w:sz w:val="21"/>
                    </w:rPr>
                    <w:t>。</w:t>
                  </w:r>
                </w:p>
              </w:tc>
              <w:tc>
                <w:tcPr>
                  <w:tcW w:w="2977" w:type="dxa"/>
                </w:tcPr>
                <w:p w:rsidR="004633E6" w:rsidRPr="00EF3C72" w:rsidRDefault="004633E6">
                  <w:pPr>
                    <w:pStyle w:val="af"/>
                    <w:spacing w:line="240" w:lineRule="auto"/>
                    <w:jc w:val="center"/>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10470mg/kg</w:t>
                  </w:r>
                  <w:r w:rsidRPr="00EF3C72">
                    <w:rPr>
                      <w:rFonts w:hint="eastAsia"/>
                      <w:snapToGrid w:val="0"/>
                      <w:sz w:val="21"/>
                    </w:rPr>
                    <w:t>，大鼠吸入（</w:t>
                  </w:r>
                  <w:r w:rsidRPr="00EF3C72">
                    <w:rPr>
                      <w:rFonts w:hint="eastAsia"/>
                      <w:snapToGrid w:val="0"/>
                      <w:sz w:val="21"/>
                    </w:rPr>
                    <w:t>4h</w:t>
                  </w:r>
                  <w:r w:rsidRPr="00EF3C72">
                    <w:rPr>
                      <w:rFonts w:hint="eastAsia"/>
                      <w:snapToGrid w:val="0"/>
                      <w:sz w:val="21"/>
                    </w:rPr>
                    <w:t>）：</w:t>
                  </w:r>
                  <w:r w:rsidRPr="00EF3C72">
                    <w:rPr>
                      <w:rFonts w:hint="eastAsia"/>
                      <w:snapToGrid w:val="0"/>
                      <w:sz w:val="21"/>
                    </w:rPr>
                    <w:t>LC50</w:t>
                  </w:r>
                  <w:r w:rsidRPr="00EF3C72">
                    <w:rPr>
                      <w:rFonts w:hint="eastAsia"/>
                      <w:snapToGrid w:val="0"/>
                      <w:sz w:val="21"/>
                    </w:rPr>
                    <w:t>：</w:t>
                  </w:r>
                  <w:r w:rsidRPr="00EF3C72">
                    <w:rPr>
                      <w:rFonts w:hint="eastAsia"/>
                      <w:snapToGrid w:val="0"/>
                      <w:sz w:val="21"/>
                    </w:rPr>
                    <w:t>124.7mg/L</w:t>
                  </w:r>
                  <w:r w:rsidRPr="00EF3C72">
                    <w:rPr>
                      <w:rFonts w:hint="eastAsia"/>
                      <w:snapToGrid w:val="0"/>
                      <w:sz w:val="21"/>
                    </w:rPr>
                    <w:t>。</w:t>
                  </w:r>
                  <w:r w:rsidRPr="00EF3C72">
                    <w:rPr>
                      <w:rFonts w:hint="eastAsia"/>
                      <w:sz w:val="21"/>
                    </w:rPr>
                    <w:t>LC50-96h</w:t>
                  </w:r>
                  <w:r w:rsidRPr="00EF3C72">
                    <w:rPr>
                      <w:rFonts w:hint="eastAsia"/>
                      <w:sz w:val="21"/>
                    </w:rPr>
                    <w:t>：</w:t>
                  </w:r>
                  <w:r w:rsidRPr="00EF3C72">
                    <w:rPr>
                      <w:rFonts w:hint="eastAsia"/>
                      <w:sz w:val="21"/>
                    </w:rPr>
                    <w:t>15300mg/L</w:t>
                  </w:r>
                  <w:r w:rsidRPr="00EF3C72">
                    <w:rPr>
                      <w:rFonts w:hint="eastAsia"/>
                      <w:sz w:val="21"/>
                    </w:rPr>
                    <w:t>（肥头鲦鱼），</w:t>
                  </w:r>
                  <w:r w:rsidRPr="00EF3C72">
                    <w:rPr>
                      <w:rFonts w:hint="eastAsia"/>
                      <w:sz w:val="21"/>
                    </w:rPr>
                    <w:t>LC50-48h</w:t>
                  </w:r>
                  <w:r w:rsidRPr="00EF3C72">
                    <w:rPr>
                      <w:rFonts w:hint="eastAsia"/>
                      <w:sz w:val="21"/>
                    </w:rPr>
                    <w:t>：</w:t>
                  </w:r>
                  <w:r w:rsidRPr="00EF3C72">
                    <w:rPr>
                      <w:rFonts w:hint="eastAsia"/>
                      <w:sz w:val="21"/>
                    </w:rPr>
                    <w:t>5012mg/L</w:t>
                  </w:r>
                  <w:r w:rsidRPr="00EF3C72">
                    <w:rPr>
                      <w:rFonts w:hint="eastAsia"/>
                      <w:sz w:val="21"/>
                    </w:rPr>
                    <w:t>（网纹</w:t>
                  </w:r>
                  <w:proofErr w:type="gramStart"/>
                  <w:r w:rsidRPr="00EF3C72">
                    <w:rPr>
                      <w:rFonts w:hint="eastAsia"/>
                      <w:sz w:val="21"/>
                    </w:rPr>
                    <w:t>溞</w:t>
                  </w:r>
                  <w:proofErr w:type="gramEnd"/>
                  <w:r w:rsidRPr="00EF3C72">
                    <w:rPr>
                      <w:rFonts w:hint="eastAsia"/>
                      <w:sz w:val="21"/>
                    </w:rPr>
                    <w:t>），</w:t>
                  </w:r>
                  <w:r w:rsidRPr="00EF3C72">
                    <w:rPr>
                      <w:rFonts w:hint="eastAsia"/>
                      <w:sz w:val="21"/>
                    </w:rPr>
                    <w:t>ErC50-72h</w:t>
                  </w:r>
                  <w:r w:rsidRPr="00EF3C72">
                    <w:rPr>
                      <w:rFonts w:hint="eastAsia"/>
                      <w:sz w:val="21"/>
                    </w:rPr>
                    <w:t>：</w:t>
                  </w:r>
                  <w:r w:rsidRPr="00EF3C72">
                    <w:rPr>
                      <w:rFonts w:hint="eastAsia"/>
                      <w:sz w:val="21"/>
                    </w:rPr>
                    <w:t>275mg/L</w:t>
                  </w:r>
                  <w:r w:rsidRPr="00EF3C72">
                    <w:rPr>
                      <w:rFonts w:hint="eastAsia"/>
                      <w:sz w:val="21"/>
                    </w:rPr>
                    <w:t>（淡水藻）</w:t>
                  </w:r>
                  <w:r w:rsidRPr="00EF3C72">
                    <w:rPr>
                      <w:sz w:val="21"/>
                    </w:rPr>
                    <w:t>。</w:t>
                  </w:r>
                </w:p>
              </w:tc>
              <w:tc>
                <w:tcPr>
                  <w:tcW w:w="2693" w:type="dxa"/>
                  <w:vAlign w:val="center"/>
                </w:tcPr>
                <w:p w:rsidR="004633E6"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闪点＜23℃和初沸点＞35℃：易燃液体，类别2</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rsidP="00E75BEE">
                  <w:pPr>
                    <w:autoSpaceDE w:val="0"/>
                    <w:autoSpaceDN w:val="0"/>
                    <w:adjustRightInd w:val="0"/>
                    <w:jc w:val="center"/>
                    <w:rPr>
                      <w:kern w:val="0"/>
                      <w:szCs w:val="21"/>
                    </w:rPr>
                  </w:pPr>
                  <w:r w:rsidRPr="00EF3C72">
                    <w:rPr>
                      <w:rFonts w:hint="eastAsia"/>
                      <w:kern w:val="0"/>
                      <w:szCs w:val="21"/>
                    </w:rPr>
                    <w:t>22</w:t>
                  </w:r>
                </w:p>
              </w:tc>
              <w:tc>
                <w:tcPr>
                  <w:tcW w:w="1397" w:type="dxa"/>
                  <w:vAlign w:val="center"/>
                </w:tcPr>
                <w:p w:rsidR="004633E6" w:rsidRPr="00EF3C72" w:rsidRDefault="004633E6" w:rsidP="00E75BEE">
                  <w:pPr>
                    <w:autoSpaceDE w:val="0"/>
                    <w:autoSpaceDN w:val="0"/>
                    <w:adjustRightInd w:val="0"/>
                    <w:jc w:val="center"/>
                    <w:rPr>
                      <w:kern w:val="0"/>
                      <w:szCs w:val="21"/>
                    </w:rPr>
                  </w:pPr>
                  <w:r w:rsidRPr="00EF3C72">
                    <w:rPr>
                      <w:kern w:val="0"/>
                      <w:szCs w:val="21"/>
                    </w:rPr>
                    <w:t>乙腈</w:t>
                  </w:r>
                </w:p>
              </w:tc>
              <w:tc>
                <w:tcPr>
                  <w:tcW w:w="2693" w:type="dxa"/>
                </w:tcPr>
                <w:p w:rsidR="004633E6" w:rsidRPr="00EF3C72" w:rsidRDefault="004633E6" w:rsidP="00E75BEE">
                  <w:pPr>
                    <w:pStyle w:val="af"/>
                    <w:spacing w:after="0" w:afterAutospacing="0" w:line="240" w:lineRule="auto"/>
                    <w:rPr>
                      <w:snapToGrid w:val="0"/>
                      <w:sz w:val="21"/>
                      <w:highlight w:val="yellow"/>
                    </w:rPr>
                  </w:pPr>
                  <w:r w:rsidRPr="00EF3C72">
                    <w:rPr>
                      <w:snapToGrid w:val="0"/>
                      <w:sz w:val="21"/>
                    </w:rPr>
                    <w:t>无色液体，</w:t>
                  </w:r>
                  <w:proofErr w:type="gramStart"/>
                  <w:r w:rsidRPr="00EF3C72">
                    <w:rPr>
                      <w:snapToGrid w:val="0"/>
                      <w:sz w:val="21"/>
                    </w:rPr>
                    <w:t>醚样气味</w:t>
                  </w:r>
                  <w:proofErr w:type="gramEnd"/>
                  <w:r w:rsidRPr="00EF3C72">
                    <w:rPr>
                      <w:snapToGrid w:val="0"/>
                      <w:sz w:val="21"/>
                    </w:rPr>
                    <w:t>，熔点</w:t>
                  </w:r>
                  <w:r w:rsidRPr="00EF3C72">
                    <w:rPr>
                      <w:rFonts w:hint="eastAsia"/>
                      <w:snapToGrid w:val="0"/>
                      <w:sz w:val="21"/>
                    </w:rPr>
                    <w:t>-45.7</w:t>
                  </w:r>
                  <w:r w:rsidRPr="00EF3C72">
                    <w:rPr>
                      <w:rFonts w:hint="eastAsia"/>
                      <w:snapToGrid w:val="0"/>
                      <w:sz w:val="21"/>
                    </w:rPr>
                    <w:t>℃，沸点</w:t>
                  </w:r>
                  <w:r w:rsidRPr="00EF3C72">
                    <w:rPr>
                      <w:rFonts w:hint="eastAsia"/>
                      <w:snapToGrid w:val="0"/>
                      <w:sz w:val="21"/>
                    </w:rPr>
                    <w:t>81</w:t>
                  </w:r>
                  <w:r w:rsidRPr="00EF3C72">
                    <w:rPr>
                      <w:rFonts w:hint="eastAsia"/>
                      <w:snapToGrid w:val="0"/>
                      <w:sz w:val="21"/>
                    </w:rPr>
                    <w:t>℃，爆炸上限：</w:t>
                  </w:r>
                  <w:r w:rsidRPr="00EF3C72">
                    <w:rPr>
                      <w:rFonts w:hint="eastAsia"/>
                      <w:snapToGrid w:val="0"/>
                      <w:sz w:val="21"/>
                    </w:rPr>
                    <w:t>16%</w:t>
                  </w:r>
                  <w:r w:rsidRPr="00EF3C72">
                    <w:rPr>
                      <w:rFonts w:hint="eastAsia"/>
                      <w:snapToGrid w:val="0"/>
                      <w:sz w:val="21"/>
                    </w:rPr>
                    <w:t>（</w:t>
                  </w:r>
                  <w:r w:rsidRPr="00EF3C72">
                    <w:rPr>
                      <w:rFonts w:hint="eastAsia"/>
                      <w:snapToGrid w:val="0"/>
                      <w:sz w:val="21"/>
                    </w:rPr>
                    <w:t>V</w:t>
                  </w:r>
                  <w:r w:rsidRPr="00EF3C72">
                    <w:rPr>
                      <w:rFonts w:hint="eastAsia"/>
                      <w:snapToGrid w:val="0"/>
                      <w:sz w:val="21"/>
                    </w:rPr>
                    <w:t>），爆炸下限：</w:t>
                  </w:r>
                  <w:r w:rsidRPr="00EF3C72">
                    <w:rPr>
                      <w:rFonts w:hint="eastAsia"/>
                      <w:snapToGrid w:val="0"/>
                      <w:sz w:val="21"/>
                    </w:rPr>
                    <w:t>4.4%</w:t>
                  </w:r>
                  <w:r w:rsidRPr="00EF3C72">
                    <w:rPr>
                      <w:rFonts w:hint="eastAsia"/>
                      <w:snapToGrid w:val="0"/>
                      <w:sz w:val="21"/>
                    </w:rPr>
                    <w:t>（</w:t>
                  </w:r>
                  <w:r w:rsidRPr="00EF3C72">
                    <w:rPr>
                      <w:rFonts w:hint="eastAsia"/>
                      <w:snapToGrid w:val="0"/>
                      <w:sz w:val="21"/>
                    </w:rPr>
                    <w:t>V</w:t>
                  </w:r>
                  <w:r w:rsidRPr="00EF3C72">
                    <w:rPr>
                      <w:rFonts w:hint="eastAsia"/>
                      <w:snapToGrid w:val="0"/>
                      <w:sz w:val="21"/>
                    </w:rPr>
                    <w:t>），闪点</w:t>
                  </w:r>
                  <w:r w:rsidRPr="00EF3C72">
                    <w:rPr>
                      <w:rFonts w:hint="eastAsia"/>
                      <w:snapToGrid w:val="0"/>
                      <w:sz w:val="21"/>
                    </w:rPr>
                    <w:t>2</w:t>
                  </w:r>
                  <w:r w:rsidRPr="00EF3C72">
                    <w:rPr>
                      <w:rFonts w:hint="eastAsia"/>
                      <w:snapToGrid w:val="0"/>
                      <w:sz w:val="21"/>
                    </w:rPr>
                    <w:t>℃，</w:t>
                  </w:r>
                  <w:proofErr w:type="gramStart"/>
                  <w:r w:rsidRPr="00EF3C72">
                    <w:rPr>
                      <w:rFonts w:hint="eastAsia"/>
                      <w:snapToGrid w:val="0"/>
                      <w:sz w:val="21"/>
                    </w:rPr>
                    <w:t>蒸气</w:t>
                  </w:r>
                  <w:proofErr w:type="gramEnd"/>
                  <w:r w:rsidRPr="00EF3C72">
                    <w:rPr>
                      <w:rFonts w:hint="eastAsia"/>
                      <w:snapToGrid w:val="0"/>
                      <w:sz w:val="21"/>
                    </w:rPr>
                    <w:t>压</w:t>
                  </w:r>
                  <w:r w:rsidRPr="00EF3C72">
                    <w:rPr>
                      <w:rFonts w:hint="eastAsia"/>
                      <w:snapToGrid w:val="0"/>
                      <w:sz w:val="21"/>
                    </w:rPr>
                    <w:t>9864Pa</w:t>
                  </w:r>
                  <w:r w:rsidRPr="00EF3C72">
                    <w:rPr>
                      <w:rFonts w:hint="eastAsia"/>
                      <w:snapToGrid w:val="0"/>
                      <w:sz w:val="21"/>
                    </w:rPr>
                    <w:t>，密度</w:t>
                  </w:r>
                  <w:r w:rsidRPr="00EF3C72">
                    <w:rPr>
                      <w:rFonts w:hint="eastAsia"/>
                      <w:snapToGrid w:val="0"/>
                      <w:sz w:val="21"/>
                    </w:rPr>
                    <w:t>0.78g/cm</w:t>
                  </w:r>
                  <w:r w:rsidRPr="00EF3C72">
                    <w:rPr>
                      <w:rFonts w:hint="eastAsia"/>
                      <w:snapToGrid w:val="0"/>
                      <w:sz w:val="21"/>
                      <w:vertAlign w:val="superscript"/>
                    </w:rPr>
                    <w:t>3</w:t>
                  </w:r>
                  <w:r w:rsidRPr="00EF3C72">
                    <w:rPr>
                      <w:rFonts w:hint="eastAsia"/>
                      <w:snapToGrid w:val="0"/>
                      <w:sz w:val="21"/>
                    </w:rPr>
                    <w:t>。</w:t>
                  </w:r>
                </w:p>
              </w:tc>
              <w:tc>
                <w:tcPr>
                  <w:tcW w:w="2977" w:type="dxa"/>
                </w:tcPr>
                <w:p w:rsidR="004633E6" w:rsidRPr="00EF3C72" w:rsidRDefault="004633E6" w:rsidP="00E75BEE">
                  <w:pPr>
                    <w:pStyle w:val="af"/>
                    <w:spacing w:after="0" w:afterAutospacing="0" w:line="240" w:lineRule="auto"/>
                    <w:jc w:val="center"/>
                    <w:rPr>
                      <w:snapToGrid w:val="0"/>
                      <w:sz w:val="21"/>
                    </w:rPr>
                  </w:pPr>
                  <w:r w:rsidRPr="00EF3C72">
                    <w:rPr>
                      <w:rFonts w:hint="eastAsia"/>
                      <w:snapToGrid w:val="0"/>
                      <w:sz w:val="21"/>
                    </w:rPr>
                    <w:t>小</w:t>
                  </w:r>
                  <w:r w:rsidRPr="00EF3C72">
                    <w:rPr>
                      <w:snapToGrid w:val="0"/>
                      <w:sz w:val="21"/>
                    </w:rPr>
                    <w:t>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617mg/kg</w:t>
                  </w:r>
                  <w:r w:rsidRPr="00EF3C72">
                    <w:rPr>
                      <w:rFonts w:hint="eastAsia"/>
                      <w:snapToGrid w:val="0"/>
                      <w:sz w:val="21"/>
                    </w:rPr>
                    <w:t>，小鼠吸入（</w:t>
                  </w:r>
                  <w:r w:rsidRPr="00EF3C72">
                    <w:rPr>
                      <w:rFonts w:hint="eastAsia"/>
                      <w:snapToGrid w:val="0"/>
                      <w:sz w:val="21"/>
                    </w:rPr>
                    <w:t>4h</w:t>
                  </w:r>
                  <w:r w:rsidRPr="00EF3C72">
                    <w:rPr>
                      <w:rFonts w:hint="eastAsia"/>
                      <w:snapToGrid w:val="0"/>
                      <w:sz w:val="21"/>
                    </w:rPr>
                    <w:t>）：</w:t>
                  </w:r>
                  <w:r w:rsidRPr="00EF3C72">
                    <w:rPr>
                      <w:rFonts w:hint="eastAsia"/>
                      <w:snapToGrid w:val="0"/>
                      <w:sz w:val="21"/>
                    </w:rPr>
                    <w:t>LC50</w:t>
                  </w:r>
                  <w:r w:rsidRPr="00EF3C72">
                    <w:rPr>
                      <w:rFonts w:hint="eastAsia"/>
                      <w:snapToGrid w:val="0"/>
                      <w:sz w:val="21"/>
                    </w:rPr>
                    <w:t>：</w:t>
                  </w:r>
                  <w:r w:rsidRPr="00EF3C72">
                    <w:rPr>
                      <w:rFonts w:hint="eastAsia"/>
                      <w:snapToGrid w:val="0"/>
                      <w:sz w:val="21"/>
                    </w:rPr>
                    <w:t>6.022mg/L</w:t>
                  </w:r>
                  <w:r w:rsidRPr="00EF3C72">
                    <w:rPr>
                      <w:rFonts w:hint="eastAsia"/>
                      <w:snapToGrid w:val="0"/>
                      <w:sz w:val="21"/>
                    </w:rPr>
                    <w:t>。</w:t>
                  </w:r>
                  <w:r w:rsidRPr="00EF3C72">
                    <w:rPr>
                      <w:rFonts w:hint="eastAsia"/>
                      <w:snapToGrid w:val="0"/>
                      <w:sz w:val="21"/>
                    </w:rPr>
                    <w:t>LC50-96h</w:t>
                  </w:r>
                  <w:r w:rsidRPr="00EF3C72">
                    <w:rPr>
                      <w:rFonts w:hint="eastAsia"/>
                      <w:snapToGrid w:val="0"/>
                      <w:sz w:val="21"/>
                    </w:rPr>
                    <w:t>：</w:t>
                  </w:r>
                  <w:r w:rsidRPr="00EF3C72">
                    <w:rPr>
                      <w:rFonts w:hint="eastAsia"/>
                      <w:snapToGrid w:val="0"/>
                      <w:sz w:val="21"/>
                    </w:rPr>
                    <w:t>1640mg/L</w:t>
                  </w:r>
                  <w:r w:rsidRPr="00EF3C72">
                    <w:rPr>
                      <w:rFonts w:hint="eastAsia"/>
                      <w:snapToGrid w:val="0"/>
                      <w:sz w:val="21"/>
                    </w:rPr>
                    <w:t>（肥头鲦鱼），</w:t>
                  </w:r>
                  <w:r w:rsidRPr="00EF3C72">
                    <w:rPr>
                      <w:rFonts w:hint="eastAsia"/>
                      <w:snapToGrid w:val="0"/>
                      <w:sz w:val="21"/>
                    </w:rPr>
                    <w:t>ErC50-72h</w:t>
                  </w:r>
                  <w:r w:rsidRPr="00EF3C72">
                    <w:rPr>
                      <w:rFonts w:hint="eastAsia"/>
                      <w:snapToGrid w:val="0"/>
                      <w:sz w:val="21"/>
                    </w:rPr>
                    <w:t>：</w:t>
                  </w:r>
                  <w:r w:rsidRPr="00EF3C72">
                    <w:rPr>
                      <w:rFonts w:hint="eastAsia"/>
                      <w:snapToGrid w:val="0"/>
                      <w:sz w:val="21"/>
                    </w:rPr>
                    <w:t>9696mg/L</w:t>
                  </w:r>
                  <w:r w:rsidRPr="00EF3C72">
                    <w:rPr>
                      <w:rFonts w:hint="eastAsia"/>
                      <w:snapToGrid w:val="0"/>
                      <w:sz w:val="21"/>
                    </w:rPr>
                    <w:t>（淡水藻）</w:t>
                  </w:r>
                  <w:r w:rsidRPr="00EF3C72">
                    <w:rPr>
                      <w:snapToGrid w:val="0"/>
                      <w:sz w:val="21"/>
                    </w:rPr>
                    <w:t>。</w:t>
                  </w:r>
                </w:p>
              </w:tc>
              <w:tc>
                <w:tcPr>
                  <w:tcW w:w="2693" w:type="dxa"/>
                </w:tcPr>
                <w:p w:rsidR="00E75BEE"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易燃液体,类别2</w:t>
                  </w:r>
                </w:p>
                <w:p w:rsidR="004633E6"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严重眼损伤/眼刺激,类别2</w:t>
                  </w:r>
                </w:p>
              </w:tc>
              <w:tc>
                <w:tcPr>
                  <w:tcW w:w="2924" w:type="dxa"/>
                </w:tcPr>
                <w:p w:rsidR="004633E6" w:rsidRPr="00EF3C72" w:rsidRDefault="004633E6" w:rsidP="00E75BEE">
                  <w:pPr>
                    <w:pStyle w:val="af"/>
                    <w:spacing w:after="0" w:afterAutospacing="0"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r w:rsidR="004633E6" w:rsidRPr="00EF3C72" w:rsidTr="003A4E22">
              <w:trPr>
                <w:trHeight w:val="293"/>
                <w:jc w:val="center"/>
              </w:trPr>
              <w:tc>
                <w:tcPr>
                  <w:tcW w:w="708" w:type="dxa"/>
                  <w:vAlign w:val="center"/>
                </w:tcPr>
                <w:p w:rsidR="004633E6" w:rsidRPr="00EF3C72" w:rsidRDefault="004633E6">
                  <w:pPr>
                    <w:autoSpaceDE w:val="0"/>
                    <w:autoSpaceDN w:val="0"/>
                    <w:adjustRightInd w:val="0"/>
                    <w:jc w:val="center"/>
                    <w:rPr>
                      <w:kern w:val="0"/>
                      <w:szCs w:val="21"/>
                    </w:rPr>
                  </w:pPr>
                  <w:r w:rsidRPr="00EF3C72">
                    <w:rPr>
                      <w:rFonts w:hint="eastAsia"/>
                      <w:kern w:val="0"/>
                      <w:szCs w:val="21"/>
                    </w:rPr>
                    <w:t>23</w:t>
                  </w:r>
                </w:p>
              </w:tc>
              <w:tc>
                <w:tcPr>
                  <w:tcW w:w="1397" w:type="dxa"/>
                  <w:vAlign w:val="center"/>
                </w:tcPr>
                <w:p w:rsidR="004633E6" w:rsidRPr="00EF3C72" w:rsidRDefault="004633E6">
                  <w:pPr>
                    <w:autoSpaceDE w:val="0"/>
                    <w:autoSpaceDN w:val="0"/>
                    <w:adjustRightInd w:val="0"/>
                    <w:jc w:val="center"/>
                    <w:rPr>
                      <w:kern w:val="0"/>
                      <w:szCs w:val="21"/>
                    </w:rPr>
                  </w:pPr>
                  <w:r w:rsidRPr="00EF3C72">
                    <w:rPr>
                      <w:kern w:val="0"/>
                      <w:szCs w:val="21"/>
                    </w:rPr>
                    <w:t>醋酸</w:t>
                  </w:r>
                </w:p>
              </w:tc>
              <w:tc>
                <w:tcPr>
                  <w:tcW w:w="2693" w:type="dxa"/>
                </w:tcPr>
                <w:p w:rsidR="004633E6" w:rsidRPr="00EF3C72" w:rsidRDefault="004633E6">
                  <w:pPr>
                    <w:pStyle w:val="af"/>
                    <w:spacing w:line="240" w:lineRule="auto"/>
                    <w:rPr>
                      <w:snapToGrid w:val="0"/>
                      <w:sz w:val="21"/>
                      <w:highlight w:val="yellow"/>
                    </w:rPr>
                  </w:pPr>
                  <w:r w:rsidRPr="00EF3C72">
                    <w:rPr>
                      <w:snapToGrid w:val="0"/>
                      <w:sz w:val="21"/>
                    </w:rPr>
                    <w:t>无色液体，具有恶心的气味，熔点</w:t>
                  </w:r>
                  <w:r w:rsidRPr="00EF3C72">
                    <w:rPr>
                      <w:rFonts w:hint="eastAsia"/>
                      <w:snapToGrid w:val="0"/>
                      <w:sz w:val="21"/>
                    </w:rPr>
                    <w:t>16.64</w:t>
                  </w:r>
                  <w:r w:rsidRPr="00EF3C72">
                    <w:rPr>
                      <w:rFonts w:hint="eastAsia"/>
                      <w:snapToGrid w:val="0"/>
                      <w:sz w:val="21"/>
                    </w:rPr>
                    <w:t>℃，沸点</w:t>
                  </w:r>
                  <w:r w:rsidRPr="00EF3C72">
                    <w:rPr>
                      <w:rFonts w:hint="eastAsia"/>
                      <w:snapToGrid w:val="0"/>
                      <w:sz w:val="21"/>
                    </w:rPr>
                    <w:t>117.9</w:t>
                  </w:r>
                  <w:r w:rsidRPr="00EF3C72">
                    <w:rPr>
                      <w:rFonts w:hint="eastAsia"/>
                      <w:snapToGrid w:val="0"/>
                      <w:sz w:val="21"/>
                    </w:rPr>
                    <w:t>℃，易燃，爆炸上限：</w:t>
                  </w:r>
                  <w:r w:rsidRPr="00EF3C72">
                    <w:rPr>
                      <w:rFonts w:hint="eastAsia"/>
                      <w:snapToGrid w:val="0"/>
                      <w:sz w:val="21"/>
                    </w:rPr>
                    <w:t>19.9%</w:t>
                  </w:r>
                  <w:r w:rsidRPr="00EF3C72">
                    <w:rPr>
                      <w:rFonts w:hint="eastAsia"/>
                      <w:snapToGrid w:val="0"/>
                      <w:sz w:val="21"/>
                    </w:rPr>
                    <w:t>（</w:t>
                  </w:r>
                  <w:r w:rsidRPr="00EF3C72">
                    <w:rPr>
                      <w:rFonts w:hint="eastAsia"/>
                      <w:snapToGrid w:val="0"/>
                      <w:sz w:val="21"/>
                    </w:rPr>
                    <w:t>V</w:t>
                  </w:r>
                  <w:r w:rsidRPr="00EF3C72">
                    <w:rPr>
                      <w:rFonts w:hint="eastAsia"/>
                      <w:snapToGrid w:val="0"/>
                      <w:sz w:val="21"/>
                    </w:rPr>
                    <w:t>），爆炸下限：</w:t>
                  </w:r>
                  <w:r w:rsidRPr="00EF3C72">
                    <w:rPr>
                      <w:rFonts w:hint="eastAsia"/>
                      <w:snapToGrid w:val="0"/>
                      <w:sz w:val="21"/>
                    </w:rPr>
                    <w:t>4%</w:t>
                  </w:r>
                  <w:r w:rsidRPr="00EF3C72">
                    <w:rPr>
                      <w:rFonts w:hint="eastAsia"/>
                      <w:snapToGrid w:val="0"/>
                      <w:sz w:val="21"/>
                    </w:rPr>
                    <w:t>（</w:t>
                  </w:r>
                  <w:r w:rsidRPr="00EF3C72">
                    <w:rPr>
                      <w:rFonts w:hint="eastAsia"/>
                      <w:snapToGrid w:val="0"/>
                      <w:sz w:val="21"/>
                    </w:rPr>
                    <w:t>V</w:t>
                  </w:r>
                  <w:r w:rsidRPr="00EF3C72">
                    <w:rPr>
                      <w:rFonts w:hint="eastAsia"/>
                      <w:snapToGrid w:val="0"/>
                      <w:sz w:val="21"/>
                    </w:rPr>
                    <w:t>），闪点</w:t>
                  </w:r>
                  <w:r w:rsidRPr="00EF3C72">
                    <w:rPr>
                      <w:rFonts w:hint="eastAsia"/>
                      <w:snapToGrid w:val="0"/>
                      <w:sz w:val="21"/>
                    </w:rPr>
                    <w:t>39</w:t>
                  </w:r>
                  <w:r w:rsidRPr="00EF3C72">
                    <w:rPr>
                      <w:rFonts w:hint="eastAsia"/>
                      <w:snapToGrid w:val="0"/>
                      <w:sz w:val="21"/>
                    </w:rPr>
                    <w:t>℃，自燃温度</w:t>
                  </w:r>
                  <w:r w:rsidRPr="00EF3C72">
                    <w:rPr>
                      <w:rFonts w:hint="eastAsia"/>
                      <w:snapToGrid w:val="0"/>
                      <w:sz w:val="21"/>
                    </w:rPr>
                    <w:t>463</w:t>
                  </w:r>
                  <w:r w:rsidRPr="00EF3C72">
                    <w:rPr>
                      <w:rFonts w:hint="eastAsia"/>
                      <w:snapToGrid w:val="0"/>
                      <w:sz w:val="21"/>
                    </w:rPr>
                    <w:t>℃，</w:t>
                  </w:r>
                  <w:r w:rsidRPr="00EF3C72">
                    <w:rPr>
                      <w:rFonts w:hint="eastAsia"/>
                      <w:snapToGrid w:val="0"/>
                      <w:sz w:val="21"/>
                    </w:rPr>
                    <w:t>pH</w:t>
                  </w:r>
                  <w:r w:rsidRPr="00EF3C72">
                    <w:rPr>
                      <w:rFonts w:hint="eastAsia"/>
                      <w:snapToGrid w:val="0"/>
                      <w:sz w:val="21"/>
                    </w:rPr>
                    <w:t>值</w:t>
                  </w:r>
                  <w:r w:rsidRPr="00EF3C72">
                    <w:rPr>
                      <w:rFonts w:hint="eastAsia"/>
                      <w:snapToGrid w:val="0"/>
                      <w:sz w:val="21"/>
                    </w:rPr>
                    <w:t>2.5</w:t>
                  </w:r>
                  <w:r w:rsidRPr="00EF3C72">
                    <w:rPr>
                      <w:rFonts w:hint="eastAsia"/>
                      <w:snapToGrid w:val="0"/>
                      <w:sz w:val="21"/>
                    </w:rPr>
                    <w:t>，</w:t>
                  </w:r>
                  <w:proofErr w:type="gramStart"/>
                  <w:r w:rsidRPr="00EF3C72">
                    <w:rPr>
                      <w:rFonts w:hint="eastAsia"/>
                      <w:snapToGrid w:val="0"/>
                      <w:sz w:val="21"/>
                    </w:rPr>
                    <w:t>蒸气</w:t>
                  </w:r>
                  <w:proofErr w:type="gramEnd"/>
                  <w:r w:rsidRPr="00EF3C72">
                    <w:rPr>
                      <w:rFonts w:hint="eastAsia"/>
                      <w:snapToGrid w:val="0"/>
                      <w:sz w:val="21"/>
                    </w:rPr>
                    <w:t>压</w:t>
                  </w:r>
                  <w:r w:rsidRPr="00EF3C72">
                    <w:rPr>
                      <w:rFonts w:hint="eastAsia"/>
                      <w:snapToGrid w:val="0"/>
                      <w:sz w:val="21"/>
                    </w:rPr>
                    <w:t>2079Pa</w:t>
                  </w:r>
                  <w:r w:rsidRPr="00EF3C72">
                    <w:rPr>
                      <w:rFonts w:hint="eastAsia"/>
                      <w:snapToGrid w:val="0"/>
                      <w:sz w:val="21"/>
                    </w:rPr>
                    <w:t>，密度</w:t>
                  </w:r>
                  <w:r w:rsidRPr="00EF3C72">
                    <w:rPr>
                      <w:rFonts w:hint="eastAsia"/>
                      <w:snapToGrid w:val="0"/>
                      <w:sz w:val="21"/>
                    </w:rPr>
                    <w:t>1.04g/cm</w:t>
                  </w:r>
                  <w:r w:rsidRPr="00EF3C72">
                    <w:rPr>
                      <w:rFonts w:hint="eastAsia"/>
                      <w:snapToGrid w:val="0"/>
                      <w:sz w:val="21"/>
                      <w:vertAlign w:val="superscript"/>
                    </w:rPr>
                    <w:t>3</w:t>
                  </w:r>
                  <w:r w:rsidRPr="00EF3C72">
                    <w:rPr>
                      <w:rFonts w:hint="eastAsia"/>
                      <w:snapToGrid w:val="0"/>
                      <w:sz w:val="21"/>
                    </w:rPr>
                    <w:t>。</w:t>
                  </w:r>
                </w:p>
              </w:tc>
              <w:tc>
                <w:tcPr>
                  <w:tcW w:w="2977" w:type="dxa"/>
                </w:tcPr>
                <w:p w:rsidR="004633E6" w:rsidRPr="00EF3C72" w:rsidRDefault="004633E6">
                  <w:pPr>
                    <w:pStyle w:val="af"/>
                    <w:spacing w:line="240" w:lineRule="auto"/>
                    <w:jc w:val="center"/>
                    <w:rPr>
                      <w:snapToGrid w:val="0"/>
                      <w:sz w:val="21"/>
                    </w:rPr>
                  </w:pPr>
                  <w:r w:rsidRPr="00EF3C72">
                    <w:rPr>
                      <w:snapToGrid w:val="0"/>
                      <w:sz w:val="21"/>
                    </w:rPr>
                    <w:t>大鼠经口：</w:t>
                  </w:r>
                  <w:r w:rsidRPr="00EF3C72">
                    <w:rPr>
                      <w:rFonts w:hint="eastAsia"/>
                      <w:snapToGrid w:val="0"/>
                      <w:sz w:val="21"/>
                    </w:rPr>
                    <w:t>LD50</w:t>
                  </w:r>
                  <w:r w:rsidRPr="00EF3C72">
                    <w:rPr>
                      <w:rFonts w:hint="eastAsia"/>
                      <w:snapToGrid w:val="0"/>
                      <w:sz w:val="21"/>
                    </w:rPr>
                    <w:t>：</w:t>
                  </w:r>
                  <w:r w:rsidRPr="00EF3C72">
                    <w:rPr>
                      <w:rFonts w:hint="eastAsia"/>
                      <w:snapToGrid w:val="0"/>
                      <w:sz w:val="21"/>
                    </w:rPr>
                    <w:t>3310mg/kg</w:t>
                  </w:r>
                  <w:r w:rsidRPr="00EF3C72">
                    <w:rPr>
                      <w:rFonts w:hint="eastAsia"/>
                      <w:snapToGrid w:val="0"/>
                      <w:sz w:val="21"/>
                    </w:rPr>
                    <w:t>，小鼠吸入（</w:t>
                  </w:r>
                  <w:r w:rsidRPr="00EF3C72">
                    <w:rPr>
                      <w:rFonts w:hint="eastAsia"/>
                      <w:snapToGrid w:val="0"/>
                      <w:sz w:val="21"/>
                    </w:rPr>
                    <w:t>4h</w:t>
                  </w:r>
                  <w:r w:rsidRPr="00EF3C72">
                    <w:rPr>
                      <w:rFonts w:hint="eastAsia"/>
                      <w:snapToGrid w:val="0"/>
                      <w:sz w:val="21"/>
                    </w:rPr>
                    <w:t>）：</w:t>
                  </w:r>
                  <w:r w:rsidRPr="00EF3C72">
                    <w:rPr>
                      <w:rFonts w:hint="eastAsia"/>
                      <w:snapToGrid w:val="0"/>
                      <w:sz w:val="21"/>
                    </w:rPr>
                    <w:t>LC50</w:t>
                  </w:r>
                  <w:r w:rsidRPr="00EF3C72">
                    <w:rPr>
                      <w:rFonts w:hint="eastAsia"/>
                      <w:snapToGrid w:val="0"/>
                      <w:sz w:val="21"/>
                    </w:rPr>
                    <w:t>：</w:t>
                  </w:r>
                  <w:r w:rsidRPr="00EF3C72">
                    <w:rPr>
                      <w:rFonts w:hint="eastAsia"/>
                      <w:snapToGrid w:val="0"/>
                      <w:sz w:val="21"/>
                    </w:rPr>
                    <w:t>2819mg/L</w:t>
                  </w:r>
                  <w:r w:rsidRPr="00EF3C72">
                    <w:rPr>
                      <w:rFonts w:hint="eastAsia"/>
                      <w:snapToGrid w:val="0"/>
                      <w:sz w:val="21"/>
                    </w:rPr>
                    <w:t>。</w:t>
                  </w:r>
                  <w:r w:rsidRPr="00EF3C72">
                    <w:rPr>
                      <w:rFonts w:hint="eastAsia"/>
                      <w:snapToGrid w:val="0"/>
                      <w:sz w:val="21"/>
                    </w:rPr>
                    <w:t>LC50-96h</w:t>
                  </w:r>
                  <w:r w:rsidRPr="00EF3C72">
                    <w:rPr>
                      <w:rFonts w:hint="eastAsia"/>
                      <w:snapToGrid w:val="0"/>
                      <w:sz w:val="21"/>
                    </w:rPr>
                    <w:t>：＞</w:t>
                  </w:r>
                  <w:r w:rsidRPr="00EF3C72">
                    <w:rPr>
                      <w:rFonts w:hint="eastAsia"/>
                      <w:snapToGrid w:val="0"/>
                      <w:sz w:val="21"/>
                    </w:rPr>
                    <w:t>1000mg/L</w:t>
                  </w:r>
                  <w:r w:rsidRPr="00EF3C72">
                    <w:rPr>
                      <w:rFonts w:hint="eastAsia"/>
                      <w:snapToGrid w:val="0"/>
                      <w:sz w:val="21"/>
                    </w:rPr>
                    <w:t>（虹鳟），</w:t>
                  </w:r>
                  <w:r w:rsidRPr="00EF3C72">
                    <w:rPr>
                      <w:rFonts w:hint="eastAsia"/>
                      <w:snapToGrid w:val="0"/>
                      <w:sz w:val="21"/>
                    </w:rPr>
                    <w:t>LC50-48h</w:t>
                  </w:r>
                  <w:r w:rsidRPr="00EF3C72">
                    <w:rPr>
                      <w:rFonts w:hint="eastAsia"/>
                      <w:snapToGrid w:val="0"/>
                      <w:sz w:val="21"/>
                    </w:rPr>
                    <w:t>：＞</w:t>
                  </w:r>
                  <w:r w:rsidRPr="00EF3C72">
                    <w:rPr>
                      <w:rFonts w:hint="eastAsia"/>
                      <w:snapToGrid w:val="0"/>
                      <w:sz w:val="21"/>
                    </w:rPr>
                    <w:t>1000mg/L</w:t>
                  </w:r>
                  <w:r w:rsidRPr="00EF3C72">
                    <w:rPr>
                      <w:rFonts w:hint="eastAsia"/>
                      <w:snapToGrid w:val="0"/>
                      <w:sz w:val="21"/>
                    </w:rPr>
                    <w:t>（水</w:t>
                  </w:r>
                  <w:proofErr w:type="gramStart"/>
                  <w:r w:rsidRPr="00EF3C72">
                    <w:rPr>
                      <w:rFonts w:hint="eastAsia"/>
                      <w:snapToGrid w:val="0"/>
                      <w:sz w:val="21"/>
                    </w:rPr>
                    <w:t>溞</w:t>
                  </w:r>
                  <w:proofErr w:type="gramEnd"/>
                  <w:r w:rsidRPr="00EF3C72">
                    <w:rPr>
                      <w:rFonts w:hint="eastAsia"/>
                      <w:snapToGrid w:val="0"/>
                      <w:sz w:val="21"/>
                    </w:rPr>
                    <w:t>），</w:t>
                  </w:r>
                  <w:r w:rsidRPr="00EF3C72">
                    <w:rPr>
                      <w:rFonts w:hint="eastAsia"/>
                      <w:snapToGrid w:val="0"/>
                      <w:sz w:val="21"/>
                    </w:rPr>
                    <w:t>ErC50-72h</w:t>
                  </w:r>
                  <w:r w:rsidRPr="00EF3C72">
                    <w:rPr>
                      <w:rFonts w:hint="eastAsia"/>
                      <w:snapToGrid w:val="0"/>
                      <w:sz w:val="21"/>
                    </w:rPr>
                    <w:t>：＞</w:t>
                  </w:r>
                  <w:r w:rsidRPr="00EF3C72">
                    <w:rPr>
                      <w:rFonts w:hint="eastAsia"/>
                      <w:snapToGrid w:val="0"/>
                      <w:sz w:val="21"/>
                    </w:rPr>
                    <w:t>1000mg/L</w:t>
                  </w:r>
                  <w:r w:rsidRPr="00EF3C72">
                    <w:rPr>
                      <w:rFonts w:hint="eastAsia"/>
                      <w:snapToGrid w:val="0"/>
                      <w:sz w:val="21"/>
                    </w:rPr>
                    <w:t>（中肋骨条藻）</w:t>
                  </w:r>
                  <w:r w:rsidRPr="00EF3C72">
                    <w:rPr>
                      <w:snapToGrid w:val="0"/>
                      <w:sz w:val="21"/>
                    </w:rPr>
                    <w:t>。</w:t>
                  </w:r>
                </w:p>
              </w:tc>
              <w:tc>
                <w:tcPr>
                  <w:tcW w:w="2693" w:type="dxa"/>
                </w:tcPr>
                <w:p w:rsidR="00E75BEE"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易燃液体,类别3</w:t>
                  </w:r>
                </w:p>
                <w:p w:rsidR="00E75BEE"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皮肤腐蚀/刺激,类别1A</w:t>
                  </w:r>
                </w:p>
                <w:p w:rsidR="004633E6" w:rsidRPr="00EF3C72" w:rsidRDefault="00E75BEE" w:rsidP="001C59CC">
                  <w:pPr>
                    <w:pStyle w:val="af"/>
                    <w:spacing w:line="240" w:lineRule="auto"/>
                    <w:jc w:val="center"/>
                    <w:rPr>
                      <w:rFonts w:ascii="宋体" w:hAnsi="宋体" w:cs="宋体"/>
                      <w:color w:val="00B0F0"/>
                      <w:kern w:val="0"/>
                      <w:sz w:val="21"/>
                    </w:rPr>
                  </w:pPr>
                  <w:r w:rsidRPr="00EF3C72">
                    <w:rPr>
                      <w:rFonts w:ascii="宋体" w:hAnsi="宋体" w:cs="宋体"/>
                      <w:color w:val="00B0F0"/>
                      <w:kern w:val="0"/>
                      <w:sz w:val="21"/>
                    </w:rPr>
                    <w:t>严重眼损伤/眼刺激,类别1</w:t>
                  </w:r>
                </w:p>
              </w:tc>
              <w:tc>
                <w:tcPr>
                  <w:tcW w:w="2924" w:type="dxa"/>
                </w:tcPr>
                <w:p w:rsidR="004633E6" w:rsidRPr="00EF3C72" w:rsidRDefault="004633E6">
                  <w:pPr>
                    <w:pStyle w:val="af"/>
                    <w:spacing w:line="240" w:lineRule="auto"/>
                    <w:jc w:val="center"/>
                    <w:rPr>
                      <w:snapToGrid w:val="0"/>
                      <w:color w:val="FF0000"/>
                      <w:sz w:val="21"/>
                    </w:rPr>
                  </w:pPr>
                  <w:r w:rsidRPr="00EF3C72">
                    <w:rPr>
                      <w:rFonts w:hint="eastAsia"/>
                      <w:snapToGrid w:val="0"/>
                      <w:color w:val="FF0000"/>
                      <w:sz w:val="21"/>
                    </w:rPr>
                    <w:t>不属于健康危险急性毒性物质（类别</w:t>
                  </w:r>
                  <w:r w:rsidRPr="00EF3C72">
                    <w:rPr>
                      <w:rFonts w:hint="eastAsia"/>
                      <w:snapToGrid w:val="0"/>
                      <w:color w:val="FF0000"/>
                      <w:sz w:val="21"/>
                    </w:rPr>
                    <w:t xml:space="preserve"> 1</w:t>
                  </w:r>
                  <w:r w:rsidRPr="00EF3C72">
                    <w:rPr>
                      <w:rFonts w:hint="eastAsia"/>
                      <w:snapToGrid w:val="0"/>
                      <w:color w:val="FF0000"/>
                      <w:sz w:val="21"/>
                    </w:rPr>
                    <w:t>）、健康危险急性毒性物质（类别</w:t>
                  </w:r>
                  <w:r w:rsidRPr="00EF3C72">
                    <w:rPr>
                      <w:rFonts w:hint="eastAsia"/>
                      <w:snapToGrid w:val="0"/>
                      <w:color w:val="FF0000"/>
                      <w:sz w:val="21"/>
                    </w:rPr>
                    <w:t xml:space="preserve"> 2</w:t>
                  </w:r>
                  <w:r w:rsidRPr="00EF3C72">
                    <w:rPr>
                      <w:rFonts w:hint="eastAsia"/>
                      <w:snapToGrid w:val="0"/>
                      <w:color w:val="FF0000"/>
                      <w:sz w:val="21"/>
                    </w:rPr>
                    <w:t>，类别</w:t>
                  </w:r>
                  <w:r w:rsidRPr="00EF3C72">
                    <w:rPr>
                      <w:rFonts w:hint="eastAsia"/>
                      <w:snapToGrid w:val="0"/>
                      <w:color w:val="FF0000"/>
                      <w:sz w:val="21"/>
                    </w:rPr>
                    <w:t xml:space="preserve"> 3</w:t>
                  </w:r>
                  <w:r w:rsidRPr="00EF3C72">
                    <w:rPr>
                      <w:rFonts w:hint="eastAsia"/>
                      <w:snapToGrid w:val="0"/>
                      <w:color w:val="FF0000"/>
                      <w:sz w:val="21"/>
                    </w:rPr>
                    <w:t>）及</w:t>
                  </w:r>
                  <w:proofErr w:type="gramStart"/>
                  <w:r w:rsidRPr="00EF3C72">
                    <w:rPr>
                      <w:rFonts w:hint="eastAsia"/>
                      <w:snapToGrid w:val="0"/>
                      <w:color w:val="FF0000"/>
                      <w:sz w:val="21"/>
                    </w:rPr>
                    <w:t>危害水</w:t>
                  </w:r>
                  <w:proofErr w:type="gramEnd"/>
                  <w:r w:rsidRPr="00EF3C72">
                    <w:rPr>
                      <w:rFonts w:hint="eastAsia"/>
                      <w:snapToGrid w:val="0"/>
                      <w:color w:val="FF0000"/>
                      <w:sz w:val="21"/>
                    </w:rPr>
                    <w:t>环境物质（急性毒性类别</w:t>
                  </w:r>
                  <w:r w:rsidRPr="00EF3C72">
                    <w:rPr>
                      <w:rFonts w:hint="eastAsia"/>
                      <w:snapToGrid w:val="0"/>
                      <w:color w:val="FF0000"/>
                      <w:sz w:val="21"/>
                    </w:rPr>
                    <w:t xml:space="preserve"> 1</w:t>
                  </w:r>
                  <w:r w:rsidRPr="00EF3C72">
                    <w:rPr>
                      <w:rFonts w:hint="eastAsia"/>
                      <w:snapToGrid w:val="0"/>
                      <w:color w:val="FF0000"/>
                      <w:sz w:val="21"/>
                    </w:rPr>
                    <w:t>）</w:t>
                  </w:r>
                </w:p>
              </w:tc>
            </w:tr>
          </w:tbl>
          <w:p w:rsidR="00E70A87" w:rsidRDefault="00E70A87">
            <w:pPr>
              <w:pStyle w:val="af"/>
              <w:rPr>
                <w:snapToGrid w:val="0"/>
                <w:highlight w:val="yellow"/>
              </w:rPr>
            </w:pPr>
          </w:p>
        </w:tc>
      </w:tr>
    </w:tbl>
    <w:p w:rsidR="00E70A87" w:rsidRDefault="00E70A87">
      <w:pPr>
        <w:pStyle w:val="af"/>
        <w:rPr>
          <w:snapToGrid w:val="0"/>
          <w:highlight w:val="yellow"/>
        </w:rPr>
        <w:sectPr w:rsidR="00E70A87">
          <w:pgSz w:w="16838" w:h="11906" w:orient="landscape"/>
          <w:pgMar w:top="1531" w:right="1701" w:bottom="1531" w:left="1701" w:header="851" w:footer="992" w:gutter="0"/>
          <w:cols w:space="425"/>
          <w:docGrid w:type="lines" w:linePitch="312"/>
        </w:sectPr>
      </w:pP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8385"/>
      </w:tblGrid>
      <w:tr w:rsidR="00E70A87">
        <w:trPr>
          <w:trHeight w:val="551"/>
          <w:jc w:val="center"/>
        </w:trPr>
        <w:tc>
          <w:tcPr>
            <w:tcW w:w="675" w:type="dxa"/>
            <w:vAlign w:val="center"/>
          </w:tcPr>
          <w:p w:rsidR="00E70A87" w:rsidRDefault="00A92A6A">
            <w:pPr>
              <w:pStyle w:val="af"/>
              <w:rPr>
                <w:highlight w:val="yellow"/>
              </w:rPr>
            </w:pPr>
            <w:r>
              <w:t>建设内容</w:t>
            </w:r>
          </w:p>
        </w:tc>
        <w:tc>
          <w:tcPr>
            <w:tcW w:w="8385" w:type="dxa"/>
          </w:tcPr>
          <w:p w:rsidR="00E70A87" w:rsidRDefault="00A92A6A">
            <w:pPr>
              <w:adjustRightInd w:val="0"/>
              <w:snapToGrid w:val="0"/>
              <w:spacing w:line="360" w:lineRule="auto"/>
              <w:ind w:firstLineChars="200" w:firstLine="482"/>
              <w:rPr>
                <w:b/>
                <w:bCs/>
                <w:color w:val="000000" w:themeColor="text1"/>
                <w:sz w:val="24"/>
              </w:rPr>
            </w:pPr>
            <w:r>
              <w:rPr>
                <w:rFonts w:hint="eastAsia"/>
                <w:b/>
                <w:bCs/>
                <w:color w:val="000000" w:themeColor="text1"/>
                <w:sz w:val="24"/>
              </w:rPr>
              <w:t>4</w:t>
            </w:r>
            <w:r>
              <w:rPr>
                <w:rFonts w:hint="eastAsia"/>
                <w:b/>
                <w:bCs/>
                <w:color w:val="000000" w:themeColor="text1"/>
                <w:sz w:val="24"/>
              </w:rPr>
              <w:t>、主要设备</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本项目主要设备情况如下表所示。</w:t>
            </w:r>
          </w:p>
          <w:p w:rsidR="00E70A87" w:rsidRDefault="00A92A6A">
            <w:pPr>
              <w:adjustRightInd w:val="0"/>
              <w:snapToGrid w:val="0"/>
              <w:spacing w:line="360" w:lineRule="auto"/>
              <w:ind w:firstLineChars="200" w:firstLine="480"/>
              <w:jc w:val="center"/>
              <w:rPr>
                <w:color w:val="000000" w:themeColor="text1"/>
                <w:sz w:val="24"/>
              </w:rPr>
            </w:pPr>
            <w:r>
              <w:rPr>
                <w:rFonts w:hint="eastAsia"/>
                <w:color w:val="000000" w:themeColor="text1"/>
                <w:sz w:val="24"/>
              </w:rPr>
              <w:t>表</w:t>
            </w:r>
            <w:r>
              <w:rPr>
                <w:rFonts w:hint="eastAsia"/>
                <w:color w:val="000000" w:themeColor="text1"/>
                <w:sz w:val="24"/>
              </w:rPr>
              <w:t>2-6</w:t>
            </w:r>
            <w:r>
              <w:rPr>
                <w:rFonts w:hint="eastAsia"/>
                <w:color w:val="000000" w:themeColor="text1"/>
                <w:sz w:val="24"/>
              </w:rPr>
              <w:t>主要设备一览表</w:t>
            </w:r>
          </w:p>
          <w:tbl>
            <w:tblPr>
              <w:tblStyle w:val="af2"/>
              <w:tblW w:w="7967" w:type="dxa"/>
              <w:jc w:val="center"/>
              <w:tblLayout w:type="fixed"/>
              <w:tblLook w:val="04A0" w:firstRow="1" w:lastRow="0" w:firstColumn="1" w:lastColumn="0" w:noHBand="0" w:noVBand="1"/>
            </w:tblPr>
            <w:tblGrid>
              <w:gridCol w:w="790"/>
              <w:gridCol w:w="2121"/>
              <w:gridCol w:w="1456"/>
              <w:gridCol w:w="1332"/>
              <w:gridCol w:w="2268"/>
            </w:tblGrid>
            <w:tr w:rsidR="00E70A87">
              <w:trPr>
                <w:trHeight w:val="417"/>
                <w:jc w:val="center"/>
              </w:trPr>
              <w:tc>
                <w:tcPr>
                  <w:tcW w:w="790" w:type="dxa"/>
                  <w:vAlign w:val="center"/>
                </w:tcPr>
                <w:p w:rsidR="00E70A87" w:rsidRDefault="00A92A6A">
                  <w:pPr>
                    <w:adjustRightInd w:val="0"/>
                    <w:snapToGrid w:val="0"/>
                    <w:spacing w:line="360" w:lineRule="auto"/>
                    <w:jc w:val="center"/>
                    <w:rPr>
                      <w:bCs/>
                      <w:szCs w:val="21"/>
                    </w:rPr>
                  </w:pPr>
                  <w:r>
                    <w:rPr>
                      <w:bCs/>
                      <w:szCs w:val="21"/>
                    </w:rPr>
                    <w:t>序号</w:t>
                  </w:r>
                </w:p>
              </w:tc>
              <w:tc>
                <w:tcPr>
                  <w:tcW w:w="2121" w:type="dxa"/>
                  <w:vAlign w:val="center"/>
                </w:tcPr>
                <w:p w:rsidR="00E70A87" w:rsidRDefault="00A92A6A">
                  <w:pPr>
                    <w:adjustRightInd w:val="0"/>
                    <w:snapToGrid w:val="0"/>
                    <w:spacing w:line="360" w:lineRule="auto"/>
                    <w:jc w:val="center"/>
                    <w:rPr>
                      <w:bCs/>
                      <w:szCs w:val="21"/>
                    </w:rPr>
                  </w:pPr>
                  <w:r>
                    <w:rPr>
                      <w:bCs/>
                      <w:szCs w:val="21"/>
                    </w:rPr>
                    <w:t>设备名称</w:t>
                  </w:r>
                </w:p>
              </w:tc>
              <w:tc>
                <w:tcPr>
                  <w:tcW w:w="1456" w:type="dxa"/>
                  <w:vAlign w:val="center"/>
                </w:tcPr>
                <w:p w:rsidR="00E70A87" w:rsidRDefault="00A92A6A">
                  <w:pPr>
                    <w:adjustRightInd w:val="0"/>
                    <w:snapToGrid w:val="0"/>
                    <w:spacing w:line="360" w:lineRule="auto"/>
                    <w:jc w:val="center"/>
                    <w:rPr>
                      <w:bCs/>
                      <w:szCs w:val="21"/>
                    </w:rPr>
                  </w:pPr>
                  <w:r>
                    <w:rPr>
                      <w:bCs/>
                      <w:szCs w:val="21"/>
                    </w:rPr>
                    <w:t>规格型号</w:t>
                  </w:r>
                </w:p>
              </w:tc>
              <w:tc>
                <w:tcPr>
                  <w:tcW w:w="1332" w:type="dxa"/>
                  <w:vAlign w:val="center"/>
                </w:tcPr>
                <w:p w:rsidR="00E70A87" w:rsidRDefault="00A92A6A">
                  <w:pPr>
                    <w:adjustRightInd w:val="0"/>
                    <w:snapToGrid w:val="0"/>
                    <w:spacing w:line="360" w:lineRule="auto"/>
                    <w:jc w:val="center"/>
                    <w:rPr>
                      <w:bCs/>
                      <w:szCs w:val="21"/>
                    </w:rPr>
                  </w:pPr>
                  <w:r>
                    <w:rPr>
                      <w:bCs/>
                      <w:szCs w:val="21"/>
                    </w:rPr>
                    <w:t>数量（台</w:t>
                  </w:r>
                  <w:r>
                    <w:rPr>
                      <w:bCs/>
                      <w:szCs w:val="21"/>
                    </w:rPr>
                    <w:t>/</w:t>
                  </w:r>
                  <w:r>
                    <w:rPr>
                      <w:bCs/>
                      <w:szCs w:val="21"/>
                    </w:rPr>
                    <w:t>套）</w:t>
                  </w:r>
                </w:p>
              </w:tc>
              <w:tc>
                <w:tcPr>
                  <w:tcW w:w="2268" w:type="dxa"/>
                  <w:vAlign w:val="center"/>
                </w:tcPr>
                <w:p w:rsidR="00E70A87" w:rsidRDefault="00A92A6A">
                  <w:pPr>
                    <w:adjustRightInd w:val="0"/>
                    <w:snapToGrid w:val="0"/>
                    <w:spacing w:line="360" w:lineRule="auto"/>
                    <w:jc w:val="center"/>
                    <w:rPr>
                      <w:bCs/>
                      <w:szCs w:val="21"/>
                    </w:rPr>
                  </w:pPr>
                  <w:r>
                    <w:rPr>
                      <w:bCs/>
                      <w:szCs w:val="21"/>
                    </w:rPr>
                    <w:t>安装位置</w:t>
                  </w:r>
                </w:p>
              </w:tc>
            </w:tr>
            <w:tr w:rsidR="00E70A87">
              <w:trPr>
                <w:trHeight w:val="361"/>
                <w:jc w:val="center"/>
              </w:trPr>
              <w:tc>
                <w:tcPr>
                  <w:tcW w:w="790" w:type="dxa"/>
                  <w:vAlign w:val="center"/>
                </w:tcPr>
                <w:p w:rsidR="00E70A87" w:rsidRDefault="00A92A6A">
                  <w:pPr>
                    <w:adjustRightInd w:val="0"/>
                    <w:snapToGrid w:val="0"/>
                    <w:spacing w:line="360" w:lineRule="auto"/>
                    <w:jc w:val="center"/>
                    <w:rPr>
                      <w:bCs/>
                      <w:szCs w:val="21"/>
                    </w:rPr>
                  </w:pPr>
                  <w:r>
                    <w:rPr>
                      <w:bCs/>
                      <w:szCs w:val="21"/>
                    </w:rPr>
                    <w:t>1</w:t>
                  </w:r>
                </w:p>
              </w:tc>
              <w:tc>
                <w:tcPr>
                  <w:tcW w:w="2121" w:type="dxa"/>
                  <w:vAlign w:val="center"/>
                </w:tcPr>
                <w:p w:rsidR="00E70A87" w:rsidRDefault="00A92A6A">
                  <w:pPr>
                    <w:jc w:val="center"/>
                    <w:rPr>
                      <w:szCs w:val="21"/>
                    </w:rPr>
                  </w:pPr>
                  <w:r>
                    <w:rPr>
                      <w:szCs w:val="21"/>
                    </w:rPr>
                    <w:t>全新风空调箱</w:t>
                  </w:r>
                </w:p>
              </w:tc>
              <w:tc>
                <w:tcPr>
                  <w:tcW w:w="1456" w:type="dxa"/>
                  <w:vAlign w:val="center"/>
                </w:tcPr>
                <w:p w:rsidR="00E70A87" w:rsidRDefault="00A92A6A">
                  <w:pPr>
                    <w:jc w:val="center"/>
                    <w:rPr>
                      <w:szCs w:val="21"/>
                    </w:rPr>
                  </w:pPr>
                  <w:r>
                    <w:rPr>
                      <w:rFonts w:hint="eastAsia"/>
                      <w:szCs w:val="21"/>
                    </w:rPr>
                    <w:t>19000m</w:t>
                  </w:r>
                  <w:r>
                    <w:rPr>
                      <w:rFonts w:hint="eastAsia"/>
                      <w:szCs w:val="21"/>
                      <w:vertAlign w:val="superscript"/>
                    </w:rPr>
                    <w:t>3</w:t>
                  </w:r>
                  <w:r>
                    <w:rPr>
                      <w:rFonts w:hint="eastAsia"/>
                      <w:szCs w:val="21"/>
                    </w:rPr>
                    <w:t>/h</w:t>
                  </w:r>
                </w:p>
              </w:tc>
              <w:tc>
                <w:tcPr>
                  <w:tcW w:w="1332" w:type="dxa"/>
                  <w:vAlign w:val="center"/>
                </w:tcPr>
                <w:p w:rsidR="00E70A87" w:rsidRDefault="00A92A6A">
                  <w:pPr>
                    <w:adjustRightInd w:val="0"/>
                    <w:snapToGrid w:val="0"/>
                    <w:spacing w:line="360" w:lineRule="auto"/>
                    <w:jc w:val="center"/>
                    <w:rPr>
                      <w:bCs/>
                      <w:szCs w:val="21"/>
                    </w:rPr>
                  </w:pPr>
                  <w:r>
                    <w:rPr>
                      <w:bCs/>
                      <w:szCs w:val="21"/>
                    </w:rPr>
                    <w:t>1</w:t>
                  </w:r>
                </w:p>
              </w:tc>
              <w:tc>
                <w:tcPr>
                  <w:tcW w:w="2268" w:type="dxa"/>
                </w:tcPr>
                <w:p w:rsidR="00E70A87" w:rsidRDefault="00A92A6A">
                  <w:pPr>
                    <w:jc w:val="center"/>
                    <w:rPr>
                      <w:szCs w:val="21"/>
                    </w:rPr>
                  </w:pPr>
                  <w:r>
                    <w:rPr>
                      <w:rFonts w:hint="eastAsia"/>
                      <w:szCs w:val="21"/>
                    </w:rPr>
                    <w:t>化学品库外南侧地面</w:t>
                  </w:r>
                </w:p>
              </w:tc>
            </w:tr>
            <w:tr w:rsidR="00E70A87">
              <w:trPr>
                <w:trHeight w:val="375"/>
                <w:jc w:val="center"/>
              </w:trPr>
              <w:tc>
                <w:tcPr>
                  <w:tcW w:w="790" w:type="dxa"/>
                  <w:vAlign w:val="center"/>
                </w:tcPr>
                <w:p w:rsidR="00E70A87" w:rsidRDefault="00A92A6A">
                  <w:pPr>
                    <w:adjustRightInd w:val="0"/>
                    <w:snapToGrid w:val="0"/>
                    <w:spacing w:line="360" w:lineRule="auto"/>
                    <w:jc w:val="center"/>
                    <w:rPr>
                      <w:bCs/>
                      <w:szCs w:val="21"/>
                    </w:rPr>
                  </w:pPr>
                  <w:r>
                    <w:rPr>
                      <w:bCs/>
                      <w:szCs w:val="21"/>
                    </w:rPr>
                    <w:t>2</w:t>
                  </w:r>
                </w:p>
              </w:tc>
              <w:tc>
                <w:tcPr>
                  <w:tcW w:w="2121" w:type="dxa"/>
                  <w:vAlign w:val="center"/>
                </w:tcPr>
                <w:p w:rsidR="00E70A87" w:rsidRDefault="00A92A6A">
                  <w:pPr>
                    <w:jc w:val="center"/>
                    <w:rPr>
                      <w:szCs w:val="21"/>
                    </w:rPr>
                  </w:pPr>
                  <w:r>
                    <w:rPr>
                      <w:szCs w:val="21"/>
                    </w:rPr>
                    <w:t>全新风直膨机组</w:t>
                  </w:r>
                </w:p>
              </w:tc>
              <w:tc>
                <w:tcPr>
                  <w:tcW w:w="1456" w:type="dxa"/>
                  <w:vAlign w:val="center"/>
                </w:tcPr>
                <w:p w:rsidR="00E70A87" w:rsidRDefault="00A92A6A">
                  <w:pPr>
                    <w:jc w:val="center"/>
                    <w:rPr>
                      <w:szCs w:val="21"/>
                    </w:rPr>
                  </w:pPr>
                  <w:r>
                    <w:rPr>
                      <w:rFonts w:hint="eastAsia"/>
                      <w:szCs w:val="21"/>
                    </w:rPr>
                    <w:t>19000m</w:t>
                  </w:r>
                  <w:r>
                    <w:rPr>
                      <w:rFonts w:hint="eastAsia"/>
                      <w:szCs w:val="21"/>
                      <w:vertAlign w:val="superscript"/>
                    </w:rPr>
                    <w:t>3</w:t>
                  </w:r>
                  <w:r>
                    <w:rPr>
                      <w:rFonts w:hint="eastAsia"/>
                      <w:szCs w:val="21"/>
                    </w:rPr>
                    <w:t>/h</w:t>
                  </w:r>
                </w:p>
              </w:tc>
              <w:tc>
                <w:tcPr>
                  <w:tcW w:w="1332" w:type="dxa"/>
                  <w:vAlign w:val="center"/>
                </w:tcPr>
                <w:p w:rsidR="00E70A87" w:rsidRDefault="00A92A6A">
                  <w:pPr>
                    <w:adjustRightInd w:val="0"/>
                    <w:snapToGrid w:val="0"/>
                    <w:spacing w:line="360" w:lineRule="auto"/>
                    <w:jc w:val="center"/>
                    <w:rPr>
                      <w:bCs/>
                      <w:szCs w:val="21"/>
                    </w:rPr>
                  </w:pPr>
                  <w:r>
                    <w:rPr>
                      <w:bCs/>
                      <w:szCs w:val="21"/>
                    </w:rPr>
                    <w:t>1</w:t>
                  </w:r>
                </w:p>
              </w:tc>
              <w:tc>
                <w:tcPr>
                  <w:tcW w:w="2268" w:type="dxa"/>
                </w:tcPr>
                <w:p w:rsidR="00E70A87" w:rsidRDefault="00A92A6A">
                  <w:pPr>
                    <w:jc w:val="center"/>
                    <w:rPr>
                      <w:szCs w:val="21"/>
                    </w:rPr>
                  </w:pPr>
                  <w:r>
                    <w:rPr>
                      <w:rFonts w:hint="eastAsia"/>
                      <w:szCs w:val="21"/>
                    </w:rPr>
                    <w:t>化学品库外南侧地面</w:t>
                  </w:r>
                </w:p>
              </w:tc>
            </w:tr>
            <w:tr w:rsidR="00E70A87">
              <w:trPr>
                <w:trHeight w:val="417"/>
                <w:jc w:val="center"/>
              </w:trPr>
              <w:tc>
                <w:tcPr>
                  <w:tcW w:w="790" w:type="dxa"/>
                  <w:vAlign w:val="center"/>
                </w:tcPr>
                <w:p w:rsidR="00E70A87" w:rsidRDefault="00A92A6A">
                  <w:pPr>
                    <w:adjustRightInd w:val="0"/>
                    <w:snapToGrid w:val="0"/>
                    <w:spacing w:line="360" w:lineRule="auto"/>
                    <w:jc w:val="center"/>
                    <w:rPr>
                      <w:bCs/>
                      <w:szCs w:val="21"/>
                    </w:rPr>
                  </w:pPr>
                  <w:r>
                    <w:rPr>
                      <w:bCs/>
                      <w:szCs w:val="21"/>
                    </w:rPr>
                    <w:t>3</w:t>
                  </w:r>
                </w:p>
              </w:tc>
              <w:tc>
                <w:tcPr>
                  <w:tcW w:w="2121" w:type="dxa"/>
                  <w:vAlign w:val="center"/>
                </w:tcPr>
                <w:p w:rsidR="00E70A87" w:rsidRDefault="00A92A6A">
                  <w:pPr>
                    <w:jc w:val="center"/>
                    <w:rPr>
                      <w:szCs w:val="21"/>
                    </w:rPr>
                  </w:pPr>
                  <w:bookmarkStart w:id="34" w:name="OLE_LINK6"/>
                  <w:bookmarkStart w:id="35" w:name="OLE_LINK5"/>
                  <w:r>
                    <w:rPr>
                      <w:szCs w:val="21"/>
                    </w:rPr>
                    <w:t>防爆事故排风机</w:t>
                  </w:r>
                  <w:bookmarkEnd w:id="34"/>
                  <w:bookmarkEnd w:id="35"/>
                </w:p>
              </w:tc>
              <w:tc>
                <w:tcPr>
                  <w:tcW w:w="1456" w:type="dxa"/>
                  <w:vAlign w:val="center"/>
                </w:tcPr>
                <w:p w:rsidR="00E70A87" w:rsidRDefault="00A92A6A">
                  <w:pPr>
                    <w:jc w:val="center"/>
                    <w:rPr>
                      <w:szCs w:val="21"/>
                    </w:rPr>
                  </w:pPr>
                  <w:r>
                    <w:rPr>
                      <w:szCs w:val="21"/>
                    </w:rPr>
                    <w:t>14800CMH</w:t>
                  </w:r>
                </w:p>
              </w:tc>
              <w:tc>
                <w:tcPr>
                  <w:tcW w:w="1332" w:type="dxa"/>
                  <w:vAlign w:val="center"/>
                </w:tcPr>
                <w:p w:rsidR="00E70A87" w:rsidRDefault="00A92A6A">
                  <w:pPr>
                    <w:adjustRightInd w:val="0"/>
                    <w:snapToGrid w:val="0"/>
                    <w:spacing w:line="360" w:lineRule="auto"/>
                    <w:jc w:val="center"/>
                    <w:rPr>
                      <w:bCs/>
                      <w:szCs w:val="21"/>
                    </w:rPr>
                  </w:pPr>
                  <w:r>
                    <w:rPr>
                      <w:bCs/>
                      <w:szCs w:val="21"/>
                    </w:rPr>
                    <w:t>1</w:t>
                  </w:r>
                  <w:r>
                    <w:rPr>
                      <w:bCs/>
                      <w:szCs w:val="21"/>
                    </w:rPr>
                    <w:t>用</w:t>
                  </w:r>
                  <w:r>
                    <w:rPr>
                      <w:bCs/>
                      <w:szCs w:val="21"/>
                    </w:rPr>
                    <w:t>1</w:t>
                  </w:r>
                  <w:r>
                    <w:rPr>
                      <w:bCs/>
                      <w:szCs w:val="21"/>
                    </w:rPr>
                    <w:t>备</w:t>
                  </w:r>
                </w:p>
              </w:tc>
              <w:tc>
                <w:tcPr>
                  <w:tcW w:w="2268" w:type="dxa"/>
                </w:tcPr>
                <w:p w:rsidR="00E70A87" w:rsidRDefault="00A92A6A">
                  <w:pPr>
                    <w:jc w:val="center"/>
                    <w:rPr>
                      <w:szCs w:val="21"/>
                    </w:rPr>
                  </w:pPr>
                  <w:r>
                    <w:rPr>
                      <w:rFonts w:hint="eastAsia"/>
                      <w:szCs w:val="21"/>
                    </w:rPr>
                    <w:t>甲类库</w:t>
                  </w:r>
                </w:p>
              </w:tc>
            </w:tr>
            <w:tr w:rsidR="00E70A87">
              <w:trPr>
                <w:trHeight w:val="403"/>
                <w:jc w:val="center"/>
              </w:trPr>
              <w:tc>
                <w:tcPr>
                  <w:tcW w:w="790" w:type="dxa"/>
                  <w:vAlign w:val="center"/>
                </w:tcPr>
                <w:p w:rsidR="00E70A87" w:rsidRDefault="00A92A6A">
                  <w:pPr>
                    <w:adjustRightInd w:val="0"/>
                    <w:snapToGrid w:val="0"/>
                    <w:spacing w:line="360" w:lineRule="auto"/>
                    <w:jc w:val="center"/>
                    <w:rPr>
                      <w:bCs/>
                      <w:szCs w:val="21"/>
                    </w:rPr>
                  </w:pPr>
                  <w:r>
                    <w:rPr>
                      <w:bCs/>
                      <w:szCs w:val="21"/>
                    </w:rPr>
                    <w:t>4</w:t>
                  </w:r>
                </w:p>
              </w:tc>
              <w:tc>
                <w:tcPr>
                  <w:tcW w:w="2121" w:type="dxa"/>
                  <w:vAlign w:val="center"/>
                </w:tcPr>
                <w:p w:rsidR="00E70A87" w:rsidRDefault="00A92A6A">
                  <w:pPr>
                    <w:jc w:val="center"/>
                    <w:rPr>
                      <w:szCs w:val="21"/>
                    </w:rPr>
                  </w:pPr>
                  <w:r>
                    <w:rPr>
                      <w:szCs w:val="21"/>
                    </w:rPr>
                    <w:t>防爆事故排风机</w:t>
                  </w:r>
                </w:p>
              </w:tc>
              <w:tc>
                <w:tcPr>
                  <w:tcW w:w="1456" w:type="dxa"/>
                  <w:vAlign w:val="center"/>
                </w:tcPr>
                <w:p w:rsidR="00E70A87" w:rsidRDefault="00A92A6A">
                  <w:pPr>
                    <w:jc w:val="center"/>
                    <w:rPr>
                      <w:szCs w:val="21"/>
                    </w:rPr>
                  </w:pPr>
                  <w:r>
                    <w:rPr>
                      <w:szCs w:val="21"/>
                    </w:rPr>
                    <w:t>1900CMH</w:t>
                  </w:r>
                </w:p>
              </w:tc>
              <w:tc>
                <w:tcPr>
                  <w:tcW w:w="1332" w:type="dxa"/>
                  <w:vAlign w:val="center"/>
                </w:tcPr>
                <w:p w:rsidR="00E70A87" w:rsidRDefault="00A92A6A">
                  <w:pPr>
                    <w:adjustRightInd w:val="0"/>
                    <w:snapToGrid w:val="0"/>
                    <w:spacing w:line="360" w:lineRule="auto"/>
                    <w:jc w:val="center"/>
                    <w:rPr>
                      <w:bCs/>
                      <w:szCs w:val="21"/>
                    </w:rPr>
                  </w:pPr>
                  <w:r>
                    <w:rPr>
                      <w:bCs/>
                      <w:szCs w:val="21"/>
                    </w:rPr>
                    <w:t>1</w:t>
                  </w:r>
                  <w:r>
                    <w:rPr>
                      <w:bCs/>
                      <w:szCs w:val="21"/>
                    </w:rPr>
                    <w:t>用</w:t>
                  </w:r>
                  <w:r>
                    <w:rPr>
                      <w:bCs/>
                      <w:szCs w:val="21"/>
                    </w:rPr>
                    <w:t>1</w:t>
                  </w:r>
                  <w:r>
                    <w:rPr>
                      <w:bCs/>
                      <w:szCs w:val="21"/>
                    </w:rPr>
                    <w:t>备</w:t>
                  </w:r>
                </w:p>
              </w:tc>
              <w:tc>
                <w:tcPr>
                  <w:tcW w:w="2268" w:type="dxa"/>
                </w:tcPr>
                <w:p w:rsidR="00E70A87" w:rsidRDefault="00A92A6A">
                  <w:pPr>
                    <w:jc w:val="center"/>
                    <w:rPr>
                      <w:szCs w:val="21"/>
                    </w:rPr>
                  </w:pPr>
                  <w:r>
                    <w:rPr>
                      <w:rFonts w:hint="eastAsia"/>
                      <w:color w:val="FF0000"/>
                      <w:szCs w:val="21"/>
                    </w:rPr>
                    <w:t>易制</w:t>
                  </w:r>
                  <w:proofErr w:type="gramStart"/>
                  <w:r>
                    <w:rPr>
                      <w:rFonts w:hint="eastAsia"/>
                      <w:color w:val="FF0000"/>
                      <w:szCs w:val="21"/>
                    </w:rPr>
                    <w:t>爆</w:t>
                  </w:r>
                  <w:proofErr w:type="gramEnd"/>
                  <w:r>
                    <w:rPr>
                      <w:rFonts w:hint="eastAsia"/>
                      <w:color w:val="FF0000"/>
                      <w:szCs w:val="21"/>
                    </w:rPr>
                    <w:t>化学品间</w:t>
                  </w:r>
                </w:p>
              </w:tc>
            </w:tr>
            <w:tr w:rsidR="00E70A87">
              <w:trPr>
                <w:trHeight w:val="430"/>
                <w:jc w:val="center"/>
              </w:trPr>
              <w:tc>
                <w:tcPr>
                  <w:tcW w:w="790" w:type="dxa"/>
                  <w:vAlign w:val="center"/>
                </w:tcPr>
                <w:p w:rsidR="00E70A87" w:rsidRDefault="00A92A6A">
                  <w:pPr>
                    <w:adjustRightInd w:val="0"/>
                    <w:snapToGrid w:val="0"/>
                    <w:spacing w:line="360" w:lineRule="auto"/>
                    <w:jc w:val="center"/>
                    <w:rPr>
                      <w:bCs/>
                      <w:szCs w:val="21"/>
                    </w:rPr>
                  </w:pPr>
                  <w:r>
                    <w:rPr>
                      <w:bCs/>
                      <w:szCs w:val="21"/>
                    </w:rPr>
                    <w:t>5</w:t>
                  </w:r>
                </w:p>
              </w:tc>
              <w:tc>
                <w:tcPr>
                  <w:tcW w:w="2121" w:type="dxa"/>
                  <w:vAlign w:val="center"/>
                </w:tcPr>
                <w:p w:rsidR="00E70A87" w:rsidRDefault="00A92A6A">
                  <w:pPr>
                    <w:jc w:val="center"/>
                    <w:rPr>
                      <w:szCs w:val="21"/>
                    </w:rPr>
                  </w:pPr>
                  <w:r>
                    <w:rPr>
                      <w:szCs w:val="21"/>
                    </w:rPr>
                    <w:t>防爆事故排风机</w:t>
                  </w:r>
                </w:p>
              </w:tc>
              <w:tc>
                <w:tcPr>
                  <w:tcW w:w="1456" w:type="dxa"/>
                  <w:vAlign w:val="center"/>
                </w:tcPr>
                <w:p w:rsidR="00E70A87" w:rsidRDefault="00A92A6A">
                  <w:pPr>
                    <w:jc w:val="center"/>
                    <w:rPr>
                      <w:szCs w:val="21"/>
                    </w:rPr>
                  </w:pPr>
                  <w:r>
                    <w:rPr>
                      <w:szCs w:val="21"/>
                    </w:rPr>
                    <w:t>1400CMH</w:t>
                  </w:r>
                </w:p>
              </w:tc>
              <w:tc>
                <w:tcPr>
                  <w:tcW w:w="1332" w:type="dxa"/>
                  <w:vAlign w:val="center"/>
                </w:tcPr>
                <w:p w:rsidR="00E70A87" w:rsidRDefault="00A92A6A">
                  <w:pPr>
                    <w:adjustRightInd w:val="0"/>
                    <w:snapToGrid w:val="0"/>
                    <w:spacing w:line="360" w:lineRule="auto"/>
                    <w:jc w:val="center"/>
                    <w:rPr>
                      <w:bCs/>
                      <w:szCs w:val="21"/>
                    </w:rPr>
                  </w:pPr>
                  <w:r>
                    <w:rPr>
                      <w:bCs/>
                      <w:szCs w:val="21"/>
                    </w:rPr>
                    <w:t>1</w:t>
                  </w:r>
                  <w:r>
                    <w:rPr>
                      <w:bCs/>
                      <w:szCs w:val="21"/>
                    </w:rPr>
                    <w:t>用</w:t>
                  </w:r>
                  <w:r>
                    <w:rPr>
                      <w:bCs/>
                      <w:szCs w:val="21"/>
                    </w:rPr>
                    <w:t>1</w:t>
                  </w:r>
                  <w:r>
                    <w:rPr>
                      <w:bCs/>
                      <w:szCs w:val="21"/>
                    </w:rPr>
                    <w:t>备</w:t>
                  </w:r>
                </w:p>
              </w:tc>
              <w:tc>
                <w:tcPr>
                  <w:tcW w:w="2268" w:type="dxa"/>
                </w:tcPr>
                <w:p w:rsidR="00E70A87" w:rsidRDefault="00A92A6A">
                  <w:pPr>
                    <w:jc w:val="center"/>
                    <w:rPr>
                      <w:szCs w:val="21"/>
                    </w:rPr>
                  </w:pPr>
                  <w:proofErr w:type="gramStart"/>
                  <w:r>
                    <w:rPr>
                      <w:rFonts w:hint="eastAsia"/>
                      <w:color w:val="FF0000"/>
                      <w:szCs w:val="21"/>
                    </w:rPr>
                    <w:t>危废暂存</w:t>
                  </w:r>
                  <w:proofErr w:type="gramEnd"/>
                  <w:r>
                    <w:rPr>
                      <w:rFonts w:hint="eastAsia"/>
                      <w:color w:val="FF0000"/>
                      <w:szCs w:val="21"/>
                    </w:rPr>
                    <w:t>间</w:t>
                  </w:r>
                </w:p>
              </w:tc>
            </w:tr>
            <w:tr w:rsidR="00E70A87">
              <w:trPr>
                <w:trHeight w:val="430"/>
                <w:jc w:val="center"/>
              </w:trPr>
              <w:tc>
                <w:tcPr>
                  <w:tcW w:w="790" w:type="dxa"/>
                  <w:vAlign w:val="center"/>
                </w:tcPr>
                <w:p w:rsidR="00E70A87" w:rsidRDefault="00A92A6A">
                  <w:pPr>
                    <w:adjustRightInd w:val="0"/>
                    <w:snapToGrid w:val="0"/>
                    <w:spacing w:line="360" w:lineRule="auto"/>
                    <w:jc w:val="center"/>
                    <w:rPr>
                      <w:bCs/>
                      <w:szCs w:val="21"/>
                    </w:rPr>
                  </w:pPr>
                  <w:r>
                    <w:rPr>
                      <w:rFonts w:hint="eastAsia"/>
                      <w:bCs/>
                      <w:szCs w:val="21"/>
                    </w:rPr>
                    <w:t>6</w:t>
                  </w:r>
                </w:p>
              </w:tc>
              <w:tc>
                <w:tcPr>
                  <w:tcW w:w="2121" w:type="dxa"/>
                  <w:vAlign w:val="center"/>
                </w:tcPr>
                <w:p w:rsidR="00E70A87" w:rsidRDefault="00A92A6A">
                  <w:pPr>
                    <w:jc w:val="center"/>
                    <w:rPr>
                      <w:szCs w:val="21"/>
                    </w:rPr>
                  </w:pPr>
                  <w:r>
                    <w:rPr>
                      <w:szCs w:val="21"/>
                    </w:rPr>
                    <w:t>防爆事故排风机</w:t>
                  </w:r>
                </w:p>
              </w:tc>
              <w:tc>
                <w:tcPr>
                  <w:tcW w:w="1456" w:type="dxa"/>
                  <w:vAlign w:val="center"/>
                </w:tcPr>
                <w:p w:rsidR="00E70A87" w:rsidRDefault="00A92A6A">
                  <w:pPr>
                    <w:jc w:val="center"/>
                    <w:rPr>
                      <w:szCs w:val="21"/>
                    </w:rPr>
                  </w:pPr>
                  <w:r>
                    <w:rPr>
                      <w:szCs w:val="21"/>
                    </w:rPr>
                    <w:t>1</w:t>
                  </w:r>
                  <w:r>
                    <w:rPr>
                      <w:rFonts w:hint="eastAsia"/>
                      <w:szCs w:val="21"/>
                    </w:rPr>
                    <w:t>2</w:t>
                  </w:r>
                  <w:r>
                    <w:rPr>
                      <w:szCs w:val="21"/>
                    </w:rPr>
                    <w:t>00CMH</w:t>
                  </w:r>
                </w:p>
              </w:tc>
              <w:tc>
                <w:tcPr>
                  <w:tcW w:w="1332" w:type="dxa"/>
                  <w:vAlign w:val="center"/>
                </w:tcPr>
                <w:p w:rsidR="00E70A87" w:rsidRDefault="00A92A6A">
                  <w:pPr>
                    <w:adjustRightInd w:val="0"/>
                    <w:snapToGrid w:val="0"/>
                    <w:spacing w:line="360" w:lineRule="auto"/>
                    <w:jc w:val="center"/>
                    <w:rPr>
                      <w:bCs/>
                      <w:szCs w:val="21"/>
                    </w:rPr>
                  </w:pPr>
                  <w:r>
                    <w:rPr>
                      <w:bCs/>
                      <w:szCs w:val="21"/>
                    </w:rPr>
                    <w:t>1</w:t>
                  </w:r>
                  <w:r>
                    <w:rPr>
                      <w:bCs/>
                      <w:szCs w:val="21"/>
                    </w:rPr>
                    <w:t>用</w:t>
                  </w:r>
                  <w:r>
                    <w:rPr>
                      <w:bCs/>
                      <w:szCs w:val="21"/>
                    </w:rPr>
                    <w:t>1</w:t>
                  </w:r>
                  <w:r>
                    <w:rPr>
                      <w:bCs/>
                      <w:szCs w:val="21"/>
                    </w:rPr>
                    <w:t>备</w:t>
                  </w:r>
                </w:p>
              </w:tc>
              <w:tc>
                <w:tcPr>
                  <w:tcW w:w="2268" w:type="dxa"/>
                </w:tcPr>
                <w:p w:rsidR="00E70A87" w:rsidRDefault="00A92A6A">
                  <w:pPr>
                    <w:jc w:val="center"/>
                    <w:rPr>
                      <w:szCs w:val="21"/>
                    </w:rPr>
                  </w:pPr>
                  <w:r>
                    <w:rPr>
                      <w:szCs w:val="21"/>
                    </w:rPr>
                    <w:t>药剂间</w:t>
                  </w:r>
                </w:p>
              </w:tc>
            </w:tr>
            <w:tr w:rsidR="00E70A87">
              <w:trPr>
                <w:trHeight w:val="430"/>
                <w:jc w:val="center"/>
              </w:trPr>
              <w:tc>
                <w:tcPr>
                  <w:tcW w:w="790" w:type="dxa"/>
                  <w:vAlign w:val="center"/>
                </w:tcPr>
                <w:p w:rsidR="00E70A87" w:rsidRDefault="00A92A6A">
                  <w:pPr>
                    <w:adjustRightInd w:val="0"/>
                    <w:snapToGrid w:val="0"/>
                    <w:spacing w:line="360" w:lineRule="auto"/>
                    <w:jc w:val="center"/>
                    <w:rPr>
                      <w:bCs/>
                      <w:color w:val="FF0000"/>
                      <w:szCs w:val="21"/>
                    </w:rPr>
                  </w:pPr>
                  <w:r>
                    <w:rPr>
                      <w:rFonts w:hint="eastAsia"/>
                      <w:bCs/>
                      <w:color w:val="FF0000"/>
                      <w:szCs w:val="21"/>
                    </w:rPr>
                    <w:t>7</w:t>
                  </w:r>
                </w:p>
              </w:tc>
              <w:tc>
                <w:tcPr>
                  <w:tcW w:w="2121" w:type="dxa"/>
                  <w:vAlign w:val="center"/>
                </w:tcPr>
                <w:p w:rsidR="00E70A87" w:rsidRDefault="000564E8">
                  <w:pPr>
                    <w:jc w:val="center"/>
                    <w:rPr>
                      <w:color w:val="FF0000"/>
                      <w:szCs w:val="21"/>
                    </w:rPr>
                  </w:pPr>
                  <w:r w:rsidRPr="00C84D9C">
                    <w:rPr>
                      <w:rFonts w:hint="eastAsia"/>
                      <w:color w:val="00B0F0"/>
                      <w:szCs w:val="21"/>
                    </w:rPr>
                    <w:t>防爆电动</w:t>
                  </w:r>
                  <w:r w:rsidR="00A92A6A">
                    <w:rPr>
                      <w:rFonts w:hint="eastAsia"/>
                      <w:color w:val="FF0000"/>
                      <w:szCs w:val="21"/>
                    </w:rPr>
                    <w:t>叉车</w:t>
                  </w:r>
                </w:p>
              </w:tc>
              <w:tc>
                <w:tcPr>
                  <w:tcW w:w="1456" w:type="dxa"/>
                  <w:vAlign w:val="center"/>
                </w:tcPr>
                <w:p w:rsidR="00E70A87" w:rsidRDefault="00A92A6A">
                  <w:pPr>
                    <w:jc w:val="center"/>
                    <w:rPr>
                      <w:color w:val="FF0000"/>
                      <w:szCs w:val="21"/>
                    </w:rPr>
                  </w:pPr>
                  <w:r>
                    <w:rPr>
                      <w:rFonts w:hint="eastAsia"/>
                      <w:color w:val="FF0000"/>
                      <w:szCs w:val="21"/>
                    </w:rPr>
                    <w:t>/</w:t>
                  </w:r>
                </w:p>
              </w:tc>
              <w:tc>
                <w:tcPr>
                  <w:tcW w:w="1332" w:type="dxa"/>
                  <w:vAlign w:val="center"/>
                </w:tcPr>
                <w:p w:rsidR="00E70A87" w:rsidRDefault="00A92A6A">
                  <w:pPr>
                    <w:adjustRightInd w:val="0"/>
                    <w:snapToGrid w:val="0"/>
                    <w:spacing w:line="360" w:lineRule="auto"/>
                    <w:jc w:val="center"/>
                    <w:rPr>
                      <w:bCs/>
                      <w:color w:val="FF0000"/>
                      <w:szCs w:val="21"/>
                    </w:rPr>
                  </w:pPr>
                  <w:r>
                    <w:rPr>
                      <w:bCs/>
                      <w:color w:val="FF0000"/>
                      <w:szCs w:val="21"/>
                    </w:rPr>
                    <w:t>2</w:t>
                  </w:r>
                </w:p>
              </w:tc>
              <w:tc>
                <w:tcPr>
                  <w:tcW w:w="2268" w:type="dxa"/>
                </w:tcPr>
                <w:p w:rsidR="00E70A87" w:rsidRDefault="00DE4E96">
                  <w:pPr>
                    <w:jc w:val="center"/>
                    <w:rPr>
                      <w:color w:val="FF0000"/>
                      <w:szCs w:val="21"/>
                    </w:rPr>
                  </w:pPr>
                  <w:r w:rsidRPr="00DE4E96">
                    <w:rPr>
                      <w:rFonts w:hint="eastAsia"/>
                      <w:color w:val="00B0F0"/>
                      <w:szCs w:val="21"/>
                    </w:rPr>
                    <w:t>移动设备，搬运用</w:t>
                  </w:r>
                </w:p>
              </w:tc>
            </w:tr>
          </w:tbl>
          <w:p w:rsidR="00E70A87" w:rsidRDefault="00A92A6A">
            <w:pPr>
              <w:adjustRightInd w:val="0"/>
              <w:snapToGrid w:val="0"/>
              <w:spacing w:line="360" w:lineRule="auto"/>
              <w:ind w:firstLineChars="200" w:firstLine="482"/>
              <w:rPr>
                <w:b/>
                <w:bCs/>
                <w:color w:val="000000" w:themeColor="text1"/>
                <w:sz w:val="24"/>
              </w:rPr>
            </w:pPr>
            <w:r>
              <w:rPr>
                <w:rFonts w:hint="eastAsia"/>
                <w:b/>
                <w:bCs/>
                <w:color w:val="000000" w:themeColor="text1"/>
                <w:sz w:val="24"/>
              </w:rPr>
              <w:t>5</w:t>
            </w:r>
            <w:r>
              <w:rPr>
                <w:b/>
                <w:bCs/>
                <w:color w:val="000000" w:themeColor="text1"/>
                <w:sz w:val="24"/>
              </w:rPr>
              <w:t>、公用工程</w:t>
            </w:r>
          </w:p>
          <w:p w:rsidR="00E70A87" w:rsidRDefault="00A92A6A">
            <w:pPr>
              <w:autoSpaceDE w:val="0"/>
              <w:autoSpaceDN w:val="0"/>
              <w:adjustRightInd w:val="0"/>
              <w:spacing w:line="360" w:lineRule="auto"/>
              <w:ind w:firstLineChars="200" w:firstLine="480"/>
              <w:jc w:val="left"/>
              <w:rPr>
                <w:color w:val="000000" w:themeColor="text1"/>
                <w:kern w:val="0"/>
                <w:sz w:val="24"/>
                <w:szCs w:val="20"/>
              </w:rPr>
            </w:pPr>
            <w:r>
              <w:rPr>
                <w:rFonts w:hint="eastAsia"/>
                <w:color w:val="000000" w:themeColor="text1"/>
                <w:kern w:val="0"/>
                <w:sz w:val="24"/>
                <w:szCs w:val="20"/>
              </w:rPr>
              <w:t>（</w:t>
            </w:r>
            <w:r>
              <w:rPr>
                <w:rFonts w:hint="eastAsia"/>
                <w:color w:val="000000" w:themeColor="text1"/>
                <w:kern w:val="0"/>
                <w:sz w:val="24"/>
                <w:szCs w:val="20"/>
              </w:rPr>
              <w:t>1</w:t>
            </w:r>
            <w:r>
              <w:rPr>
                <w:rFonts w:hint="eastAsia"/>
                <w:color w:val="000000" w:themeColor="text1"/>
                <w:kern w:val="0"/>
                <w:sz w:val="24"/>
                <w:szCs w:val="20"/>
              </w:rPr>
              <w:t>）给排水</w:t>
            </w:r>
          </w:p>
          <w:p w:rsidR="00E70A87" w:rsidRDefault="00A92A6A">
            <w:pPr>
              <w:autoSpaceDE w:val="0"/>
              <w:autoSpaceDN w:val="0"/>
              <w:adjustRightInd w:val="0"/>
              <w:spacing w:line="360" w:lineRule="auto"/>
              <w:ind w:firstLineChars="200" w:firstLine="480"/>
              <w:jc w:val="left"/>
              <w:rPr>
                <w:color w:val="000000" w:themeColor="text1"/>
                <w:kern w:val="0"/>
                <w:sz w:val="24"/>
                <w:szCs w:val="20"/>
              </w:rPr>
            </w:pPr>
            <w:r>
              <w:rPr>
                <w:rFonts w:hint="eastAsia"/>
                <w:color w:val="000000" w:themeColor="text1"/>
                <w:kern w:val="0"/>
                <w:sz w:val="24"/>
                <w:szCs w:val="20"/>
              </w:rPr>
              <w:t>本项目运营期不用水，其用水环节为职工日常生活。本项目劳动定员</w:t>
            </w:r>
            <w:r>
              <w:rPr>
                <w:rFonts w:hint="eastAsia"/>
                <w:color w:val="000000" w:themeColor="text1"/>
                <w:kern w:val="0"/>
                <w:sz w:val="24"/>
                <w:szCs w:val="20"/>
              </w:rPr>
              <w:t>4</w:t>
            </w:r>
            <w:r>
              <w:rPr>
                <w:color w:val="000000" w:themeColor="text1"/>
                <w:kern w:val="0"/>
                <w:sz w:val="24"/>
                <w:szCs w:val="20"/>
              </w:rPr>
              <w:t xml:space="preserve"> </w:t>
            </w:r>
            <w:r>
              <w:rPr>
                <w:rFonts w:hint="eastAsia"/>
                <w:color w:val="000000" w:themeColor="text1"/>
                <w:kern w:val="0"/>
                <w:sz w:val="24"/>
                <w:szCs w:val="20"/>
              </w:rPr>
              <w:t>人，由原有员工调配，不改变现有工程的用水及排水量。</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）劳动定员及工作制度</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本项目劳动定员</w:t>
            </w:r>
            <w:r>
              <w:rPr>
                <w:rFonts w:hint="eastAsia"/>
                <w:color w:val="000000" w:themeColor="text1"/>
                <w:sz w:val="24"/>
              </w:rPr>
              <w:t>4</w:t>
            </w:r>
            <w:r>
              <w:rPr>
                <w:color w:val="000000" w:themeColor="text1"/>
                <w:sz w:val="24"/>
              </w:rPr>
              <w:t>人，</w:t>
            </w:r>
            <w:r>
              <w:rPr>
                <w:rFonts w:hint="eastAsia"/>
                <w:color w:val="000000" w:themeColor="text1"/>
                <w:sz w:val="24"/>
              </w:rPr>
              <w:t>四班三运转</w:t>
            </w:r>
            <w:r>
              <w:rPr>
                <w:color w:val="000000" w:themeColor="text1"/>
                <w:sz w:val="24"/>
              </w:rPr>
              <w:t>，</w:t>
            </w:r>
            <w:r>
              <w:rPr>
                <w:rFonts w:hint="eastAsia"/>
                <w:color w:val="000000" w:themeColor="text1"/>
                <w:sz w:val="24"/>
              </w:rPr>
              <w:t>每班</w:t>
            </w:r>
            <w:r>
              <w:rPr>
                <w:rFonts w:hint="eastAsia"/>
                <w:color w:val="000000" w:themeColor="text1"/>
                <w:sz w:val="24"/>
              </w:rPr>
              <w:t>8</w:t>
            </w:r>
            <w:r>
              <w:rPr>
                <w:color w:val="000000" w:themeColor="text1"/>
                <w:sz w:val="24"/>
              </w:rPr>
              <w:t>h</w:t>
            </w:r>
            <w:r>
              <w:rPr>
                <w:color w:val="000000" w:themeColor="text1"/>
                <w:sz w:val="24"/>
              </w:rPr>
              <w:t>，年工作</w:t>
            </w:r>
            <w:r>
              <w:rPr>
                <w:color w:val="000000" w:themeColor="text1"/>
                <w:sz w:val="24"/>
              </w:rPr>
              <w:t>300d</w:t>
            </w:r>
            <w:r>
              <w:rPr>
                <w:color w:val="000000" w:themeColor="text1"/>
                <w:sz w:val="24"/>
              </w:rPr>
              <w:t>。人员由三厂现有员工调配，</w:t>
            </w:r>
            <w:proofErr w:type="gramStart"/>
            <w:r>
              <w:rPr>
                <w:color w:val="000000" w:themeColor="text1"/>
                <w:sz w:val="24"/>
              </w:rPr>
              <w:t>不</w:t>
            </w:r>
            <w:proofErr w:type="gramEnd"/>
            <w:r>
              <w:rPr>
                <w:color w:val="000000" w:themeColor="text1"/>
                <w:sz w:val="24"/>
              </w:rPr>
              <w:t>新增。</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）供电</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由园区市政电网统一提供，依托现有工程。</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w:t>
            </w:r>
            <w:r>
              <w:rPr>
                <w:rFonts w:hint="eastAsia"/>
                <w:color w:val="000000" w:themeColor="text1"/>
                <w:sz w:val="24"/>
              </w:rPr>
              <w:t>4</w:t>
            </w:r>
            <w:r>
              <w:rPr>
                <w:color w:val="000000" w:themeColor="text1"/>
                <w:sz w:val="24"/>
              </w:rPr>
              <w:t>）供热、制冷</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制冷：新增全新风直膨机组</w:t>
            </w:r>
            <w:r>
              <w:rPr>
                <w:rFonts w:hint="eastAsia"/>
                <w:color w:val="000000" w:themeColor="text1"/>
                <w:sz w:val="24"/>
              </w:rPr>
              <w:t>供冷（位于室外）</w:t>
            </w:r>
            <w:r>
              <w:rPr>
                <w:color w:val="000000" w:themeColor="text1"/>
                <w:sz w:val="24"/>
              </w:rPr>
              <w:t>。</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供热：依托现有工程，由现有工程换热站提供</w:t>
            </w:r>
            <w:r>
              <w:rPr>
                <w:rFonts w:hint="eastAsia"/>
                <w:color w:val="000000" w:themeColor="text1"/>
                <w:sz w:val="24"/>
              </w:rPr>
              <w:t>45/30</w:t>
            </w:r>
            <w:r>
              <w:rPr>
                <w:rFonts w:hint="eastAsia"/>
                <w:color w:val="000000" w:themeColor="text1"/>
                <w:sz w:val="24"/>
              </w:rPr>
              <w:t>℃热水</w:t>
            </w:r>
            <w:r>
              <w:rPr>
                <w:color w:val="000000" w:themeColor="text1"/>
                <w:sz w:val="24"/>
              </w:rPr>
              <w:t>。</w:t>
            </w:r>
          </w:p>
          <w:p w:rsidR="00E70A87" w:rsidRDefault="00A92A6A">
            <w:pPr>
              <w:adjustRightInd w:val="0"/>
              <w:snapToGrid w:val="0"/>
              <w:spacing w:line="360" w:lineRule="auto"/>
              <w:ind w:firstLineChars="200" w:firstLine="482"/>
              <w:rPr>
                <w:b/>
                <w:bCs/>
                <w:color w:val="000000" w:themeColor="text1"/>
                <w:sz w:val="24"/>
              </w:rPr>
            </w:pPr>
            <w:r>
              <w:rPr>
                <w:rFonts w:hint="eastAsia"/>
                <w:b/>
                <w:bCs/>
                <w:color w:val="000000" w:themeColor="text1"/>
                <w:sz w:val="24"/>
              </w:rPr>
              <w:t xml:space="preserve"> 6</w:t>
            </w:r>
            <w:r>
              <w:rPr>
                <w:rFonts w:hint="eastAsia"/>
                <w:b/>
                <w:bCs/>
                <w:color w:val="000000" w:themeColor="text1"/>
                <w:sz w:val="24"/>
              </w:rPr>
              <w:t>、厂区周边概况及平面布置情况</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）项目周边概况</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本项目建设位置位于诺和诺德公司三厂东南侧。四至范围：东侧为蒸汽调压站和相安路，西侧为厂区内空地、成品车间</w:t>
            </w:r>
            <w:r>
              <w:rPr>
                <w:rFonts w:hint="eastAsia"/>
                <w:color w:val="000000" w:themeColor="text1"/>
                <w:sz w:val="24"/>
              </w:rPr>
              <w:t>1</w:t>
            </w:r>
            <w:r>
              <w:rPr>
                <w:rFonts w:hint="eastAsia"/>
                <w:color w:val="000000" w:themeColor="text1"/>
                <w:sz w:val="24"/>
              </w:rPr>
              <w:t>及</w:t>
            </w:r>
            <w:proofErr w:type="gramStart"/>
            <w:r>
              <w:rPr>
                <w:rFonts w:hint="eastAsia"/>
                <w:color w:val="000000" w:themeColor="text1"/>
                <w:sz w:val="24"/>
              </w:rPr>
              <w:t>睦</w:t>
            </w:r>
            <w:proofErr w:type="gramEnd"/>
            <w:r>
              <w:rPr>
                <w:rFonts w:hint="eastAsia"/>
                <w:color w:val="000000" w:themeColor="text1"/>
                <w:sz w:val="24"/>
              </w:rPr>
              <w:t>宁路，南侧为第六大街，</w:t>
            </w:r>
            <w:r w:rsidRPr="00B5363A">
              <w:rPr>
                <w:rFonts w:hint="eastAsia"/>
                <w:color w:val="FF0000"/>
                <w:sz w:val="24"/>
              </w:rPr>
              <w:t>北侧为厂区</w:t>
            </w:r>
            <w:r w:rsidR="00B5363A" w:rsidRPr="00B5363A">
              <w:rPr>
                <w:rFonts w:hint="eastAsia"/>
                <w:color w:val="FF0000"/>
                <w:sz w:val="24"/>
              </w:rPr>
              <w:t>空地</w:t>
            </w:r>
            <w:r>
              <w:rPr>
                <w:rFonts w:hint="eastAsia"/>
                <w:color w:val="000000" w:themeColor="text1"/>
                <w:sz w:val="24"/>
              </w:rPr>
              <w:t>。</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诺和</w:t>
            </w:r>
            <w:proofErr w:type="gramStart"/>
            <w:r>
              <w:rPr>
                <w:rFonts w:hint="eastAsia"/>
                <w:color w:val="000000" w:themeColor="text1"/>
                <w:sz w:val="24"/>
              </w:rPr>
              <w:t>诺德</w:t>
            </w:r>
            <w:proofErr w:type="gramEnd"/>
            <w:r>
              <w:rPr>
                <w:rFonts w:hint="eastAsia"/>
                <w:color w:val="000000" w:themeColor="text1"/>
                <w:sz w:val="24"/>
              </w:rPr>
              <w:t>三厂四至范围：南至第六大街，</w:t>
            </w:r>
            <w:proofErr w:type="gramStart"/>
            <w:r>
              <w:rPr>
                <w:rFonts w:hint="eastAsia"/>
                <w:color w:val="000000" w:themeColor="text1"/>
                <w:sz w:val="24"/>
              </w:rPr>
              <w:t>隔六大街</w:t>
            </w:r>
            <w:proofErr w:type="gramEnd"/>
            <w:r>
              <w:rPr>
                <w:rFonts w:hint="eastAsia"/>
                <w:color w:val="000000" w:themeColor="text1"/>
                <w:sz w:val="24"/>
              </w:rPr>
              <w:t>为爱克林（天津）有限公司和天津千之</w:t>
            </w:r>
            <w:proofErr w:type="gramStart"/>
            <w:r>
              <w:rPr>
                <w:rFonts w:hint="eastAsia"/>
                <w:color w:val="000000" w:themeColor="text1"/>
                <w:sz w:val="24"/>
              </w:rPr>
              <w:t>铧</w:t>
            </w:r>
            <w:proofErr w:type="gramEnd"/>
            <w:r>
              <w:rPr>
                <w:rFonts w:hint="eastAsia"/>
                <w:color w:val="000000" w:themeColor="text1"/>
                <w:sz w:val="24"/>
              </w:rPr>
              <w:t>国际贸易有限公司；北至第七大街，隔第七大街为施耐德梅兰日兰低压（天津）有限公司和天津雀巢有限公司；东至相安路，隔</w:t>
            </w:r>
            <w:proofErr w:type="gramStart"/>
            <w:r>
              <w:rPr>
                <w:rFonts w:hint="eastAsia"/>
                <w:color w:val="000000" w:themeColor="text1"/>
                <w:sz w:val="24"/>
              </w:rPr>
              <w:t>相安路</w:t>
            </w:r>
            <w:proofErr w:type="gramEnd"/>
            <w:r>
              <w:rPr>
                <w:rFonts w:hint="eastAsia"/>
                <w:color w:val="000000" w:themeColor="text1"/>
                <w:sz w:val="24"/>
              </w:rPr>
              <w:t>为诺和</w:t>
            </w:r>
            <w:proofErr w:type="gramStart"/>
            <w:r>
              <w:rPr>
                <w:rFonts w:hint="eastAsia"/>
                <w:color w:val="000000" w:themeColor="text1"/>
                <w:sz w:val="24"/>
              </w:rPr>
              <w:t>诺德</w:t>
            </w:r>
            <w:proofErr w:type="gramEnd"/>
            <w:r>
              <w:rPr>
                <w:rFonts w:hint="eastAsia"/>
                <w:color w:val="000000" w:themeColor="text1"/>
                <w:sz w:val="24"/>
              </w:rPr>
              <w:t>公司二厂；西至</w:t>
            </w:r>
            <w:proofErr w:type="gramStart"/>
            <w:r>
              <w:rPr>
                <w:rFonts w:hint="eastAsia"/>
                <w:color w:val="000000" w:themeColor="text1"/>
                <w:sz w:val="24"/>
              </w:rPr>
              <w:t>睦</w:t>
            </w:r>
            <w:proofErr w:type="gramEnd"/>
            <w:r>
              <w:rPr>
                <w:rFonts w:hint="eastAsia"/>
                <w:color w:val="000000" w:themeColor="text1"/>
                <w:sz w:val="24"/>
              </w:rPr>
              <w:t>宁路，隔</w:t>
            </w:r>
            <w:proofErr w:type="gramStart"/>
            <w:r>
              <w:rPr>
                <w:rFonts w:hint="eastAsia"/>
                <w:color w:val="000000" w:themeColor="text1"/>
                <w:sz w:val="24"/>
              </w:rPr>
              <w:t>睦</w:t>
            </w:r>
            <w:proofErr w:type="gramEnd"/>
            <w:r>
              <w:rPr>
                <w:rFonts w:hint="eastAsia"/>
                <w:color w:val="000000" w:themeColor="text1"/>
                <w:sz w:val="24"/>
              </w:rPr>
              <w:t>宁路为柏欣科技有限公司、俊安集团</w:t>
            </w:r>
            <w:proofErr w:type="gramStart"/>
            <w:r>
              <w:rPr>
                <w:rFonts w:hint="eastAsia"/>
                <w:color w:val="000000" w:themeColor="text1"/>
                <w:sz w:val="24"/>
              </w:rPr>
              <w:t>睦宁工业</w:t>
            </w:r>
            <w:proofErr w:type="gramEnd"/>
            <w:r>
              <w:rPr>
                <w:rFonts w:hint="eastAsia"/>
                <w:color w:val="000000" w:themeColor="text1"/>
                <w:sz w:val="24"/>
              </w:rPr>
              <w:t>园、乐福科技有限公司、</w:t>
            </w:r>
            <w:proofErr w:type="gramStart"/>
            <w:r>
              <w:rPr>
                <w:rFonts w:hint="eastAsia"/>
                <w:color w:val="000000" w:themeColor="text1"/>
                <w:sz w:val="24"/>
              </w:rPr>
              <w:t>宏源厨业</w:t>
            </w:r>
            <w:proofErr w:type="gramEnd"/>
            <w:r>
              <w:rPr>
                <w:rFonts w:hint="eastAsia"/>
                <w:color w:val="000000" w:themeColor="text1"/>
                <w:sz w:val="24"/>
              </w:rPr>
              <w:t>股份有限公司。项目地理位置图见附图</w:t>
            </w:r>
            <w:r>
              <w:rPr>
                <w:color w:val="000000" w:themeColor="text1"/>
                <w:sz w:val="24"/>
              </w:rPr>
              <w:t>1</w:t>
            </w:r>
            <w:r>
              <w:rPr>
                <w:rFonts w:hint="eastAsia"/>
                <w:color w:val="000000" w:themeColor="text1"/>
                <w:sz w:val="24"/>
              </w:rPr>
              <w:t>，项目与诺和诺德公司三厂及四邻关系详见附图</w:t>
            </w:r>
            <w:r>
              <w:rPr>
                <w:color w:val="000000" w:themeColor="text1"/>
                <w:sz w:val="24"/>
              </w:rPr>
              <w:t>2</w:t>
            </w:r>
            <w:r>
              <w:rPr>
                <w:rFonts w:hint="eastAsia"/>
                <w:color w:val="000000" w:themeColor="text1"/>
                <w:sz w:val="24"/>
              </w:rPr>
              <w:t>。</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）平面布局</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现有</w:t>
            </w:r>
            <w:proofErr w:type="gramStart"/>
            <w:r>
              <w:rPr>
                <w:rFonts w:hint="eastAsia"/>
                <w:color w:val="000000" w:themeColor="text1"/>
                <w:sz w:val="24"/>
              </w:rPr>
              <w:t>厂区北</w:t>
            </w:r>
            <w:proofErr w:type="gramEnd"/>
            <w:r>
              <w:rPr>
                <w:rFonts w:hint="eastAsia"/>
                <w:color w:val="000000" w:themeColor="text1"/>
                <w:sz w:val="24"/>
              </w:rPr>
              <w:t>向南、从西向东依次布置生产车间</w:t>
            </w:r>
            <w:r>
              <w:rPr>
                <w:rFonts w:hint="eastAsia"/>
                <w:color w:val="000000" w:themeColor="text1"/>
                <w:sz w:val="24"/>
              </w:rPr>
              <w:t>2</w:t>
            </w:r>
            <w:r>
              <w:rPr>
                <w:rFonts w:hint="eastAsia"/>
                <w:color w:val="000000" w:themeColor="text1"/>
                <w:sz w:val="24"/>
              </w:rPr>
              <w:t>、质检楼、自行车棚、门卫</w:t>
            </w:r>
            <w:r>
              <w:rPr>
                <w:rFonts w:hint="eastAsia"/>
                <w:color w:val="000000" w:themeColor="text1"/>
                <w:sz w:val="24"/>
              </w:rPr>
              <w:t>1</w:t>
            </w:r>
            <w:r>
              <w:rPr>
                <w:rFonts w:hint="eastAsia"/>
                <w:color w:val="000000" w:themeColor="text1"/>
                <w:sz w:val="24"/>
              </w:rPr>
              <w:t>、生产车间</w:t>
            </w:r>
            <w:r>
              <w:rPr>
                <w:rFonts w:hint="eastAsia"/>
                <w:color w:val="000000" w:themeColor="text1"/>
                <w:sz w:val="24"/>
              </w:rPr>
              <w:t>3</w:t>
            </w:r>
            <w:r>
              <w:rPr>
                <w:rFonts w:hint="eastAsia"/>
                <w:color w:val="000000" w:themeColor="text1"/>
                <w:sz w:val="24"/>
              </w:rPr>
              <w:t>、生产车间</w:t>
            </w:r>
            <w:r>
              <w:rPr>
                <w:rFonts w:hint="eastAsia"/>
                <w:color w:val="000000" w:themeColor="text1"/>
                <w:sz w:val="24"/>
              </w:rPr>
              <w:t>1</w:t>
            </w:r>
            <w:r>
              <w:rPr>
                <w:rFonts w:hint="eastAsia"/>
                <w:color w:val="000000" w:themeColor="text1"/>
                <w:sz w:val="24"/>
              </w:rPr>
              <w:t>、生产车间</w:t>
            </w:r>
            <w:r>
              <w:rPr>
                <w:rFonts w:hint="eastAsia"/>
                <w:color w:val="000000" w:themeColor="text1"/>
                <w:sz w:val="24"/>
              </w:rPr>
              <w:t>4</w:t>
            </w:r>
            <w:r>
              <w:rPr>
                <w:rFonts w:hint="eastAsia"/>
                <w:color w:val="000000" w:themeColor="text1"/>
                <w:sz w:val="24"/>
              </w:rPr>
              <w:t>、成品车间</w:t>
            </w:r>
            <w:r>
              <w:rPr>
                <w:rFonts w:hint="eastAsia"/>
                <w:color w:val="000000" w:themeColor="text1"/>
                <w:sz w:val="24"/>
              </w:rPr>
              <w:t>1</w:t>
            </w:r>
            <w:r>
              <w:rPr>
                <w:rFonts w:hint="eastAsia"/>
                <w:color w:val="000000" w:themeColor="text1"/>
                <w:sz w:val="24"/>
              </w:rPr>
              <w:t>、仓库、动力站。</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本项目新建甲类化学品</w:t>
            </w:r>
            <w:proofErr w:type="gramStart"/>
            <w:r>
              <w:rPr>
                <w:rFonts w:hint="eastAsia"/>
                <w:color w:val="000000" w:themeColor="text1"/>
                <w:sz w:val="24"/>
              </w:rPr>
              <w:t>库位于</w:t>
            </w:r>
            <w:proofErr w:type="gramEnd"/>
            <w:r w:rsidR="00B5363A" w:rsidRPr="00B5363A">
              <w:rPr>
                <w:rFonts w:hint="eastAsia"/>
                <w:color w:val="FF0000"/>
                <w:sz w:val="24"/>
              </w:rPr>
              <w:t>三厂区东南侧</w:t>
            </w:r>
            <w:r>
              <w:rPr>
                <w:rFonts w:hint="eastAsia"/>
                <w:color w:val="000000" w:themeColor="text1"/>
                <w:sz w:val="24"/>
              </w:rPr>
              <w:t>，单层建筑，</w:t>
            </w:r>
            <w:r>
              <w:rPr>
                <w:color w:val="000000" w:themeColor="text1"/>
                <w:sz w:val="24"/>
              </w:rPr>
              <w:t>库房长度为</w:t>
            </w:r>
            <w:r>
              <w:rPr>
                <w:color w:val="000000" w:themeColor="text1"/>
                <w:sz w:val="24"/>
              </w:rPr>
              <w:t xml:space="preserve"> 26.7m</w:t>
            </w:r>
            <w:r>
              <w:rPr>
                <w:color w:val="000000" w:themeColor="text1"/>
                <w:sz w:val="24"/>
              </w:rPr>
              <w:t>，宽度为</w:t>
            </w:r>
            <w:r>
              <w:rPr>
                <w:color w:val="000000" w:themeColor="text1"/>
                <w:sz w:val="24"/>
              </w:rPr>
              <w:t>11.2m</w:t>
            </w:r>
            <w:r>
              <w:rPr>
                <w:color w:val="000000" w:themeColor="text1"/>
                <w:sz w:val="24"/>
              </w:rPr>
              <w:t>，高度为</w:t>
            </w:r>
            <w:r>
              <w:rPr>
                <w:color w:val="000000" w:themeColor="text1"/>
                <w:sz w:val="24"/>
              </w:rPr>
              <w:t xml:space="preserve"> 9.515m</w:t>
            </w:r>
            <w:r>
              <w:rPr>
                <w:color w:val="000000" w:themeColor="text1"/>
                <w:sz w:val="24"/>
              </w:rPr>
              <w:t>，混凝土框架结构，耐火等级为一级。库区分为</w:t>
            </w:r>
            <w:r>
              <w:rPr>
                <w:rFonts w:hint="eastAsia"/>
                <w:color w:val="000000" w:themeColor="text1"/>
                <w:sz w:val="24"/>
              </w:rPr>
              <w:t>四</w:t>
            </w:r>
            <w:r>
              <w:rPr>
                <w:color w:val="000000" w:themeColor="text1"/>
                <w:sz w:val="24"/>
              </w:rPr>
              <w:t>个隔间</w:t>
            </w:r>
            <w:r>
              <w:rPr>
                <w:rFonts w:hint="eastAsia"/>
                <w:color w:val="000000" w:themeColor="text1"/>
                <w:sz w:val="24"/>
              </w:rPr>
              <w:t>，</w:t>
            </w:r>
            <w:r>
              <w:rPr>
                <w:color w:val="000000" w:themeColor="text1"/>
                <w:sz w:val="24"/>
              </w:rPr>
              <w:t>分别为甲类库</w:t>
            </w:r>
            <w:r>
              <w:rPr>
                <w:rFonts w:hint="eastAsia"/>
                <w:color w:val="000000" w:themeColor="text1"/>
                <w:sz w:val="24"/>
              </w:rPr>
              <w:t>，</w:t>
            </w:r>
            <w:r>
              <w:rPr>
                <w:rFonts w:hint="eastAsia"/>
                <w:color w:val="FF0000"/>
                <w:sz w:val="24"/>
              </w:rPr>
              <w:t>易制</w:t>
            </w:r>
            <w:proofErr w:type="gramStart"/>
            <w:r>
              <w:rPr>
                <w:rFonts w:hint="eastAsia"/>
                <w:color w:val="FF0000"/>
                <w:sz w:val="24"/>
              </w:rPr>
              <w:t>爆</w:t>
            </w:r>
            <w:proofErr w:type="gramEnd"/>
            <w:r>
              <w:rPr>
                <w:rFonts w:hint="eastAsia"/>
                <w:color w:val="FF0000"/>
                <w:sz w:val="24"/>
              </w:rPr>
              <w:t>化学品间</w:t>
            </w:r>
            <w:r>
              <w:rPr>
                <w:color w:val="000000" w:themeColor="text1"/>
                <w:sz w:val="24"/>
              </w:rPr>
              <w:t>，药剂间，</w:t>
            </w:r>
            <w:proofErr w:type="gramStart"/>
            <w:r>
              <w:rPr>
                <w:color w:val="FF0000"/>
                <w:sz w:val="24"/>
              </w:rPr>
              <w:t>危废暂存</w:t>
            </w:r>
            <w:proofErr w:type="gramEnd"/>
            <w:r>
              <w:rPr>
                <w:color w:val="FF0000"/>
                <w:sz w:val="24"/>
              </w:rPr>
              <w:t>间</w:t>
            </w:r>
            <w:r>
              <w:rPr>
                <w:rFonts w:hint="eastAsia"/>
                <w:color w:val="000000" w:themeColor="text1"/>
                <w:sz w:val="24"/>
              </w:rPr>
              <w:t>。</w:t>
            </w:r>
          </w:p>
          <w:p w:rsidR="00E70A87" w:rsidRDefault="00A92A6A">
            <w:pPr>
              <w:adjustRightInd w:val="0"/>
              <w:snapToGrid w:val="0"/>
              <w:spacing w:line="360" w:lineRule="auto"/>
              <w:ind w:firstLineChars="200" w:firstLine="480"/>
              <w:rPr>
                <w:color w:val="000000" w:themeColor="text1"/>
                <w:sz w:val="24"/>
              </w:rPr>
            </w:pPr>
            <w:r>
              <w:rPr>
                <w:color w:val="000000" w:themeColor="text1"/>
                <w:sz w:val="24"/>
              </w:rPr>
              <w:t>整个库区分为两个防火分区，甲类库为一个防火分区</w:t>
            </w:r>
            <w:r>
              <w:rPr>
                <w:rFonts w:hint="eastAsia"/>
                <w:color w:val="000000" w:themeColor="text1"/>
                <w:sz w:val="24"/>
              </w:rPr>
              <w:t>，</w:t>
            </w:r>
            <w:r>
              <w:rPr>
                <w:rFonts w:hint="eastAsia"/>
                <w:color w:val="FF0000"/>
                <w:sz w:val="24"/>
              </w:rPr>
              <w:t>易制</w:t>
            </w:r>
            <w:proofErr w:type="gramStart"/>
            <w:r>
              <w:rPr>
                <w:rFonts w:hint="eastAsia"/>
                <w:color w:val="FF0000"/>
                <w:sz w:val="24"/>
              </w:rPr>
              <w:t>爆</w:t>
            </w:r>
            <w:proofErr w:type="gramEnd"/>
            <w:r>
              <w:rPr>
                <w:rFonts w:hint="eastAsia"/>
                <w:color w:val="FF0000"/>
                <w:sz w:val="24"/>
              </w:rPr>
              <w:t>化学品间</w:t>
            </w:r>
            <w:r>
              <w:rPr>
                <w:color w:val="000000" w:themeColor="text1"/>
                <w:sz w:val="24"/>
              </w:rPr>
              <w:t>、药剂间和</w:t>
            </w:r>
            <w:proofErr w:type="gramStart"/>
            <w:r>
              <w:rPr>
                <w:color w:val="FF0000"/>
                <w:sz w:val="24"/>
              </w:rPr>
              <w:t>危废</w:t>
            </w:r>
            <w:proofErr w:type="gramEnd"/>
            <w:r>
              <w:rPr>
                <w:color w:val="FF0000"/>
                <w:sz w:val="24"/>
              </w:rPr>
              <w:t>暂存间</w:t>
            </w:r>
            <w:r>
              <w:rPr>
                <w:color w:val="000000" w:themeColor="text1"/>
                <w:sz w:val="24"/>
              </w:rPr>
              <w:t>为一个防火分区</w:t>
            </w:r>
            <w:r>
              <w:rPr>
                <w:color w:val="000000" w:themeColor="text1"/>
                <w:sz w:val="24"/>
              </w:rPr>
              <w:t xml:space="preserve">, </w:t>
            </w:r>
            <w:r>
              <w:rPr>
                <w:color w:val="000000" w:themeColor="text1"/>
                <w:sz w:val="24"/>
              </w:rPr>
              <w:t>第一防</w:t>
            </w:r>
            <w:r>
              <w:rPr>
                <w:color w:val="000000" w:themeColor="text1"/>
                <w:sz w:val="24"/>
              </w:rPr>
              <w:t xml:space="preserve"> </w:t>
            </w:r>
            <w:r>
              <w:rPr>
                <w:color w:val="000000" w:themeColor="text1"/>
                <w:sz w:val="24"/>
              </w:rPr>
              <w:t>火分区建筑面积均为</w:t>
            </w:r>
            <w:r>
              <w:rPr>
                <w:color w:val="000000" w:themeColor="text1"/>
                <w:sz w:val="24"/>
              </w:rPr>
              <w:t xml:space="preserve"> 208.2m</w:t>
            </w:r>
            <w:r>
              <w:rPr>
                <w:color w:val="000000" w:themeColor="text1"/>
                <w:sz w:val="24"/>
                <w:vertAlign w:val="superscript"/>
              </w:rPr>
              <w:t>2</w:t>
            </w:r>
            <w:r>
              <w:rPr>
                <w:color w:val="000000" w:themeColor="text1"/>
                <w:sz w:val="24"/>
              </w:rPr>
              <w:t>，第二防火分区建筑面积均为</w:t>
            </w:r>
            <w:r>
              <w:rPr>
                <w:rFonts w:hint="eastAsia"/>
                <w:color w:val="000000" w:themeColor="text1"/>
                <w:sz w:val="24"/>
              </w:rPr>
              <w:t>90.8</w:t>
            </w:r>
            <w:r>
              <w:rPr>
                <w:color w:val="000000" w:themeColor="text1"/>
                <w:sz w:val="24"/>
              </w:rPr>
              <w:t>m</w:t>
            </w:r>
            <w:r>
              <w:rPr>
                <w:color w:val="000000" w:themeColor="text1"/>
                <w:sz w:val="24"/>
                <w:vertAlign w:val="superscript"/>
              </w:rPr>
              <w:t>2</w:t>
            </w:r>
            <w:r>
              <w:rPr>
                <w:color w:val="000000" w:themeColor="text1"/>
                <w:sz w:val="24"/>
              </w:rPr>
              <w:t>。两个防火分区采用配筋砖墙分隔。</w:t>
            </w:r>
          </w:p>
          <w:p w:rsidR="00E70A87" w:rsidRDefault="00A92A6A">
            <w:pPr>
              <w:adjustRightInd w:val="0"/>
              <w:snapToGrid w:val="0"/>
              <w:spacing w:line="360" w:lineRule="auto"/>
              <w:ind w:firstLineChars="200" w:firstLine="480"/>
              <w:rPr>
                <w:color w:val="000000" w:themeColor="text1"/>
                <w:sz w:val="24"/>
              </w:rPr>
            </w:pPr>
            <w:r>
              <w:rPr>
                <w:rFonts w:hint="eastAsia"/>
                <w:color w:val="000000" w:themeColor="text1"/>
                <w:sz w:val="24"/>
              </w:rPr>
              <w:t>本项目新建化学品库平面布局图见附图。</w:t>
            </w: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tc>
      </w:tr>
      <w:tr w:rsidR="00E70A87">
        <w:trPr>
          <w:trHeight w:val="3251"/>
          <w:jc w:val="center"/>
        </w:trPr>
        <w:tc>
          <w:tcPr>
            <w:tcW w:w="675" w:type="dxa"/>
            <w:vAlign w:val="center"/>
          </w:tcPr>
          <w:p w:rsidR="00E70A87" w:rsidRDefault="00A92A6A">
            <w:pPr>
              <w:pStyle w:val="af"/>
              <w:rPr>
                <w:highlight w:val="yellow"/>
              </w:rPr>
            </w:pPr>
            <w:r>
              <w:t>工艺流程和产排污环节</w:t>
            </w:r>
          </w:p>
        </w:tc>
        <w:tc>
          <w:tcPr>
            <w:tcW w:w="8385" w:type="dxa"/>
          </w:tcPr>
          <w:p w:rsidR="00E70A87" w:rsidRDefault="00A92A6A">
            <w:pPr>
              <w:spacing w:line="360" w:lineRule="auto"/>
              <w:ind w:firstLineChars="200" w:firstLine="482"/>
              <w:rPr>
                <w:b/>
                <w:color w:val="000000" w:themeColor="text1"/>
                <w:sz w:val="24"/>
              </w:rPr>
            </w:pPr>
            <w:r>
              <w:rPr>
                <w:b/>
                <w:color w:val="000000" w:themeColor="text1"/>
                <w:sz w:val="24"/>
              </w:rPr>
              <w:t>（一）施工期</w:t>
            </w:r>
          </w:p>
          <w:p w:rsidR="00E70A87" w:rsidRDefault="00A92A6A">
            <w:pPr>
              <w:spacing w:line="360" w:lineRule="auto"/>
              <w:ind w:firstLineChars="200" w:firstLine="480"/>
              <w:rPr>
                <w:color w:val="000000" w:themeColor="text1"/>
                <w:sz w:val="24"/>
              </w:rPr>
            </w:pPr>
            <w:r>
              <w:rPr>
                <w:rFonts w:hint="eastAsia"/>
                <w:color w:val="000000" w:themeColor="text1"/>
                <w:sz w:val="24"/>
              </w:rPr>
              <w:t>本项目施工期主要为化学品库房的建设、库房内部装修、通风设施及其他安全设施的安装等工程，施工期产生的主要污染物包括扬尘、噪声、废水、固体废物。</w:t>
            </w:r>
          </w:p>
          <w:p w:rsidR="00E70A87" w:rsidRDefault="00A92A6A">
            <w:pPr>
              <w:pStyle w:val="a1"/>
              <w:ind w:firstLine="480"/>
              <w:rPr>
                <w:highlight w:val="yellow"/>
              </w:rPr>
            </w:pPr>
            <w:r>
              <w:rPr>
                <w:noProof/>
              </w:rPr>
              <w:drawing>
                <wp:inline distT="0" distB="0" distL="0" distR="0">
                  <wp:extent cx="4657725" cy="1042035"/>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4657725" cy="1042058"/>
                          </a:xfrm>
                          <a:prstGeom prst="rect">
                            <a:avLst/>
                          </a:prstGeom>
                        </pic:spPr>
                      </pic:pic>
                    </a:graphicData>
                  </a:graphic>
                </wp:inline>
              </w:drawing>
            </w:r>
          </w:p>
          <w:p w:rsidR="00E70A87" w:rsidRDefault="00A92A6A">
            <w:pPr>
              <w:pStyle w:val="10"/>
              <w:jc w:val="center"/>
              <w:rPr>
                <w:rFonts w:ascii="Times New Roman" w:hAnsi="Times New Roman" w:cs="Times New Roman"/>
                <w:szCs w:val="21"/>
              </w:rPr>
            </w:pPr>
            <w:r>
              <w:rPr>
                <w:rFonts w:ascii="Times New Roman" w:hAnsi="Times New Roman" w:cs="Times New Roman"/>
                <w:szCs w:val="21"/>
              </w:rPr>
              <w:t>图</w:t>
            </w:r>
            <w:r>
              <w:rPr>
                <w:rFonts w:ascii="Times New Roman" w:hAnsi="Times New Roman" w:cs="Times New Roman"/>
                <w:szCs w:val="21"/>
              </w:rPr>
              <w:t xml:space="preserve">2-2 </w:t>
            </w:r>
            <w:r>
              <w:rPr>
                <w:rFonts w:ascii="Times New Roman" w:hAnsi="Times New Roman" w:cs="Times New Roman"/>
                <w:szCs w:val="21"/>
              </w:rPr>
              <w:t>本项目施工期工艺流程</w:t>
            </w:r>
            <w:proofErr w:type="gramStart"/>
            <w:r>
              <w:rPr>
                <w:rFonts w:ascii="Times New Roman" w:hAnsi="Times New Roman" w:cs="Times New Roman"/>
                <w:szCs w:val="21"/>
              </w:rPr>
              <w:t>及产污节点</w:t>
            </w:r>
            <w:proofErr w:type="gramEnd"/>
            <w:r>
              <w:rPr>
                <w:rFonts w:ascii="Times New Roman" w:hAnsi="Times New Roman" w:cs="Times New Roman"/>
                <w:szCs w:val="21"/>
              </w:rPr>
              <w:t>图</w:t>
            </w:r>
          </w:p>
          <w:p w:rsidR="00E70A87" w:rsidRDefault="00A92A6A">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）扬尘</w:t>
            </w:r>
          </w:p>
          <w:p w:rsidR="00E70A87" w:rsidRDefault="00A92A6A">
            <w:pPr>
              <w:spacing w:line="360" w:lineRule="auto"/>
              <w:ind w:firstLineChars="200" w:firstLine="480"/>
              <w:rPr>
                <w:sz w:val="24"/>
              </w:rPr>
            </w:pPr>
            <w:r>
              <w:rPr>
                <w:rFonts w:hint="eastAsia"/>
                <w:sz w:val="24"/>
              </w:rPr>
              <w:t>本项目建设期间对大气环境的影响主要是扬尘污染，污染因子为</w:t>
            </w:r>
            <w:r>
              <w:rPr>
                <w:rFonts w:hint="eastAsia"/>
                <w:sz w:val="24"/>
              </w:rPr>
              <w:t>TSP</w:t>
            </w:r>
            <w:r>
              <w:rPr>
                <w:rFonts w:hint="eastAsia"/>
                <w:sz w:val="24"/>
              </w:rPr>
              <w:t>，主要来自于土方挖掘、现场堆放扬尘、运输车辆与施工机械运行扬尘。</w:t>
            </w:r>
          </w:p>
          <w:p w:rsidR="00E70A87" w:rsidRDefault="00A92A6A">
            <w:pPr>
              <w:spacing w:line="360" w:lineRule="auto"/>
              <w:ind w:firstLineChars="200" w:firstLine="480"/>
              <w:rPr>
                <w:sz w:val="24"/>
              </w:rPr>
            </w:pPr>
            <w:r>
              <w:rPr>
                <w:rFonts w:hint="eastAsia"/>
                <w:sz w:val="24"/>
              </w:rPr>
              <w:t>（</w:t>
            </w:r>
            <w:r>
              <w:rPr>
                <w:rFonts w:hint="eastAsia"/>
                <w:sz w:val="24"/>
              </w:rPr>
              <w:t>2</w:t>
            </w:r>
            <w:r>
              <w:rPr>
                <w:rFonts w:hint="eastAsia"/>
                <w:sz w:val="24"/>
              </w:rPr>
              <w:t>）废水</w:t>
            </w:r>
          </w:p>
          <w:p w:rsidR="00E70A87" w:rsidRDefault="00A92A6A">
            <w:pPr>
              <w:spacing w:line="360" w:lineRule="auto"/>
              <w:ind w:firstLineChars="200" w:firstLine="480"/>
              <w:rPr>
                <w:sz w:val="24"/>
              </w:rPr>
            </w:pPr>
            <w:r>
              <w:rPr>
                <w:rFonts w:hint="eastAsia"/>
                <w:sz w:val="24"/>
              </w:rPr>
              <w:t>施工期间的水污染物主要为施工人员的生活污水。主要污染物为</w:t>
            </w:r>
            <w:r>
              <w:rPr>
                <w:rFonts w:hint="eastAsia"/>
                <w:sz w:val="24"/>
              </w:rPr>
              <w:t>COD</w:t>
            </w:r>
            <w:r>
              <w:rPr>
                <w:rFonts w:hint="eastAsia"/>
                <w:sz w:val="24"/>
              </w:rPr>
              <w:t>、</w:t>
            </w:r>
            <w:r>
              <w:rPr>
                <w:rFonts w:hint="eastAsia"/>
                <w:sz w:val="24"/>
              </w:rPr>
              <w:t>BOD</w:t>
            </w:r>
            <w:r>
              <w:rPr>
                <w:rFonts w:hint="eastAsia"/>
                <w:sz w:val="24"/>
                <w:vertAlign w:val="subscript"/>
              </w:rPr>
              <w:t>5</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TN</w:t>
            </w:r>
            <w:r>
              <w:rPr>
                <w:rFonts w:hint="eastAsia"/>
                <w:sz w:val="24"/>
              </w:rPr>
              <w:t>、</w:t>
            </w:r>
            <w:r>
              <w:rPr>
                <w:rFonts w:hint="eastAsia"/>
                <w:sz w:val="24"/>
              </w:rPr>
              <w:t xml:space="preserve">TP </w:t>
            </w:r>
            <w:r>
              <w:rPr>
                <w:rFonts w:hint="eastAsia"/>
                <w:sz w:val="24"/>
              </w:rPr>
              <w:t>和</w:t>
            </w:r>
            <w:r>
              <w:rPr>
                <w:rFonts w:hint="eastAsia"/>
                <w:sz w:val="24"/>
              </w:rPr>
              <w:t xml:space="preserve"> SS</w:t>
            </w:r>
            <w:r>
              <w:rPr>
                <w:rFonts w:hint="eastAsia"/>
                <w:sz w:val="24"/>
              </w:rPr>
              <w:t>。</w:t>
            </w:r>
          </w:p>
          <w:p w:rsidR="00E70A87" w:rsidRDefault="00A92A6A">
            <w:pPr>
              <w:spacing w:line="360" w:lineRule="auto"/>
              <w:ind w:firstLineChars="200" w:firstLine="480"/>
              <w:rPr>
                <w:sz w:val="24"/>
              </w:rPr>
            </w:pPr>
            <w:r>
              <w:rPr>
                <w:rFonts w:hint="eastAsia"/>
                <w:sz w:val="24"/>
              </w:rPr>
              <w:t>（</w:t>
            </w:r>
            <w:r>
              <w:rPr>
                <w:rFonts w:hint="eastAsia"/>
                <w:sz w:val="24"/>
              </w:rPr>
              <w:t>3</w:t>
            </w:r>
            <w:r>
              <w:rPr>
                <w:rFonts w:hint="eastAsia"/>
                <w:sz w:val="24"/>
              </w:rPr>
              <w:t>）噪声</w:t>
            </w:r>
          </w:p>
          <w:p w:rsidR="00E70A87" w:rsidRDefault="00A92A6A">
            <w:pPr>
              <w:spacing w:line="360" w:lineRule="auto"/>
              <w:ind w:firstLineChars="200" w:firstLine="480"/>
              <w:rPr>
                <w:sz w:val="24"/>
              </w:rPr>
            </w:pPr>
            <w:r>
              <w:rPr>
                <w:rFonts w:hint="eastAsia"/>
                <w:sz w:val="24"/>
              </w:rPr>
              <w:t>施工期噪声污染源主要是施工机械设备和运输车辆，影响施工场地周围和通过道路两侧的声环境。这种影响是短暂的，随工程的建成而消失。</w:t>
            </w:r>
          </w:p>
          <w:p w:rsidR="00E70A87" w:rsidRDefault="00A92A6A">
            <w:pPr>
              <w:spacing w:line="360" w:lineRule="auto"/>
              <w:ind w:firstLineChars="200" w:firstLine="480"/>
              <w:rPr>
                <w:sz w:val="24"/>
              </w:rPr>
            </w:pPr>
            <w:r>
              <w:rPr>
                <w:rFonts w:hint="eastAsia"/>
                <w:sz w:val="24"/>
              </w:rPr>
              <w:t>（</w:t>
            </w:r>
            <w:r>
              <w:rPr>
                <w:rFonts w:hint="eastAsia"/>
                <w:sz w:val="24"/>
              </w:rPr>
              <w:t>4</w:t>
            </w:r>
            <w:r>
              <w:rPr>
                <w:rFonts w:hint="eastAsia"/>
                <w:sz w:val="24"/>
              </w:rPr>
              <w:t>）固体废弃物</w:t>
            </w:r>
          </w:p>
          <w:p w:rsidR="00E70A87" w:rsidRDefault="00A92A6A">
            <w:pPr>
              <w:spacing w:line="360" w:lineRule="auto"/>
              <w:ind w:firstLineChars="200" w:firstLine="480"/>
              <w:rPr>
                <w:sz w:val="24"/>
              </w:rPr>
            </w:pPr>
            <w:r>
              <w:rPr>
                <w:rFonts w:hint="eastAsia"/>
                <w:sz w:val="24"/>
              </w:rPr>
              <w:t>本项目施工期的固体废弃物为施工产生的废弃物料和少量生活垃圾。废弃物料应交物资回收部门回收利用，生活垃圾定点堆放，定期交由城管委处理</w:t>
            </w:r>
            <w:r>
              <w:rPr>
                <w:sz w:val="24"/>
              </w:rPr>
              <w:t>。</w:t>
            </w:r>
          </w:p>
          <w:p w:rsidR="00E70A87" w:rsidRDefault="00A92A6A">
            <w:pPr>
              <w:spacing w:line="360" w:lineRule="auto"/>
              <w:ind w:firstLineChars="200" w:firstLine="482"/>
              <w:rPr>
                <w:b/>
                <w:color w:val="000000" w:themeColor="text1"/>
                <w:sz w:val="24"/>
              </w:rPr>
            </w:pPr>
            <w:r>
              <w:rPr>
                <w:b/>
                <w:color w:val="000000" w:themeColor="text1"/>
                <w:sz w:val="24"/>
              </w:rPr>
              <w:t>（二）运营期</w:t>
            </w:r>
          </w:p>
          <w:p w:rsidR="00E70A87" w:rsidRDefault="00A92A6A">
            <w:pPr>
              <w:spacing w:line="360" w:lineRule="auto"/>
              <w:ind w:firstLineChars="200" w:firstLine="482"/>
              <w:rPr>
                <w:b/>
                <w:sz w:val="24"/>
              </w:rPr>
            </w:pPr>
            <w:r>
              <w:rPr>
                <w:rFonts w:hint="eastAsia"/>
                <w:b/>
                <w:sz w:val="24"/>
              </w:rPr>
              <w:t>1</w:t>
            </w:r>
            <w:r>
              <w:rPr>
                <w:rFonts w:hint="eastAsia"/>
                <w:b/>
                <w:sz w:val="24"/>
              </w:rPr>
              <w:t>、工艺流程</w:t>
            </w:r>
          </w:p>
          <w:p w:rsidR="00E70A87" w:rsidRDefault="00A92A6A">
            <w:pPr>
              <w:spacing w:line="360" w:lineRule="auto"/>
              <w:ind w:firstLineChars="200" w:firstLine="480"/>
              <w:rPr>
                <w:sz w:val="24"/>
              </w:rPr>
            </w:pPr>
            <w:r>
              <w:rPr>
                <w:rFonts w:hint="eastAsia"/>
                <w:sz w:val="24"/>
              </w:rPr>
              <w:t>本项目为甲类化学品储存项目，运营期工艺流程详见下图。</w:t>
            </w:r>
          </w:p>
          <w:p w:rsidR="00E70A87" w:rsidRDefault="00A92A6A">
            <w:pPr>
              <w:spacing w:line="360" w:lineRule="auto"/>
            </w:pPr>
            <w:r>
              <w:object w:dxaOrig="8165" w:dyaOrig="3233" w14:anchorId="56A89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5pt;height:161.65pt" o:ole="">
                  <v:imagedata r:id="rId14" o:title="" embosscolor="white"/>
                </v:shape>
                <o:OLEObject Type="Embed" ProgID="Visio.Drawing.15" ShapeID="_x0000_i1025" DrawAspect="Content" ObjectID="_1803971397" r:id="rId15"/>
              </w:object>
            </w:r>
          </w:p>
          <w:p w:rsidR="00E70A87" w:rsidRDefault="00A92A6A">
            <w:pPr>
              <w:pStyle w:val="a1"/>
              <w:ind w:firstLine="480"/>
            </w:pPr>
            <w:r>
              <w:rPr>
                <w:rFonts w:hint="eastAsia"/>
              </w:rPr>
              <w:t>图</w:t>
            </w:r>
            <w:r>
              <w:rPr>
                <w:rFonts w:hint="eastAsia"/>
              </w:rPr>
              <w:t xml:space="preserve">2-3 </w:t>
            </w:r>
            <w:r>
              <w:rPr>
                <w:rFonts w:hint="eastAsia"/>
              </w:rPr>
              <w:t>本项目运营期工艺流程</w:t>
            </w:r>
            <w:proofErr w:type="gramStart"/>
            <w:r>
              <w:rPr>
                <w:rFonts w:hint="eastAsia"/>
              </w:rPr>
              <w:t>及产污节点</w:t>
            </w:r>
            <w:proofErr w:type="gramEnd"/>
            <w:r>
              <w:rPr>
                <w:rFonts w:hint="eastAsia"/>
              </w:rPr>
              <w:t>图</w:t>
            </w:r>
          </w:p>
          <w:p w:rsidR="00E70A87" w:rsidRDefault="00A92A6A">
            <w:pPr>
              <w:spacing w:line="360" w:lineRule="auto"/>
              <w:ind w:firstLineChars="200" w:firstLine="482"/>
              <w:rPr>
                <w:b/>
                <w:color w:val="000000" w:themeColor="text1"/>
                <w:sz w:val="24"/>
              </w:rPr>
            </w:pPr>
            <w:r>
              <w:rPr>
                <w:rFonts w:hint="eastAsia"/>
                <w:b/>
                <w:color w:val="000000" w:themeColor="text1"/>
                <w:sz w:val="24"/>
              </w:rPr>
              <w:t>工艺说明：</w:t>
            </w:r>
          </w:p>
          <w:p w:rsidR="00E70A87" w:rsidRDefault="00A92A6A">
            <w:pPr>
              <w:spacing w:line="360" w:lineRule="auto"/>
              <w:ind w:firstLineChars="200" w:firstLine="480"/>
              <w:rPr>
                <w:sz w:val="24"/>
              </w:rPr>
            </w:pPr>
            <w:r>
              <w:rPr>
                <w:rFonts w:hint="eastAsia"/>
                <w:sz w:val="24"/>
              </w:rPr>
              <w:t>本项目为化学品甲类库房，为诺和诺德公司三厂提供化学物料储存配套服务，物料从入库到出库整个环节都保持化学品的原始包装状态，储存过程没有打开包装验货和分装环节。厂区外货品运输由供应商负责，本项目不包含厂区外的运输。本项目物料进、出库流程如下：</w:t>
            </w:r>
          </w:p>
          <w:p w:rsidR="00E70A87" w:rsidRDefault="00A92A6A">
            <w:pPr>
              <w:spacing w:line="360" w:lineRule="auto"/>
              <w:ind w:firstLineChars="200" w:firstLine="480"/>
              <w:rPr>
                <w:color w:val="FF0000"/>
                <w:sz w:val="24"/>
              </w:rPr>
            </w:pPr>
            <w:r>
              <w:rPr>
                <w:rFonts w:hint="eastAsia"/>
                <w:color w:val="FF0000"/>
                <w:sz w:val="24"/>
              </w:rPr>
              <w:t>物料供应商委托危险品专用运输车辆将货品运入厂区指定区域，并将入库计划告知仓库负责人员。仓库作业人员在验明证件、货单后对货品包装的完整性进行人工检查，查看固体和液体危险品包装是否完好，确认包装完好后准许入库。若发现包装变形但没有泄漏时，</w:t>
            </w:r>
            <w:r w:rsidRPr="009C4F50">
              <w:rPr>
                <w:rFonts w:hint="eastAsia"/>
                <w:color w:val="00B0F0"/>
                <w:sz w:val="24"/>
              </w:rPr>
              <w:t>包装变形的货品运回供应商。</w:t>
            </w:r>
          </w:p>
          <w:p w:rsidR="00E70A87" w:rsidRDefault="00A92A6A">
            <w:pPr>
              <w:spacing w:line="360" w:lineRule="auto"/>
              <w:ind w:firstLineChars="200" w:firstLine="480"/>
              <w:rPr>
                <w:color w:val="FF0000"/>
                <w:sz w:val="24"/>
              </w:rPr>
            </w:pPr>
            <w:r>
              <w:rPr>
                <w:rFonts w:hint="eastAsia"/>
                <w:color w:val="FF0000"/>
                <w:sz w:val="24"/>
              </w:rPr>
              <w:t>仓库作业人员采用防爆电动叉车按照货品危险性储存</w:t>
            </w:r>
            <w:proofErr w:type="gramStart"/>
            <w:r>
              <w:rPr>
                <w:rFonts w:hint="eastAsia"/>
                <w:color w:val="FF0000"/>
                <w:sz w:val="24"/>
              </w:rPr>
              <w:t>至相应</w:t>
            </w:r>
            <w:proofErr w:type="gramEnd"/>
            <w:r>
              <w:rPr>
                <w:rFonts w:hint="eastAsia"/>
                <w:color w:val="FF0000"/>
                <w:sz w:val="24"/>
              </w:rPr>
              <w:t>类别的仓库内，采用电动叉车摆放至货架相应位置。货品入库后，仓库作业人员对入库货品的名称、入库时间、储存数量、储存位置进行登记。当生产车间需要使用物料进行提取时，仓库管理人员采用防爆电动叉车运出生产区。</w:t>
            </w:r>
          </w:p>
          <w:p w:rsidR="00E70A87" w:rsidRDefault="00A92A6A">
            <w:pPr>
              <w:spacing w:line="360" w:lineRule="auto"/>
              <w:ind w:firstLineChars="200" w:firstLine="482"/>
              <w:rPr>
                <w:b/>
                <w:sz w:val="24"/>
              </w:rPr>
            </w:pPr>
            <w:r>
              <w:rPr>
                <w:rFonts w:hint="eastAsia"/>
                <w:b/>
                <w:sz w:val="24"/>
              </w:rPr>
              <w:t>2</w:t>
            </w:r>
            <w:r>
              <w:rPr>
                <w:rFonts w:hint="eastAsia"/>
                <w:b/>
                <w:sz w:val="24"/>
              </w:rPr>
              <w:t>、</w:t>
            </w:r>
            <w:proofErr w:type="gramStart"/>
            <w:r>
              <w:rPr>
                <w:rFonts w:hint="eastAsia"/>
                <w:b/>
                <w:sz w:val="24"/>
              </w:rPr>
              <w:t>产污环节</w:t>
            </w:r>
            <w:proofErr w:type="gramEnd"/>
          </w:p>
          <w:p w:rsidR="00E70A87" w:rsidRDefault="00A92A6A">
            <w:pPr>
              <w:spacing w:line="360" w:lineRule="auto"/>
              <w:ind w:firstLineChars="200" w:firstLine="480"/>
              <w:rPr>
                <w:sz w:val="24"/>
              </w:rPr>
            </w:pPr>
            <w:r>
              <w:rPr>
                <w:sz w:val="24"/>
              </w:rPr>
              <w:t>（</w:t>
            </w:r>
            <w:r>
              <w:rPr>
                <w:rFonts w:hint="eastAsia"/>
                <w:sz w:val="24"/>
              </w:rPr>
              <w:t>1</w:t>
            </w:r>
            <w:r>
              <w:rPr>
                <w:sz w:val="24"/>
              </w:rPr>
              <w:t>）废气</w:t>
            </w:r>
          </w:p>
          <w:p w:rsidR="00E70A87" w:rsidRDefault="00A92A6A">
            <w:pPr>
              <w:spacing w:line="360" w:lineRule="auto"/>
              <w:ind w:firstLineChars="200" w:firstLine="480"/>
              <w:rPr>
                <w:sz w:val="24"/>
              </w:rPr>
            </w:pPr>
            <w:r>
              <w:rPr>
                <w:rFonts w:hint="eastAsia"/>
                <w:sz w:val="24"/>
              </w:rPr>
              <w:t>本项目属于甲类化学品储存项目，所有危险化学品均密闭包装在包装桶、包装袋中储存，且不涉及分装等作业过程，运营期无废气污染物排放。</w:t>
            </w:r>
          </w:p>
          <w:p w:rsidR="00E70A87" w:rsidRDefault="00A92A6A">
            <w:pPr>
              <w:spacing w:line="360" w:lineRule="auto"/>
              <w:ind w:firstLineChars="200" w:firstLine="480"/>
              <w:rPr>
                <w:sz w:val="24"/>
              </w:rPr>
            </w:pPr>
            <w:r>
              <w:rPr>
                <w:sz w:val="24"/>
              </w:rPr>
              <w:t>（</w:t>
            </w:r>
            <w:r>
              <w:rPr>
                <w:rFonts w:hint="eastAsia"/>
                <w:sz w:val="24"/>
              </w:rPr>
              <w:t>2</w:t>
            </w:r>
            <w:r>
              <w:rPr>
                <w:sz w:val="24"/>
              </w:rPr>
              <w:t>）</w:t>
            </w:r>
            <w:r>
              <w:rPr>
                <w:rFonts w:hint="eastAsia"/>
                <w:sz w:val="24"/>
              </w:rPr>
              <w:t>废水</w:t>
            </w:r>
          </w:p>
          <w:p w:rsidR="00E70A87" w:rsidRDefault="00A92A6A">
            <w:pPr>
              <w:spacing w:line="360" w:lineRule="auto"/>
              <w:ind w:firstLineChars="200" w:firstLine="480"/>
              <w:rPr>
                <w:sz w:val="24"/>
              </w:rPr>
            </w:pPr>
            <w:r>
              <w:rPr>
                <w:rFonts w:hint="eastAsia"/>
                <w:sz w:val="24"/>
              </w:rPr>
              <w:t>本项目属于甲类化学品储存项目，运营期不产生生产废水。本项目操作人员为诺和</w:t>
            </w:r>
            <w:proofErr w:type="gramStart"/>
            <w:r>
              <w:rPr>
                <w:rFonts w:hint="eastAsia"/>
                <w:sz w:val="24"/>
              </w:rPr>
              <w:t>诺德</w:t>
            </w:r>
            <w:proofErr w:type="gramEnd"/>
            <w:r>
              <w:rPr>
                <w:rFonts w:hint="eastAsia"/>
                <w:sz w:val="24"/>
              </w:rPr>
              <w:t>公司三厂原有员工调配，</w:t>
            </w:r>
            <w:proofErr w:type="gramStart"/>
            <w:r>
              <w:rPr>
                <w:rFonts w:hint="eastAsia"/>
                <w:sz w:val="24"/>
              </w:rPr>
              <w:t>不</w:t>
            </w:r>
            <w:proofErr w:type="gramEnd"/>
            <w:r>
              <w:rPr>
                <w:rFonts w:hint="eastAsia"/>
                <w:sz w:val="24"/>
              </w:rPr>
              <w:t>新增员工数量，因此本项目</w:t>
            </w:r>
            <w:proofErr w:type="gramStart"/>
            <w:r>
              <w:rPr>
                <w:rFonts w:hint="eastAsia"/>
                <w:sz w:val="24"/>
              </w:rPr>
              <w:t>不</w:t>
            </w:r>
            <w:proofErr w:type="gramEnd"/>
            <w:r>
              <w:rPr>
                <w:rFonts w:hint="eastAsia"/>
                <w:sz w:val="24"/>
              </w:rPr>
              <w:t>新增生活污水。</w:t>
            </w:r>
          </w:p>
          <w:p w:rsidR="00E70A87" w:rsidRDefault="00A92A6A">
            <w:pPr>
              <w:spacing w:line="360" w:lineRule="auto"/>
              <w:ind w:firstLineChars="200" w:firstLine="480"/>
              <w:rPr>
                <w:sz w:val="24"/>
              </w:rPr>
            </w:pPr>
            <w:r>
              <w:rPr>
                <w:rFonts w:hint="eastAsia"/>
                <w:sz w:val="24"/>
              </w:rPr>
              <w:t>（</w:t>
            </w:r>
            <w:r>
              <w:rPr>
                <w:rFonts w:hint="eastAsia"/>
                <w:sz w:val="24"/>
              </w:rPr>
              <w:t>3</w:t>
            </w:r>
            <w:r>
              <w:rPr>
                <w:rFonts w:hint="eastAsia"/>
                <w:sz w:val="24"/>
              </w:rPr>
              <w:t>）噪声</w:t>
            </w:r>
          </w:p>
          <w:p w:rsidR="00E70A87" w:rsidRDefault="00A92A6A">
            <w:pPr>
              <w:spacing w:line="360" w:lineRule="auto"/>
              <w:ind w:firstLineChars="200" w:firstLine="480"/>
              <w:rPr>
                <w:sz w:val="24"/>
              </w:rPr>
            </w:pPr>
            <w:r>
              <w:rPr>
                <w:rFonts w:hint="eastAsia"/>
                <w:sz w:val="24"/>
              </w:rPr>
              <w:t>本项目运营期噪声主要为风机、空调机组运行时产生的噪声，噪声级为</w:t>
            </w:r>
            <w:r>
              <w:rPr>
                <w:rFonts w:hint="eastAsia"/>
                <w:sz w:val="24"/>
              </w:rPr>
              <w:t>80-85dB(A)</w:t>
            </w:r>
            <w:r>
              <w:rPr>
                <w:rFonts w:hint="eastAsia"/>
                <w:sz w:val="24"/>
              </w:rPr>
              <w:t>。</w:t>
            </w:r>
          </w:p>
          <w:p w:rsidR="00E70A87" w:rsidRDefault="00A92A6A">
            <w:pPr>
              <w:adjustRightInd w:val="0"/>
              <w:snapToGrid w:val="0"/>
              <w:spacing w:line="360" w:lineRule="auto"/>
              <w:jc w:val="center"/>
              <w:rPr>
                <w:color w:val="000000" w:themeColor="text1"/>
                <w:sz w:val="24"/>
              </w:rPr>
            </w:pPr>
            <w:r>
              <w:rPr>
                <w:color w:val="000000" w:themeColor="text1"/>
                <w:sz w:val="24"/>
              </w:rPr>
              <w:t>表</w:t>
            </w:r>
            <w:r>
              <w:rPr>
                <w:color w:val="000000" w:themeColor="text1"/>
                <w:sz w:val="24"/>
              </w:rPr>
              <w:t>2-</w:t>
            </w:r>
            <w:r>
              <w:rPr>
                <w:rFonts w:hint="eastAsia"/>
                <w:color w:val="000000" w:themeColor="text1"/>
                <w:sz w:val="24"/>
              </w:rPr>
              <w:t>7</w:t>
            </w:r>
            <w:r>
              <w:rPr>
                <w:color w:val="000000" w:themeColor="text1"/>
                <w:sz w:val="24"/>
              </w:rPr>
              <w:t xml:space="preserve"> </w:t>
            </w:r>
            <w:r>
              <w:rPr>
                <w:color w:val="000000" w:themeColor="text1"/>
                <w:sz w:val="24"/>
              </w:rPr>
              <w:t>噪声产生及治理情况一览表</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3"/>
              <w:gridCol w:w="2649"/>
              <w:gridCol w:w="2664"/>
            </w:tblGrid>
            <w:tr w:rsidR="00E70A87">
              <w:trPr>
                <w:jc w:val="center"/>
              </w:trPr>
              <w:tc>
                <w:tcPr>
                  <w:tcW w:w="2883" w:type="dxa"/>
                  <w:shd w:val="clear" w:color="auto" w:fill="auto"/>
                  <w:vAlign w:val="center"/>
                </w:tcPr>
                <w:p w:rsidR="00E70A87" w:rsidRDefault="00A92A6A">
                  <w:pPr>
                    <w:pStyle w:val="afb"/>
                    <w:rPr>
                      <w:color w:val="000000" w:themeColor="text1"/>
                      <w:sz w:val="21"/>
                      <w:szCs w:val="21"/>
                    </w:rPr>
                  </w:pPr>
                  <w:r>
                    <w:rPr>
                      <w:color w:val="000000" w:themeColor="text1"/>
                      <w:sz w:val="21"/>
                      <w:szCs w:val="21"/>
                    </w:rPr>
                    <w:t>噪声产生点位</w:t>
                  </w:r>
                </w:p>
              </w:tc>
              <w:tc>
                <w:tcPr>
                  <w:tcW w:w="2649" w:type="dxa"/>
                  <w:vAlign w:val="center"/>
                </w:tcPr>
                <w:p w:rsidR="00E70A87" w:rsidRDefault="00A92A6A">
                  <w:pPr>
                    <w:pStyle w:val="afb"/>
                    <w:rPr>
                      <w:color w:val="000000" w:themeColor="text1"/>
                      <w:sz w:val="21"/>
                      <w:szCs w:val="21"/>
                    </w:rPr>
                  </w:pPr>
                  <w:r>
                    <w:rPr>
                      <w:color w:val="000000" w:themeColor="text1"/>
                      <w:sz w:val="21"/>
                      <w:szCs w:val="21"/>
                    </w:rPr>
                    <w:t>分布位置</w:t>
                  </w:r>
                </w:p>
              </w:tc>
              <w:tc>
                <w:tcPr>
                  <w:tcW w:w="2664" w:type="dxa"/>
                  <w:vAlign w:val="center"/>
                </w:tcPr>
                <w:p w:rsidR="00E70A87" w:rsidRDefault="00A92A6A">
                  <w:pPr>
                    <w:pStyle w:val="afb"/>
                    <w:rPr>
                      <w:color w:val="000000" w:themeColor="text1"/>
                      <w:sz w:val="21"/>
                      <w:szCs w:val="21"/>
                    </w:rPr>
                  </w:pPr>
                  <w:r>
                    <w:rPr>
                      <w:color w:val="000000" w:themeColor="text1"/>
                      <w:sz w:val="21"/>
                      <w:szCs w:val="21"/>
                    </w:rPr>
                    <w:t>治理措施</w:t>
                  </w:r>
                </w:p>
              </w:tc>
            </w:tr>
            <w:tr w:rsidR="00E70A87">
              <w:trPr>
                <w:jc w:val="center"/>
              </w:trPr>
              <w:tc>
                <w:tcPr>
                  <w:tcW w:w="2883" w:type="dxa"/>
                  <w:shd w:val="clear" w:color="auto" w:fill="auto"/>
                  <w:vAlign w:val="center"/>
                </w:tcPr>
                <w:p w:rsidR="00E70A87" w:rsidRDefault="00A92A6A">
                  <w:pPr>
                    <w:pStyle w:val="afb"/>
                    <w:rPr>
                      <w:color w:val="000000" w:themeColor="text1"/>
                      <w:sz w:val="21"/>
                      <w:szCs w:val="21"/>
                    </w:rPr>
                  </w:pPr>
                  <w:r>
                    <w:rPr>
                      <w:szCs w:val="21"/>
                    </w:rPr>
                    <w:t>防爆事故排风机</w:t>
                  </w:r>
                </w:p>
              </w:tc>
              <w:tc>
                <w:tcPr>
                  <w:tcW w:w="2649" w:type="dxa"/>
                  <w:vAlign w:val="center"/>
                </w:tcPr>
                <w:p w:rsidR="00E70A87" w:rsidRDefault="00A92A6A">
                  <w:pPr>
                    <w:pStyle w:val="afb"/>
                    <w:rPr>
                      <w:color w:val="000000" w:themeColor="text1"/>
                      <w:sz w:val="21"/>
                      <w:szCs w:val="21"/>
                    </w:rPr>
                  </w:pPr>
                  <w:r>
                    <w:rPr>
                      <w:rFonts w:hint="eastAsia"/>
                      <w:color w:val="000000" w:themeColor="text1"/>
                      <w:sz w:val="21"/>
                      <w:szCs w:val="21"/>
                    </w:rPr>
                    <w:t>化学品</w:t>
                  </w:r>
                  <w:r>
                    <w:rPr>
                      <w:color w:val="000000" w:themeColor="text1"/>
                      <w:sz w:val="21"/>
                      <w:szCs w:val="21"/>
                    </w:rPr>
                    <w:t>库房</w:t>
                  </w:r>
                </w:p>
              </w:tc>
              <w:tc>
                <w:tcPr>
                  <w:tcW w:w="2664" w:type="dxa"/>
                  <w:vAlign w:val="center"/>
                </w:tcPr>
                <w:p w:rsidR="00E70A87" w:rsidRDefault="00A92A6A">
                  <w:pPr>
                    <w:pStyle w:val="afb"/>
                    <w:rPr>
                      <w:color w:val="000000" w:themeColor="text1"/>
                      <w:sz w:val="21"/>
                      <w:szCs w:val="21"/>
                    </w:rPr>
                  </w:pPr>
                  <w:r>
                    <w:rPr>
                      <w:color w:val="000000" w:themeColor="text1"/>
                      <w:sz w:val="21"/>
                      <w:szCs w:val="21"/>
                    </w:rPr>
                    <w:t>选用低噪声设备，建筑隔声</w:t>
                  </w:r>
                </w:p>
              </w:tc>
            </w:tr>
            <w:tr w:rsidR="00E70A87">
              <w:trPr>
                <w:trHeight w:val="263"/>
                <w:jc w:val="center"/>
              </w:trPr>
              <w:tc>
                <w:tcPr>
                  <w:tcW w:w="2883" w:type="dxa"/>
                  <w:vAlign w:val="center"/>
                </w:tcPr>
                <w:p w:rsidR="00E70A87" w:rsidRDefault="00A92A6A">
                  <w:pPr>
                    <w:jc w:val="center"/>
                    <w:rPr>
                      <w:szCs w:val="21"/>
                    </w:rPr>
                  </w:pPr>
                  <w:r>
                    <w:rPr>
                      <w:szCs w:val="21"/>
                    </w:rPr>
                    <w:t>全新风空调箱</w:t>
                  </w:r>
                </w:p>
              </w:tc>
              <w:tc>
                <w:tcPr>
                  <w:tcW w:w="2649" w:type="dxa"/>
                  <w:vMerge w:val="restart"/>
                  <w:vAlign w:val="center"/>
                </w:tcPr>
                <w:p w:rsidR="00E70A87" w:rsidRDefault="00A92A6A">
                  <w:pPr>
                    <w:pStyle w:val="afb"/>
                    <w:rPr>
                      <w:color w:val="000000" w:themeColor="text1"/>
                      <w:sz w:val="21"/>
                      <w:szCs w:val="21"/>
                    </w:rPr>
                  </w:pPr>
                  <w:r>
                    <w:rPr>
                      <w:color w:val="000000" w:themeColor="text1"/>
                      <w:sz w:val="21"/>
                      <w:szCs w:val="21"/>
                    </w:rPr>
                    <w:t>露天</w:t>
                  </w:r>
                </w:p>
              </w:tc>
              <w:tc>
                <w:tcPr>
                  <w:tcW w:w="2664" w:type="dxa"/>
                  <w:vAlign w:val="center"/>
                </w:tcPr>
                <w:p w:rsidR="00E70A87" w:rsidRDefault="00A92A6A">
                  <w:pPr>
                    <w:pStyle w:val="afb"/>
                    <w:rPr>
                      <w:color w:val="000000" w:themeColor="text1"/>
                      <w:sz w:val="21"/>
                      <w:szCs w:val="21"/>
                    </w:rPr>
                  </w:pPr>
                  <w:r>
                    <w:rPr>
                      <w:color w:val="000000" w:themeColor="text1"/>
                      <w:sz w:val="21"/>
                      <w:szCs w:val="21"/>
                    </w:rPr>
                    <w:t>选用低噪声设备</w:t>
                  </w:r>
                </w:p>
              </w:tc>
            </w:tr>
            <w:tr w:rsidR="00E70A87">
              <w:trPr>
                <w:trHeight w:val="263"/>
                <w:jc w:val="center"/>
              </w:trPr>
              <w:tc>
                <w:tcPr>
                  <w:tcW w:w="2883" w:type="dxa"/>
                  <w:vAlign w:val="center"/>
                </w:tcPr>
                <w:p w:rsidR="00E70A87" w:rsidRDefault="00A92A6A">
                  <w:pPr>
                    <w:jc w:val="center"/>
                    <w:rPr>
                      <w:szCs w:val="21"/>
                    </w:rPr>
                  </w:pPr>
                  <w:r>
                    <w:rPr>
                      <w:szCs w:val="21"/>
                    </w:rPr>
                    <w:t>全新风直膨机组</w:t>
                  </w:r>
                </w:p>
              </w:tc>
              <w:tc>
                <w:tcPr>
                  <w:tcW w:w="2649" w:type="dxa"/>
                  <w:vMerge/>
                  <w:vAlign w:val="center"/>
                </w:tcPr>
                <w:p w:rsidR="00E70A87" w:rsidRDefault="00E70A87">
                  <w:pPr>
                    <w:pStyle w:val="afb"/>
                    <w:rPr>
                      <w:color w:val="000000" w:themeColor="text1"/>
                      <w:sz w:val="21"/>
                      <w:szCs w:val="21"/>
                    </w:rPr>
                  </w:pPr>
                </w:p>
              </w:tc>
              <w:tc>
                <w:tcPr>
                  <w:tcW w:w="2664" w:type="dxa"/>
                  <w:vAlign w:val="center"/>
                </w:tcPr>
                <w:p w:rsidR="00E70A87" w:rsidRDefault="00A92A6A">
                  <w:pPr>
                    <w:pStyle w:val="afb"/>
                    <w:rPr>
                      <w:color w:val="000000" w:themeColor="text1"/>
                      <w:sz w:val="21"/>
                      <w:szCs w:val="21"/>
                    </w:rPr>
                  </w:pPr>
                  <w:r>
                    <w:rPr>
                      <w:color w:val="000000" w:themeColor="text1"/>
                      <w:sz w:val="21"/>
                      <w:szCs w:val="21"/>
                    </w:rPr>
                    <w:t>选用低噪声设备</w:t>
                  </w:r>
                </w:p>
              </w:tc>
            </w:tr>
          </w:tbl>
          <w:p w:rsidR="00E70A87" w:rsidRDefault="00A92A6A">
            <w:pPr>
              <w:spacing w:line="360" w:lineRule="auto"/>
              <w:ind w:firstLineChars="200" w:firstLine="480"/>
              <w:rPr>
                <w:sz w:val="24"/>
              </w:rPr>
            </w:pPr>
            <w:r>
              <w:rPr>
                <w:rFonts w:hint="eastAsia"/>
                <w:sz w:val="24"/>
              </w:rPr>
              <w:t>（</w:t>
            </w:r>
            <w:r>
              <w:rPr>
                <w:rFonts w:hint="eastAsia"/>
                <w:sz w:val="24"/>
              </w:rPr>
              <w:t>4</w:t>
            </w:r>
            <w:r>
              <w:rPr>
                <w:rFonts w:hint="eastAsia"/>
                <w:sz w:val="24"/>
              </w:rPr>
              <w:t>）固体废物</w:t>
            </w:r>
          </w:p>
          <w:p w:rsidR="00E70A87" w:rsidRPr="001B4B42" w:rsidRDefault="00A92A6A">
            <w:pPr>
              <w:spacing w:line="360" w:lineRule="auto"/>
              <w:ind w:firstLineChars="200" w:firstLine="480"/>
              <w:rPr>
                <w:color w:val="C45911" w:themeColor="accent2" w:themeShade="BF"/>
                <w:sz w:val="24"/>
              </w:rPr>
            </w:pPr>
            <w:r w:rsidRPr="001B4B42">
              <w:rPr>
                <w:rFonts w:hint="eastAsia"/>
                <w:color w:val="C45911" w:themeColor="accent2" w:themeShade="BF"/>
                <w:sz w:val="24"/>
              </w:rPr>
              <w:t>本项目属于仓储项目，</w:t>
            </w:r>
            <w:r w:rsidR="001B4B42" w:rsidRPr="001B4B42">
              <w:rPr>
                <w:rFonts w:hint="eastAsia"/>
                <w:color w:val="C45911" w:themeColor="accent2" w:themeShade="BF"/>
                <w:sz w:val="24"/>
              </w:rPr>
              <w:t>运至仓库的所有危险化学品均密闭包装在包装桶、包装袋中储存，且库房内不涉及拆包、分装等作业过程，</w:t>
            </w:r>
            <w:r w:rsidRPr="001B4B42">
              <w:rPr>
                <w:rFonts w:hint="eastAsia"/>
                <w:color w:val="C45911" w:themeColor="accent2" w:themeShade="BF"/>
                <w:sz w:val="24"/>
              </w:rPr>
              <w:t>运营期不产生固废。</w:t>
            </w:r>
          </w:p>
          <w:p w:rsidR="00E70A87" w:rsidRDefault="00A92A6A">
            <w:pPr>
              <w:spacing w:line="360" w:lineRule="auto"/>
              <w:ind w:firstLineChars="200" w:firstLine="480"/>
              <w:rPr>
                <w:sz w:val="24"/>
              </w:rPr>
            </w:pPr>
            <w:r>
              <w:rPr>
                <w:rFonts w:hint="eastAsia"/>
                <w:sz w:val="24"/>
              </w:rPr>
              <w:t>本项目员工为诺和</w:t>
            </w:r>
            <w:proofErr w:type="gramStart"/>
            <w:r>
              <w:rPr>
                <w:rFonts w:hint="eastAsia"/>
                <w:sz w:val="24"/>
              </w:rPr>
              <w:t>诺德</w:t>
            </w:r>
            <w:proofErr w:type="gramEnd"/>
            <w:r>
              <w:rPr>
                <w:rFonts w:hint="eastAsia"/>
                <w:sz w:val="24"/>
              </w:rPr>
              <w:t>公司三厂原有员工调配，因此本项目</w:t>
            </w:r>
            <w:proofErr w:type="gramStart"/>
            <w:r>
              <w:rPr>
                <w:rFonts w:hint="eastAsia"/>
                <w:sz w:val="24"/>
              </w:rPr>
              <w:t>不</w:t>
            </w:r>
            <w:proofErr w:type="gramEnd"/>
            <w:r>
              <w:rPr>
                <w:rFonts w:hint="eastAsia"/>
                <w:sz w:val="24"/>
              </w:rPr>
              <w:t>新增员工生活垃圾。</w:t>
            </w:r>
          </w:p>
          <w:p w:rsidR="00E70A87" w:rsidRDefault="00E70A87">
            <w:pPr>
              <w:adjustRightInd w:val="0"/>
              <w:snapToGrid w:val="0"/>
              <w:spacing w:line="360" w:lineRule="auto"/>
              <w:jc w:val="left"/>
              <w:rPr>
                <w:color w:val="000000" w:themeColor="text1"/>
                <w:sz w:val="24"/>
                <w:highlight w:val="yellow"/>
              </w:rPr>
            </w:pPr>
          </w:p>
        </w:tc>
      </w:tr>
      <w:tr w:rsidR="00E70A87">
        <w:trPr>
          <w:trHeight w:val="2819"/>
          <w:jc w:val="center"/>
        </w:trPr>
        <w:tc>
          <w:tcPr>
            <w:tcW w:w="675" w:type="dxa"/>
            <w:vAlign w:val="center"/>
          </w:tcPr>
          <w:p w:rsidR="00E70A87" w:rsidRDefault="00A92A6A">
            <w:pPr>
              <w:pStyle w:val="af"/>
              <w:rPr>
                <w:highlight w:val="yellow"/>
              </w:rPr>
            </w:pPr>
            <w:r>
              <w:t>与项目有关的原有环境污染问题</w:t>
            </w:r>
          </w:p>
        </w:tc>
        <w:tc>
          <w:tcPr>
            <w:tcW w:w="8385" w:type="dxa"/>
          </w:tcPr>
          <w:p w:rsidR="00E70A87" w:rsidRPr="002F640B" w:rsidRDefault="00A92A6A">
            <w:pPr>
              <w:spacing w:line="360" w:lineRule="auto"/>
              <w:ind w:firstLineChars="200" w:firstLine="480"/>
              <w:rPr>
                <w:bCs/>
                <w:smallCaps/>
                <w:color w:val="7030A0"/>
                <w:sz w:val="24"/>
              </w:rPr>
            </w:pPr>
            <w:r>
              <w:rPr>
                <w:rFonts w:hint="eastAsia"/>
                <w:bCs/>
                <w:smallCaps/>
                <w:sz w:val="24"/>
              </w:rPr>
              <w:t>诺和诺德（中国）制药有限公司是外商独资企业，创立于</w:t>
            </w:r>
            <w:r>
              <w:rPr>
                <w:rFonts w:hint="eastAsia"/>
                <w:bCs/>
                <w:smallCaps/>
                <w:sz w:val="24"/>
              </w:rPr>
              <w:t>2002</w:t>
            </w:r>
            <w:r>
              <w:rPr>
                <w:rFonts w:hint="eastAsia"/>
                <w:bCs/>
                <w:smallCaps/>
                <w:sz w:val="24"/>
              </w:rPr>
              <w:t>年，由丹麦诺和诺德公司在天津技术开发区独资兴建。公司现有</w:t>
            </w:r>
            <w:r>
              <w:rPr>
                <w:rFonts w:hint="eastAsia"/>
                <w:bCs/>
                <w:smallCaps/>
                <w:sz w:val="24"/>
              </w:rPr>
              <w:t>3</w:t>
            </w:r>
            <w:r>
              <w:rPr>
                <w:rFonts w:hint="eastAsia"/>
                <w:bCs/>
                <w:smallCaps/>
                <w:sz w:val="24"/>
              </w:rPr>
              <w:t>个</w:t>
            </w:r>
            <w:r>
              <w:rPr>
                <w:bCs/>
                <w:smallCaps/>
                <w:sz w:val="24"/>
              </w:rPr>
              <w:t>厂区分别</w:t>
            </w:r>
            <w:r>
              <w:rPr>
                <w:rFonts w:hint="eastAsia"/>
                <w:bCs/>
                <w:smallCaps/>
                <w:sz w:val="24"/>
              </w:rPr>
              <w:t>位于天津经济技术开发区南海路</w:t>
            </w:r>
            <w:r>
              <w:rPr>
                <w:rFonts w:hint="eastAsia"/>
                <w:bCs/>
                <w:smallCaps/>
                <w:sz w:val="24"/>
              </w:rPr>
              <w:t>99</w:t>
            </w:r>
            <w:r>
              <w:rPr>
                <w:rFonts w:hint="eastAsia"/>
                <w:bCs/>
                <w:smallCaps/>
                <w:sz w:val="24"/>
              </w:rPr>
              <w:t>号、天津经济技术开发区南海路</w:t>
            </w:r>
            <w:r>
              <w:rPr>
                <w:rFonts w:hint="eastAsia"/>
                <w:bCs/>
                <w:smallCaps/>
                <w:sz w:val="24"/>
              </w:rPr>
              <w:t>145</w:t>
            </w:r>
            <w:r>
              <w:rPr>
                <w:rFonts w:hint="eastAsia"/>
                <w:bCs/>
                <w:smallCaps/>
                <w:sz w:val="24"/>
              </w:rPr>
              <w:t>号、</w:t>
            </w:r>
            <w:r>
              <w:rPr>
                <w:bCs/>
                <w:smallCaps/>
                <w:sz w:val="24"/>
              </w:rPr>
              <w:t>天津</w:t>
            </w:r>
            <w:r>
              <w:rPr>
                <w:rFonts w:hint="eastAsia"/>
                <w:bCs/>
                <w:smallCaps/>
                <w:sz w:val="24"/>
              </w:rPr>
              <w:t>经济技术</w:t>
            </w:r>
            <w:r>
              <w:rPr>
                <w:bCs/>
                <w:smallCaps/>
                <w:sz w:val="24"/>
              </w:rPr>
              <w:t>开发区</w:t>
            </w:r>
            <w:r>
              <w:rPr>
                <w:rFonts w:hint="eastAsia"/>
                <w:bCs/>
                <w:smallCaps/>
                <w:sz w:val="24"/>
              </w:rPr>
              <w:t>东区</w:t>
            </w:r>
            <w:r>
              <w:rPr>
                <w:bCs/>
                <w:smallCaps/>
                <w:sz w:val="24"/>
              </w:rPr>
              <w:t>睦宁路</w:t>
            </w:r>
            <w:r>
              <w:rPr>
                <w:bCs/>
                <w:smallCaps/>
                <w:sz w:val="24"/>
              </w:rPr>
              <w:t>60</w:t>
            </w:r>
            <w:r>
              <w:rPr>
                <w:bCs/>
                <w:smallCaps/>
                <w:sz w:val="24"/>
              </w:rPr>
              <w:t>号。</w:t>
            </w:r>
            <w:r>
              <w:rPr>
                <w:rFonts w:hint="eastAsia"/>
                <w:bCs/>
                <w:smallCaps/>
                <w:sz w:val="24"/>
              </w:rPr>
              <w:t>一厂、</w:t>
            </w:r>
            <w:proofErr w:type="gramStart"/>
            <w:r>
              <w:rPr>
                <w:rFonts w:hint="eastAsia"/>
                <w:bCs/>
                <w:smallCaps/>
                <w:sz w:val="24"/>
              </w:rPr>
              <w:t>二厂隔第六</w:t>
            </w:r>
            <w:proofErr w:type="gramEnd"/>
            <w:r>
              <w:rPr>
                <w:rFonts w:hint="eastAsia"/>
                <w:bCs/>
                <w:smallCaps/>
                <w:sz w:val="24"/>
              </w:rPr>
              <w:t>大街相邻，总占地面积</w:t>
            </w:r>
            <w:r>
              <w:rPr>
                <w:rFonts w:hint="eastAsia"/>
                <w:bCs/>
                <w:smallCaps/>
                <w:sz w:val="24"/>
              </w:rPr>
              <w:t>128834.6</w:t>
            </w:r>
            <w:r>
              <w:rPr>
                <w:sz w:val="24"/>
              </w:rPr>
              <w:t>m</w:t>
            </w:r>
            <w:r>
              <w:rPr>
                <w:rFonts w:hint="eastAsia"/>
                <w:sz w:val="24"/>
                <w:vertAlign w:val="superscript"/>
              </w:rPr>
              <w:t>2</w:t>
            </w:r>
            <w:r>
              <w:rPr>
                <w:rFonts w:hint="eastAsia"/>
                <w:bCs/>
                <w:smallCaps/>
                <w:sz w:val="24"/>
              </w:rPr>
              <w:t>。其中一厂位于第六大街南侧，占地面积为</w:t>
            </w:r>
            <w:r>
              <w:rPr>
                <w:rFonts w:hint="eastAsia"/>
                <w:bCs/>
                <w:smallCaps/>
                <w:sz w:val="24"/>
              </w:rPr>
              <w:t>40000</w:t>
            </w:r>
            <w:r>
              <w:rPr>
                <w:rFonts w:hint="eastAsia"/>
                <w:sz w:val="24"/>
              </w:rPr>
              <w:t>m</w:t>
            </w:r>
            <w:r>
              <w:rPr>
                <w:rFonts w:hint="eastAsia"/>
                <w:sz w:val="24"/>
                <w:vertAlign w:val="superscript"/>
              </w:rPr>
              <w:t>3</w:t>
            </w:r>
            <w:r>
              <w:rPr>
                <w:rFonts w:hint="eastAsia"/>
                <w:bCs/>
                <w:smallCaps/>
                <w:sz w:val="24"/>
              </w:rPr>
              <w:t>。二厂位于第六大街北侧，占地面积为</w:t>
            </w:r>
            <w:r>
              <w:rPr>
                <w:rFonts w:hint="eastAsia"/>
                <w:bCs/>
                <w:smallCaps/>
                <w:sz w:val="24"/>
              </w:rPr>
              <w:t>88834.6</w:t>
            </w:r>
            <w:r>
              <w:rPr>
                <w:rFonts w:hint="eastAsia"/>
                <w:sz w:val="24"/>
              </w:rPr>
              <w:t>m</w:t>
            </w:r>
            <w:r>
              <w:rPr>
                <w:rFonts w:hint="eastAsia"/>
                <w:sz w:val="24"/>
                <w:vertAlign w:val="superscript"/>
              </w:rPr>
              <w:t>3</w:t>
            </w:r>
            <w:r>
              <w:rPr>
                <w:rFonts w:hint="eastAsia"/>
                <w:bCs/>
                <w:smallCaps/>
                <w:sz w:val="24"/>
              </w:rPr>
              <w:t>。三厂位于</w:t>
            </w:r>
            <w:r>
              <w:rPr>
                <w:rFonts w:hint="eastAsia"/>
                <w:sz w:val="24"/>
              </w:rPr>
              <w:t>二厂</w:t>
            </w:r>
            <w:r>
              <w:rPr>
                <w:sz w:val="24"/>
              </w:rPr>
              <w:t>西侧隔相安路，占地面积</w:t>
            </w:r>
            <w:r>
              <w:rPr>
                <w:sz w:val="24"/>
              </w:rPr>
              <w:t>98404.4m</w:t>
            </w:r>
            <w:r>
              <w:rPr>
                <w:sz w:val="24"/>
                <w:vertAlign w:val="superscript"/>
              </w:rPr>
              <w:t>2</w:t>
            </w:r>
            <w:r>
              <w:rPr>
                <w:sz w:val="24"/>
              </w:rPr>
              <w:t>。一</w:t>
            </w:r>
            <w:r>
              <w:rPr>
                <w:rFonts w:hint="eastAsia"/>
                <w:bCs/>
                <w:smallCaps/>
                <w:sz w:val="24"/>
              </w:rPr>
              <w:t>厂、二厂及三厂各自设有</w:t>
            </w:r>
            <w:proofErr w:type="gramStart"/>
            <w:r>
              <w:rPr>
                <w:rFonts w:hint="eastAsia"/>
                <w:bCs/>
                <w:smallCaps/>
                <w:sz w:val="24"/>
              </w:rPr>
              <w:t>独立公辅设施</w:t>
            </w:r>
            <w:proofErr w:type="gramEnd"/>
            <w:r>
              <w:rPr>
                <w:rFonts w:hint="eastAsia"/>
                <w:bCs/>
                <w:smallCaps/>
                <w:sz w:val="24"/>
              </w:rPr>
              <w:t>及配套管网，本项目位于三厂内。</w:t>
            </w:r>
            <w:r>
              <w:rPr>
                <w:color w:val="FF0000"/>
                <w:sz w:val="24"/>
              </w:rPr>
              <w:t>三个厂区相互独立，目前一厂、</w:t>
            </w:r>
            <w:proofErr w:type="gramStart"/>
            <w:r>
              <w:rPr>
                <w:color w:val="FF0000"/>
                <w:sz w:val="24"/>
              </w:rPr>
              <w:t>二产均已</w:t>
            </w:r>
            <w:proofErr w:type="gramEnd"/>
            <w:r>
              <w:rPr>
                <w:color w:val="FF0000"/>
                <w:sz w:val="24"/>
              </w:rPr>
              <w:t>投产，三厂在建。</w:t>
            </w:r>
            <w:r>
              <w:rPr>
                <w:rFonts w:hint="eastAsia"/>
                <w:bCs/>
                <w:smallCaps/>
                <w:color w:val="FF0000"/>
                <w:sz w:val="24"/>
              </w:rPr>
              <w:t>三厂主要建筑包括生产</w:t>
            </w:r>
            <w:r>
              <w:rPr>
                <w:bCs/>
                <w:smallCaps/>
                <w:color w:val="FF0000"/>
                <w:sz w:val="24"/>
              </w:rPr>
              <w:t>车间</w:t>
            </w:r>
            <w:r>
              <w:rPr>
                <w:rFonts w:hint="eastAsia"/>
                <w:bCs/>
                <w:smallCaps/>
                <w:color w:val="FF0000"/>
                <w:sz w:val="24"/>
              </w:rPr>
              <w:t>1</w:t>
            </w:r>
            <w:r>
              <w:rPr>
                <w:rFonts w:hint="eastAsia"/>
                <w:bCs/>
                <w:smallCaps/>
                <w:color w:val="FF0000"/>
                <w:sz w:val="24"/>
              </w:rPr>
              <w:t>（</w:t>
            </w:r>
            <w:proofErr w:type="gramStart"/>
            <w:r>
              <w:rPr>
                <w:rFonts w:hint="eastAsia"/>
                <w:bCs/>
                <w:smallCaps/>
                <w:color w:val="FF0000"/>
                <w:sz w:val="24"/>
              </w:rPr>
              <w:t>含</w:t>
            </w:r>
            <w:r>
              <w:rPr>
                <w:bCs/>
                <w:smallCaps/>
                <w:color w:val="FF0000"/>
                <w:sz w:val="24"/>
              </w:rPr>
              <w:t>连廊</w:t>
            </w:r>
            <w:proofErr w:type="gramEnd"/>
            <w:r>
              <w:rPr>
                <w:rFonts w:hint="eastAsia"/>
                <w:bCs/>
                <w:smallCaps/>
                <w:color w:val="FF0000"/>
                <w:sz w:val="24"/>
              </w:rPr>
              <w:t>）、门卫</w:t>
            </w:r>
            <w:r>
              <w:rPr>
                <w:rFonts w:hint="eastAsia"/>
                <w:bCs/>
                <w:smallCaps/>
                <w:color w:val="FF0000"/>
                <w:sz w:val="24"/>
              </w:rPr>
              <w:t>1</w:t>
            </w:r>
            <w:r>
              <w:rPr>
                <w:rFonts w:hint="eastAsia"/>
                <w:bCs/>
                <w:smallCaps/>
                <w:color w:val="FF0000"/>
                <w:sz w:val="24"/>
              </w:rPr>
              <w:t>、蒸汽调压站等，目前主体已封顶，室外雨、污管网正在敷设。</w:t>
            </w:r>
          </w:p>
          <w:p w:rsidR="00E70A87" w:rsidRDefault="00A92A6A">
            <w:pPr>
              <w:pStyle w:val="3"/>
              <w:spacing w:line="336" w:lineRule="auto"/>
              <w:ind w:left="420" w:firstLine="482"/>
              <w:rPr>
                <w:b/>
                <w:szCs w:val="24"/>
              </w:rPr>
            </w:pPr>
            <w:r>
              <w:rPr>
                <w:b/>
                <w:szCs w:val="24"/>
              </w:rPr>
              <w:t>1</w:t>
            </w:r>
            <w:r>
              <w:rPr>
                <w:rFonts w:hint="eastAsia"/>
                <w:b/>
                <w:szCs w:val="24"/>
              </w:rPr>
              <w:t>、</w:t>
            </w:r>
            <w:r>
              <w:rPr>
                <w:b/>
                <w:szCs w:val="24"/>
              </w:rPr>
              <w:t>现有工程环</w:t>
            </w:r>
            <w:proofErr w:type="gramStart"/>
            <w:r>
              <w:rPr>
                <w:b/>
                <w:szCs w:val="24"/>
              </w:rPr>
              <w:t>评手续</w:t>
            </w:r>
            <w:proofErr w:type="gramEnd"/>
            <w:r>
              <w:rPr>
                <w:b/>
                <w:szCs w:val="24"/>
              </w:rPr>
              <w:t>履行情况</w:t>
            </w:r>
          </w:p>
          <w:p w:rsidR="00E70A87" w:rsidRDefault="00A92A6A">
            <w:pPr>
              <w:spacing w:line="360" w:lineRule="auto"/>
              <w:ind w:firstLineChars="200" w:firstLine="480"/>
              <w:rPr>
                <w:sz w:val="24"/>
              </w:rPr>
            </w:pPr>
            <w:r>
              <w:rPr>
                <w:rFonts w:hint="eastAsia"/>
                <w:sz w:val="24"/>
              </w:rPr>
              <w:t>诺和</w:t>
            </w:r>
            <w:r>
              <w:rPr>
                <w:sz w:val="24"/>
              </w:rPr>
              <w:t>诺德现有</w:t>
            </w:r>
            <w:r>
              <w:rPr>
                <w:rFonts w:hint="eastAsia"/>
                <w:sz w:val="24"/>
              </w:rPr>
              <w:t>一厂、二厂、三厂</w:t>
            </w:r>
            <w:r>
              <w:rPr>
                <w:sz w:val="24"/>
              </w:rPr>
              <w:t>共进行了</w:t>
            </w:r>
            <w:r>
              <w:rPr>
                <w:sz w:val="24"/>
              </w:rPr>
              <w:t>2</w:t>
            </w:r>
            <w:r>
              <w:rPr>
                <w:rFonts w:hint="eastAsia"/>
                <w:sz w:val="24"/>
              </w:rPr>
              <w:t>4</w:t>
            </w:r>
            <w:r>
              <w:rPr>
                <w:sz w:val="24"/>
              </w:rPr>
              <w:t>次环评，其批复及验收具体情况见下表。</w:t>
            </w:r>
          </w:p>
          <w:p w:rsidR="002F640B" w:rsidRDefault="002F640B">
            <w:pPr>
              <w:pStyle w:val="aff"/>
              <w:ind w:firstLine="422"/>
              <w:rPr>
                <w:b/>
                <w:sz w:val="21"/>
                <w:szCs w:val="21"/>
              </w:rPr>
            </w:pPr>
          </w:p>
          <w:p w:rsidR="002F640B" w:rsidRDefault="002F640B">
            <w:pPr>
              <w:pStyle w:val="aff"/>
              <w:ind w:firstLine="422"/>
              <w:rPr>
                <w:b/>
                <w:sz w:val="21"/>
                <w:szCs w:val="21"/>
              </w:rPr>
            </w:pPr>
          </w:p>
          <w:p w:rsidR="00E70A87" w:rsidRDefault="00A92A6A">
            <w:pPr>
              <w:pStyle w:val="aff"/>
              <w:ind w:firstLine="422"/>
              <w:rPr>
                <w:b/>
                <w:sz w:val="21"/>
                <w:szCs w:val="21"/>
              </w:rPr>
            </w:pPr>
            <w:r>
              <w:rPr>
                <w:b/>
                <w:sz w:val="21"/>
                <w:szCs w:val="21"/>
              </w:rPr>
              <w:t>表</w:t>
            </w:r>
            <w:r>
              <w:rPr>
                <w:b/>
                <w:sz w:val="21"/>
                <w:szCs w:val="21"/>
              </w:rPr>
              <w:t>2-</w:t>
            </w:r>
            <w:r>
              <w:rPr>
                <w:rFonts w:hint="eastAsia"/>
                <w:b/>
                <w:sz w:val="21"/>
                <w:szCs w:val="21"/>
              </w:rPr>
              <w:t>8</w:t>
            </w:r>
            <w:r>
              <w:rPr>
                <w:b/>
                <w:sz w:val="21"/>
                <w:szCs w:val="21"/>
              </w:rPr>
              <w:t xml:space="preserve">  </w:t>
            </w:r>
            <w:r>
              <w:rPr>
                <w:b/>
                <w:sz w:val="21"/>
                <w:szCs w:val="21"/>
              </w:rPr>
              <w:t>现有工程环保手续履行情况</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19"/>
              <w:gridCol w:w="3393"/>
              <w:gridCol w:w="1632"/>
              <w:gridCol w:w="85"/>
              <w:gridCol w:w="2012"/>
            </w:tblGrid>
            <w:tr w:rsidR="00E70A87">
              <w:tc>
                <w:tcPr>
                  <w:tcW w:w="518" w:type="dxa"/>
                  <w:vAlign w:val="center"/>
                </w:tcPr>
                <w:p w:rsidR="00E70A87" w:rsidRDefault="00A92A6A">
                  <w:pPr>
                    <w:adjustRightInd w:val="0"/>
                    <w:jc w:val="center"/>
                    <w:textAlignment w:val="baseline"/>
                    <w:rPr>
                      <w:szCs w:val="21"/>
                    </w:rPr>
                  </w:pPr>
                  <w:r>
                    <w:rPr>
                      <w:szCs w:val="21"/>
                    </w:rPr>
                    <w:t>序号</w:t>
                  </w:r>
                </w:p>
              </w:tc>
              <w:tc>
                <w:tcPr>
                  <w:tcW w:w="519" w:type="dxa"/>
                  <w:vAlign w:val="center"/>
                </w:tcPr>
                <w:p w:rsidR="00E70A87" w:rsidRDefault="00A92A6A">
                  <w:pPr>
                    <w:adjustRightInd w:val="0"/>
                    <w:jc w:val="center"/>
                    <w:textAlignment w:val="baseline"/>
                    <w:rPr>
                      <w:szCs w:val="21"/>
                    </w:rPr>
                  </w:pPr>
                  <w:r>
                    <w:rPr>
                      <w:szCs w:val="21"/>
                    </w:rPr>
                    <w:t>厂区</w:t>
                  </w:r>
                </w:p>
              </w:tc>
              <w:tc>
                <w:tcPr>
                  <w:tcW w:w="3393" w:type="dxa"/>
                  <w:vAlign w:val="center"/>
                </w:tcPr>
                <w:p w:rsidR="00E70A87" w:rsidRDefault="00A92A6A">
                  <w:pPr>
                    <w:adjustRightInd w:val="0"/>
                    <w:jc w:val="center"/>
                    <w:textAlignment w:val="baseline"/>
                    <w:rPr>
                      <w:szCs w:val="21"/>
                    </w:rPr>
                  </w:pPr>
                  <w:r>
                    <w:rPr>
                      <w:szCs w:val="21"/>
                    </w:rPr>
                    <w:t>名称</w:t>
                  </w:r>
                </w:p>
              </w:tc>
              <w:tc>
                <w:tcPr>
                  <w:tcW w:w="1632" w:type="dxa"/>
                  <w:vAlign w:val="center"/>
                </w:tcPr>
                <w:p w:rsidR="00E70A87" w:rsidRDefault="00A92A6A">
                  <w:pPr>
                    <w:adjustRightInd w:val="0"/>
                    <w:jc w:val="center"/>
                    <w:textAlignment w:val="baseline"/>
                    <w:rPr>
                      <w:szCs w:val="21"/>
                    </w:rPr>
                  </w:pPr>
                  <w:r>
                    <w:rPr>
                      <w:szCs w:val="21"/>
                    </w:rPr>
                    <w:t>通过环评批复文号及时间</w:t>
                  </w:r>
                </w:p>
              </w:tc>
              <w:tc>
                <w:tcPr>
                  <w:tcW w:w="2097" w:type="dxa"/>
                  <w:gridSpan w:val="2"/>
                  <w:vAlign w:val="center"/>
                </w:tcPr>
                <w:p w:rsidR="00E70A87" w:rsidRDefault="00A92A6A">
                  <w:pPr>
                    <w:adjustRightInd w:val="0"/>
                    <w:jc w:val="center"/>
                    <w:textAlignment w:val="baseline"/>
                    <w:rPr>
                      <w:szCs w:val="21"/>
                    </w:rPr>
                  </w:pPr>
                  <w:r>
                    <w:rPr>
                      <w:szCs w:val="21"/>
                    </w:rPr>
                    <w:t>通过验收批复文号及时间</w:t>
                  </w:r>
                </w:p>
              </w:tc>
            </w:tr>
            <w:tr w:rsidR="00E70A87">
              <w:tc>
                <w:tcPr>
                  <w:tcW w:w="518" w:type="dxa"/>
                  <w:vAlign w:val="center"/>
                </w:tcPr>
                <w:p w:rsidR="00E70A87" w:rsidRDefault="00A92A6A">
                  <w:pPr>
                    <w:adjustRightInd w:val="0"/>
                    <w:jc w:val="center"/>
                    <w:textAlignment w:val="baseline"/>
                    <w:rPr>
                      <w:szCs w:val="21"/>
                    </w:rPr>
                  </w:pPr>
                  <w:r>
                    <w:rPr>
                      <w:szCs w:val="21"/>
                    </w:rPr>
                    <w:t>1</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诺和诺德（天津）生物技术有限公司迁址新建项目</w:t>
                  </w:r>
                </w:p>
              </w:tc>
              <w:tc>
                <w:tcPr>
                  <w:tcW w:w="1632" w:type="dxa"/>
                  <w:vAlign w:val="center"/>
                </w:tcPr>
                <w:p w:rsidR="00E70A87" w:rsidRDefault="00A92A6A">
                  <w:pPr>
                    <w:adjustRightInd w:val="0"/>
                    <w:jc w:val="center"/>
                    <w:textAlignment w:val="baseline"/>
                    <w:rPr>
                      <w:szCs w:val="21"/>
                    </w:rPr>
                  </w:pPr>
                  <w:r>
                    <w:rPr>
                      <w:szCs w:val="21"/>
                    </w:rPr>
                    <w:t>津</w:t>
                  </w:r>
                  <w:proofErr w:type="gramStart"/>
                  <w:r>
                    <w:rPr>
                      <w:szCs w:val="21"/>
                    </w:rPr>
                    <w:t>环保管</w:t>
                  </w:r>
                  <w:proofErr w:type="gramEnd"/>
                  <w:r>
                    <w:rPr>
                      <w:szCs w:val="21"/>
                    </w:rPr>
                    <w:t>函</w:t>
                  </w:r>
                  <w:r>
                    <w:rPr>
                      <w:szCs w:val="21"/>
                    </w:rPr>
                    <w:t>[2002]111</w:t>
                  </w:r>
                  <w:r>
                    <w:rPr>
                      <w:szCs w:val="21"/>
                    </w:rPr>
                    <w:t>号</w:t>
                  </w:r>
                  <w:r>
                    <w:rPr>
                      <w:szCs w:val="21"/>
                    </w:rPr>
                    <w:t>2002.6</w:t>
                  </w:r>
                </w:p>
              </w:tc>
              <w:tc>
                <w:tcPr>
                  <w:tcW w:w="2097" w:type="dxa"/>
                  <w:gridSpan w:val="2"/>
                  <w:vAlign w:val="center"/>
                </w:tcPr>
                <w:p w:rsidR="00E70A87" w:rsidRDefault="00A92A6A">
                  <w:pPr>
                    <w:adjustRightInd w:val="0"/>
                    <w:jc w:val="center"/>
                    <w:textAlignment w:val="baseline"/>
                    <w:rPr>
                      <w:szCs w:val="21"/>
                    </w:rPr>
                  </w:pPr>
                  <w:r>
                    <w:rPr>
                      <w:szCs w:val="21"/>
                    </w:rPr>
                    <w:t>一期：津开环验</w:t>
                  </w:r>
                  <w:r>
                    <w:rPr>
                      <w:szCs w:val="21"/>
                    </w:rPr>
                    <w:t>[2004]020</w:t>
                  </w:r>
                  <w:r>
                    <w:rPr>
                      <w:szCs w:val="21"/>
                    </w:rPr>
                    <w:t>号</w:t>
                  </w:r>
                  <w:r>
                    <w:rPr>
                      <w:szCs w:val="21"/>
                    </w:rPr>
                    <w:t>2004.9</w:t>
                  </w:r>
                </w:p>
                <w:p w:rsidR="00E70A87" w:rsidRDefault="00A92A6A">
                  <w:pPr>
                    <w:adjustRightInd w:val="0"/>
                    <w:jc w:val="center"/>
                    <w:textAlignment w:val="baseline"/>
                    <w:rPr>
                      <w:szCs w:val="21"/>
                    </w:rPr>
                  </w:pPr>
                  <w:r>
                    <w:rPr>
                      <w:szCs w:val="21"/>
                    </w:rPr>
                    <w:t>二期：津环保许可验</w:t>
                  </w:r>
                  <w:r>
                    <w:rPr>
                      <w:szCs w:val="21"/>
                    </w:rPr>
                    <w:t>[2006]061</w:t>
                  </w:r>
                  <w:r>
                    <w:rPr>
                      <w:szCs w:val="21"/>
                    </w:rPr>
                    <w:t>号</w:t>
                  </w:r>
                  <w:r>
                    <w:rPr>
                      <w:szCs w:val="21"/>
                    </w:rPr>
                    <w:t>2006.7</w:t>
                  </w:r>
                </w:p>
              </w:tc>
            </w:tr>
            <w:tr w:rsidR="00E70A87">
              <w:tc>
                <w:tcPr>
                  <w:tcW w:w="518" w:type="dxa"/>
                  <w:vAlign w:val="center"/>
                </w:tcPr>
                <w:p w:rsidR="00E70A87" w:rsidRDefault="00A92A6A">
                  <w:pPr>
                    <w:adjustRightInd w:val="0"/>
                    <w:jc w:val="center"/>
                    <w:textAlignment w:val="baseline"/>
                    <w:rPr>
                      <w:szCs w:val="21"/>
                    </w:rPr>
                  </w:pPr>
                  <w:r>
                    <w:rPr>
                      <w:szCs w:val="21"/>
                    </w:rPr>
                    <w:t>2</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w:t>
                  </w:r>
                  <w:proofErr w:type="gramStart"/>
                  <w:r>
                    <w:rPr>
                      <w:szCs w:val="21"/>
                    </w:rPr>
                    <w:t>诺德</w:t>
                  </w:r>
                  <w:proofErr w:type="gramEnd"/>
                  <w:r>
                    <w:rPr>
                      <w:szCs w:val="21"/>
                    </w:rPr>
                    <w:t>（中国）制药有限公司胰岛素单只</w:t>
                  </w:r>
                  <w:proofErr w:type="gramStart"/>
                  <w:r>
                    <w:rPr>
                      <w:szCs w:val="21"/>
                    </w:rPr>
                    <w:t>装快速</w:t>
                  </w:r>
                  <w:proofErr w:type="gramEnd"/>
                  <w:r>
                    <w:rPr>
                      <w:szCs w:val="21"/>
                    </w:rPr>
                    <w:t>生产线项目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[2008]062</w:t>
                  </w:r>
                  <w:r>
                    <w:rPr>
                      <w:szCs w:val="21"/>
                    </w:rPr>
                    <w:t>号</w:t>
                  </w:r>
                  <w:r>
                    <w:rPr>
                      <w:szCs w:val="21"/>
                    </w:rPr>
                    <w:t>2008.6</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[2011]041</w:t>
                  </w:r>
                  <w:r>
                    <w:rPr>
                      <w:szCs w:val="21"/>
                    </w:rPr>
                    <w:t>号</w:t>
                  </w:r>
                  <w:r>
                    <w:rPr>
                      <w:szCs w:val="21"/>
                    </w:rPr>
                    <w:t>2010.10</w:t>
                  </w:r>
                </w:p>
              </w:tc>
            </w:tr>
            <w:tr w:rsidR="00E70A87">
              <w:tc>
                <w:tcPr>
                  <w:tcW w:w="518" w:type="dxa"/>
                  <w:vAlign w:val="center"/>
                </w:tcPr>
                <w:p w:rsidR="00E70A87" w:rsidRDefault="00A92A6A">
                  <w:pPr>
                    <w:adjustRightInd w:val="0"/>
                    <w:jc w:val="center"/>
                    <w:textAlignment w:val="baseline"/>
                    <w:rPr>
                      <w:szCs w:val="21"/>
                    </w:rPr>
                  </w:pPr>
                  <w:r>
                    <w:rPr>
                      <w:szCs w:val="21"/>
                    </w:rPr>
                    <w:t>3</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诺和诺德（中国）制药有限公司诺和笔</w:t>
                  </w:r>
                  <w:r>
                    <w:rPr>
                      <w:szCs w:val="21"/>
                    </w:rPr>
                    <w:t>4</w:t>
                  </w:r>
                  <w:r>
                    <w:rPr>
                      <w:szCs w:val="21"/>
                    </w:rPr>
                    <w:t>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[2008]061</w:t>
                  </w:r>
                  <w:r>
                    <w:rPr>
                      <w:szCs w:val="21"/>
                    </w:rPr>
                    <w:t>号</w:t>
                  </w:r>
                  <w:r>
                    <w:rPr>
                      <w:szCs w:val="21"/>
                    </w:rPr>
                    <w:t>2008.6</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[2011]042</w:t>
                  </w:r>
                  <w:r>
                    <w:rPr>
                      <w:szCs w:val="21"/>
                    </w:rPr>
                    <w:t>号</w:t>
                  </w:r>
                  <w:r>
                    <w:rPr>
                      <w:szCs w:val="21"/>
                    </w:rPr>
                    <w:t>2010.10</w:t>
                  </w:r>
                </w:p>
              </w:tc>
            </w:tr>
            <w:tr w:rsidR="00E70A87">
              <w:tc>
                <w:tcPr>
                  <w:tcW w:w="518" w:type="dxa"/>
                  <w:vAlign w:val="center"/>
                </w:tcPr>
                <w:p w:rsidR="00E70A87" w:rsidRDefault="00A92A6A">
                  <w:pPr>
                    <w:adjustRightInd w:val="0"/>
                    <w:jc w:val="center"/>
                    <w:textAlignment w:val="baseline"/>
                    <w:rPr>
                      <w:szCs w:val="21"/>
                    </w:rPr>
                  </w:pPr>
                  <w:r>
                    <w:rPr>
                      <w:szCs w:val="21"/>
                    </w:rPr>
                    <w:t>4</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诺和诺德（中国）制药有限公司实验室扩建项目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[2009]068</w:t>
                  </w:r>
                  <w:r>
                    <w:rPr>
                      <w:szCs w:val="21"/>
                    </w:rPr>
                    <w:t>号</w:t>
                  </w:r>
                  <w:r>
                    <w:rPr>
                      <w:szCs w:val="21"/>
                    </w:rPr>
                    <w:t>2009.7</w:t>
                  </w:r>
                </w:p>
              </w:tc>
              <w:tc>
                <w:tcPr>
                  <w:tcW w:w="2097" w:type="dxa"/>
                  <w:gridSpan w:val="2"/>
                  <w:vAlign w:val="center"/>
                </w:tcPr>
                <w:p w:rsidR="00E70A87" w:rsidRDefault="00A92A6A">
                  <w:pPr>
                    <w:adjustRightInd w:val="0"/>
                    <w:jc w:val="center"/>
                    <w:textAlignment w:val="baseline"/>
                    <w:rPr>
                      <w:szCs w:val="21"/>
                    </w:rPr>
                  </w:pPr>
                  <w:r>
                    <w:rPr>
                      <w:szCs w:val="21"/>
                    </w:rPr>
                    <w:t>未验收，已转移至二期厂房，已</w:t>
                  </w:r>
                  <w:proofErr w:type="gramStart"/>
                  <w:r>
                    <w:rPr>
                      <w:szCs w:val="21"/>
                    </w:rPr>
                    <w:t>另履行环</w:t>
                  </w:r>
                  <w:proofErr w:type="gramEnd"/>
                  <w:r>
                    <w:rPr>
                      <w:szCs w:val="21"/>
                    </w:rPr>
                    <w:t>评验收手续</w:t>
                  </w:r>
                </w:p>
              </w:tc>
            </w:tr>
            <w:tr w:rsidR="00E70A87">
              <w:tc>
                <w:tcPr>
                  <w:tcW w:w="518" w:type="dxa"/>
                  <w:vAlign w:val="center"/>
                </w:tcPr>
                <w:p w:rsidR="00E70A87" w:rsidRDefault="00A92A6A">
                  <w:pPr>
                    <w:adjustRightInd w:val="0"/>
                    <w:jc w:val="center"/>
                    <w:textAlignment w:val="baseline"/>
                    <w:rPr>
                      <w:szCs w:val="21"/>
                    </w:rPr>
                  </w:pPr>
                  <w:r>
                    <w:rPr>
                      <w:szCs w:val="21"/>
                    </w:rPr>
                    <w:t>5</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诺和诺德（中国）制药有限公司二期扩建项目（灌装线</w:t>
                  </w:r>
                  <w:r>
                    <w:rPr>
                      <w:szCs w:val="21"/>
                    </w:rPr>
                    <w:t>L70</w:t>
                  </w:r>
                  <w:r>
                    <w:rPr>
                      <w:szCs w:val="21"/>
                    </w:rPr>
                    <w:t>）</w:t>
                  </w:r>
                </w:p>
              </w:tc>
              <w:tc>
                <w:tcPr>
                  <w:tcW w:w="1632" w:type="dxa"/>
                  <w:vMerge w:val="restart"/>
                  <w:vAlign w:val="center"/>
                </w:tcPr>
                <w:p w:rsidR="00E70A87" w:rsidRDefault="00A92A6A">
                  <w:pPr>
                    <w:adjustRightInd w:val="0"/>
                    <w:jc w:val="center"/>
                    <w:textAlignment w:val="baseline"/>
                    <w:rPr>
                      <w:szCs w:val="21"/>
                    </w:rPr>
                  </w:pPr>
                  <w:proofErr w:type="gramStart"/>
                  <w:r>
                    <w:rPr>
                      <w:szCs w:val="21"/>
                    </w:rPr>
                    <w:t>环审</w:t>
                  </w:r>
                  <w:proofErr w:type="gramEnd"/>
                  <w:r>
                    <w:rPr>
                      <w:szCs w:val="21"/>
                    </w:rPr>
                    <w:t>[2008]407</w:t>
                  </w:r>
                  <w:r>
                    <w:rPr>
                      <w:szCs w:val="21"/>
                    </w:rPr>
                    <w:t>号</w:t>
                  </w:r>
                </w:p>
                <w:p w:rsidR="00E70A87" w:rsidRDefault="00A92A6A">
                  <w:pPr>
                    <w:adjustRightInd w:val="0"/>
                    <w:jc w:val="center"/>
                    <w:textAlignment w:val="baseline"/>
                    <w:rPr>
                      <w:szCs w:val="21"/>
                    </w:rPr>
                  </w:pPr>
                  <w:r>
                    <w:rPr>
                      <w:szCs w:val="21"/>
                    </w:rPr>
                    <w:t>2008.10</w:t>
                  </w:r>
                </w:p>
              </w:tc>
              <w:tc>
                <w:tcPr>
                  <w:tcW w:w="2097" w:type="dxa"/>
                  <w:gridSpan w:val="2"/>
                  <w:vAlign w:val="center"/>
                </w:tcPr>
                <w:p w:rsidR="00E70A87" w:rsidRDefault="00A92A6A">
                  <w:pPr>
                    <w:adjustRightInd w:val="0"/>
                    <w:jc w:val="center"/>
                    <w:textAlignment w:val="baseline"/>
                    <w:rPr>
                      <w:szCs w:val="21"/>
                    </w:rPr>
                  </w:pPr>
                  <w:proofErr w:type="gramStart"/>
                  <w:r>
                    <w:rPr>
                      <w:szCs w:val="21"/>
                    </w:rPr>
                    <w:t>环验</w:t>
                  </w:r>
                  <w:r>
                    <w:rPr>
                      <w:szCs w:val="21"/>
                    </w:rPr>
                    <w:t>[</w:t>
                  </w:r>
                  <w:proofErr w:type="gramEnd"/>
                  <w:r>
                    <w:rPr>
                      <w:szCs w:val="21"/>
                    </w:rPr>
                    <w:t>2014]</w:t>
                  </w:r>
                  <w:r>
                    <w:rPr>
                      <w:szCs w:val="21"/>
                    </w:rPr>
                    <w:t>第</w:t>
                  </w:r>
                  <w:r>
                    <w:rPr>
                      <w:szCs w:val="21"/>
                    </w:rPr>
                    <w:t>22</w:t>
                  </w:r>
                  <w:r>
                    <w:rPr>
                      <w:szCs w:val="21"/>
                    </w:rPr>
                    <w:t>号</w:t>
                  </w:r>
                </w:p>
                <w:p w:rsidR="00E70A87" w:rsidRDefault="00A92A6A">
                  <w:pPr>
                    <w:adjustRightInd w:val="0"/>
                    <w:jc w:val="center"/>
                    <w:textAlignment w:val="baseline"/>
                    <w:rPr>
                      <w:szCs w:val="21"/>
                    </w:rPr>
                  </w:pPr>
                  <w:r>
                    <w:rPr>
                      <w:szCs w:val="21"/>
                    </w:rPr>
                    <w:t>2014.2</w:t>
                  </w:r>
                </w:p>
              </w:tc>
            </w:tr>
            <w:tr w:rsidR="00E70A87">
              <w:tc>
                <w:tcPr>
                  <w:tcW w:w="518" w:type="dxa"/>
                  <w:vAlign w:val="center"/>
                </w:tcPr>
                <w:p w:rsidR="00E70A87" w:rsidRDefault="00A92A6A">
                  <w:pPr>
                    <w:adjustRightInd w:val="0"/>
                    <w:jc w:val="center"/>
                    <w:textAlignment w:val="baseline"/>
                    <w:rPr>
                      <w:szCs w:val="21"/>
                    </w:rPr>
                  </w:pPr>
                  <w:r>
                    <w:rPr>
                      <w:szCs w:val="21"/>
                    </w:rPr>
                    <w:t>6</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诺和诺德（中国）制药有限公司二期扩建项目（灌装线</w:t>
                  </w:r>
                  <w:r>
                    <w:rPr>
                      <w:szCs w:val="21"/>
                    </w:rPr>
                    <w:t>L71</w:t>
                  </w:r>
                  <w:r>
                    <w:rPr>
                      <w:szCs w:val="21"/>
                    </w:rPr>
                    <w:t>）</w:t>
                  </w:r>
                </w:p>
              </w:tc>
              <w:tc>
                <w:tcPr>
                  <w:tcW w:w="1632" w:type="dxa"/>
                  <w:vMerge/>
                  <w:vAlign w:val="center"/>
                </w:tcPr>
                <w:p w:rsidR="00E70A87" w:rsidRDefault="00E70A87">
                  <w:pPr>
                    <w:adjustRightInd w:val="0"/>
                    <w:jc w:val="center"/>
                    <w:textAlignment w:val="baseline"/>
                    <w:rPr>
                      <w:szCs w:val="21"/>
                    </w:rPr>
                  </w:pPr>
                </w:p>
              </w:tc>
              <w:tc>
                <w:tcPr>
                  <w:tcW w:w="2097" w:type="dxa"/>
                  <w:gridSpan w:val="2"/>
                  <w:vAlign w:val="center"/>
                </w:tcPr>
                <w:p w:rsidR="00E70A87" w:rsidRDefault="00A92A6A">
                  <w:pPr>
                    <w:adjustRightInd w:val="0"/>
                    <w:jc w:val="center"/>
                    <w:textAlignment w:val="baseline"/>
                    <w:rPr>
                      <w:szCs w:val="21"/>
                    </w:rPr>
                  </w:pPr>
                  <w:proofErr w:type="gramStart"/>
                  <w:r>
                    <w:rPr>
                      <w:szCs w:val="21"/>
                    </w:rPr>
                    <w:t>环验</w:t>
                  </w:r>
                  <w:r>
                    <w:rPr>
                      <w:szCs w:val="21"/>
                    </w:rPr>
                    <w:t>[</w:t>
                  </w:r>
                  <w:proofErr w:type="gramEnd"/>
                  <w:r>
                    <w:rPr>
                      <w:szCs w:val="21"/>
                    </w:rPr>
                    <w:t>2017]7</w:t>
                  </w:r>
                  <w:r>
                    <w:rPr>
                      <w:szCs w:val="21"/>
                    </w:rPr>
                    <w:t>号</w:t>
                  </w:r>
                </w:p>
                <w:p w:rsidR="00E70A87" w:rsidRDefault="00A92A6A">
                  <w:pPr>
                    <w:adjustRightInd w:val="0"/>
                    <w:jc w:val="center"/>
                    <w:textAlignment w:val="baseline"/>
                    <w:rPr>
                      <w:szCs w:val="21"/>
                    </w:rPr>
                  </w:pPr>
                  <w:r>
                    <w:rPr>
                      <w:szCs w:val="21"/>
                    </w:rPr>
                    <w:t>2017.1</w:t>
                  </w:r>
                </w:p>
              </w:tc>
            </w:tr>
            <w:tr w:rsidR="00E70A87">
              <w:tc>
                <w:tcPr>
                  <w:tcW w:w="518" w:type="dxa"/>
                  <w:vAlign w:val="center"/>
                </w:tcPr>
                <w:p w:rsidR="00E70A87" w:rsidRDefault="00A92A6A">
                  <w:pPr>
                    <w:adjustRightInd w:val="0"/>
                    <w:jc w:val="center"/>
                    <w:textAlignment w:val="baseline"/>
                    <w:rPr>
                      <w:szCs w:val="21"/>
                    </w:rPr>
                  </w:pPr>
                  <w:r>
                    <w:rPr>
                      <w:szCs w:val="21"/>
                    </w:rPr>
                    <w:t>7</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诺和诺德（中国）制药有限公司诺和笔</w:t>
                  </w:r>
                  <w:r>
                    <w:rPr>
                      <w:szCs w:val="21"/>
                    </w:rPr>
                    <w:t>4</w:t>
                  </w:r>
                  <w:r>
                    <w:rPr>
                      <w:szCs w:val="21"/>
                    </w:rPr>
                    <w:t>扩建项目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[2010]109</w:t>
                  </w:r>
                  <w:r>
                    <w:rPr>
                      <w:szCs w:val="21"/>
                    </w:rPr>
                    <w:t>号</w:t>
                  </w:r>
                  <w:r>
                    <w:rPr>
                      <w:szCs w:val="21"/>
                    </w:rPr>
                    <w:t>2010.8</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[2011]043</w:t>
                  </w:r>
                  <w:r>
                    <w:rPr>
                      <w:szCs w:val="21"/>
                    </w:rPr>
                    <w:t>号</w:t>
                  </w:r>
                  <w:r>
                    <w:rPr>
                      <w:szCs w:val="21"/>
                    </w:rPr>
                    <w:t>2011.9</w:t>
                  </w:r>
                </w:p>
              </w:tc>
            </w:tr>
            <w:tr w:rsidR="00E70A87">
              <w:tc>
                <w:tcPr>
                  <w:tcW w:w="518" w:type="dxa"/>
                  <w:vAlign w:val="center"/>
                </w:tcPr>
                <w:p w:rsidR="00E70A87" w:rsidRDefault="00A92A6A">
                  <w:pPr>
                    <w:adjustRightInd w:val="0"/>
                    <w:jc w:val="center"/>
                    <w:textAlignment w:val="baseline"/>
                    <w:rPr>
                      <w:szCs w:val="21"/>
                    </w:rPr>
                  </w:pPr>
                  <w:r>
                    <w:rPr>
                      <w:szCs w:val="21"/>
                    </w:rPr>
                    <w:t>8</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spacing w:line="360" w:lineRule="atLeast"/>
                    <w:jc w:val="center"/>
                    <w:textAlignment w:val="baseline"/>
                    <w:rPr>
                      <w:szCs w:val="21"/>
                    </w:rPr>
                  </w:pPr>
                  <w:r>
                    <w:rPr>
                      <w:szCs w:val="21"/>
                    </w:rPr>
                    <w:t>NNTP</w:t>
                  </w:r>
                  <w:r>
                    <w:rPr>
                      <w:szCs w:val="21"/>
                    </w:rPr>
                    <w:t>员工食堂改造工程</w:t>
                  </w:r>
                </w:p>
              </w:tc>
              <w:tc>
                <w:tcPr>
                  <w:tcW w:w="1632" w:type="dxa"/>
                  <w:vAlign w:val="center"/>
                </w:tcPr>
                <w:p w:rsidR="00E70A87" w:rsidRDefault="00A92A6A">
                  <w:pPr>
                    <w:adjustRightInd w:val="0"/>
                    <w:jc w:val="center"/>
                    <w:textAlignment w:val="baseline"/>
                    <w:rPr>
                      <w:szCs w:val="21"/>
                    </w:rPr>
                  </w:pPr>
                  <w:r>
                    <w:rPr>
                      <w:szCs w:val="21"/>
                    </w:rPr>
                    <w:t>登记表</w:t>
                  </w:r>
                  <w:r>
                    <w:rPr>
                      <w:szCs w:val="21"/>
                    </w:rPr>
                    <w:t>2011.5</w:t>
                  </w:r>
                </w:p>
              </w:tc>
              <w:tc>
                <w:tcPr>
                  <w:tcW w:w="2097" w:type="dxa"/>
                  <w:gridSpan w:val="2"/>
                  <w:vAlign w:val="center"/>
                </w:tcPr>
                <w:p w:rsidR="00E70A87" w:rsidRDefault="00A92A6A">
                  <w:pPr>
                    <w:adjustRightInd w:val="0"/>
                    <w:jc w:val="center"/>
                    <w:textAlignment w:val="baseline"/>
                    <w:rPr>
                      <w:szCs w:val="21"/>
                    </w:rPr>
                  </w:pPr>
                  <w:r>
                    <w:rPr>
                      <w:szCs w:val="21"/>
                    </w:rPr>
                    <w:t>2011.7</w:t>
                  </w:r>
                </w:p>
              </w:tc>
            </w:tr>
            <w:tr w:rsidR="00E70A87">
              <w:tc>
                <w:tcPr>
                  <w:tcW w:w="518" w:type="dxa"/>
                  <w:vAlign w:val="center"/>
                </w:tcPr>
                <w:p w:rsidR="00E70A87" w:rsidRDefault="00A92A6A">
                  <w:pPr>
                    <w:adjustRightInd w:val="0"/>
                    <w:jc w:val="center"/>
                    <w:textAlignment w:val="baseline"/>
                    <w:rPr>
                      <w:szCs w:val="21"/>
                    </w:rPr>
                  </w:pPr>
                  <w:r>
                    <w:rPr>
                      <w:szCs w:val="21"/>
                    </w:rPr>
                    <w:t>9</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w:t>
                  </w:r>
                  <w:proofErr w:type="gramStart"/>
                  <w:r>
                    <w:rPr>
                      <w:szCs w:val="21"/>
                    </w:rPr>
                    <w:t>诺德</w:t>
                  </w:r>
                  <w:proofErr w:type="gramEnd"/>
                  <w:r>
                    <w:rPr>
                      <w:szCs w:val="21"/>
                    </w:rPr>
                    <w:t>（中国）制药有限公司诺和笔</w:t>
                  </w:r>
                  <w:r>
                    <w:rPr>
                      <w:szCs w:val="21"/>
                    </w:rPr>
                    <w:t>5</w:t>
                  </w:r>
                  <w:r>
                    <w:rPr>
                      <w:szCs w:val="21"/>
                    </w:rPr>
                    <w:t>组装</w:t>
                  </w:r>
                  <w:proofErr w:type="gramStart"/>
                  <w:r>
                    <w:rPr>
                      <w:szCs w:val="21"/>
                    </w:rPr>
                    <w:t>线项目</w:t>
                  </w:r>
                  <w:proofErr w:type="gramEnd"/>
                </w:p>
              </w:tc>
              <w:tc>
                <w:tcPr>
                  <w:tcW w:w="1632" w:type="dxa"/>
                  <w:vAlign w:val="center"/>
                </w:tcPr>
                <w:p w:rsidR="00E70A87" w:rsidRDefault="00A92A6A">
                  <w:pPr>
                    <w:adjustRightInd w:val="0"/>
                    <w:jc w:val="center"/>
                    <w:textAlignment w:val="baseline"/>
                    <w:rPr>
                      <w:szCs w:val="21"/>
                    </w:rPr>
                  </w:pPr>
                  <w:r>
                    <w:rPr>
                      <w:szCs w:val="21"/>
                    </w:rPr>
                    <w:t>津开环评</w:t>
                  </w:r>
                  <w:r>
                    <w:rPr>
                      <w:szCs w:val="21"/>
                    </w:rPr>
                    <w:t>[2011]169</w:t>
                  </w:r>
                  <w:r>
                    <w:rPr>
                      <w:szCs w:val="21"/>
                    </w:rPr>
                    <w:t>号</w:t>
                  </w:r>
                  <w:r>
                    <w:rPr>
                      <w:szCs w:val="21"/>
                    </w:rPr>
                    <w:t>2011.12</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[2014]32</w:t>
                  </w:r>
                  <w:r>
                    <w:rPr>
                      <w:szCs w:val="21"/>
                    </w:rPr>
                    <w:t>号</w:t>
                  </w:r>
                  <w:r>
                    <w:rPr>
                      <w:szCs w:val="21"/>
                    </w:rPr>
                    <w:t>2014.6</w:t>
                  </w:r>
                </w:p>
              </w:tc>
            </w:tr>
            <w:tr w:rsidR="00E70A87">
              <w:tc>
                <w:tcPr>
                  <w:tcW w:w="518" w:type="dxa"/>
                  <w:vAlign w:val="center"/>
                </w:tcPr>
                <w:p w:rsidR="00E70A87" w:rsidRDefault="00A92A6A">
                  <w:pPr>
                    <w:adjustRightInd w:val="0"/>
                    <w:jc w:val="center"/>
                    <w:textAlignment w:val="baseline"/>
                    <w:rPr>
                      <w:szCs w:val="21"/>
                    </w:rPr>
                  </w:pPr>
                  <w:r>
                    <w:rPr>
                      <w:szCs w:val="21"/>
                    </w:rPr>
                    <w:t>10</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基轴</w:t>
                  </w:r>
                  <w:proofErr w:type="gramStart"/>
                  <w:r>
                    <w:rPr>
                      <w:szCs w:val="21"/>
                    </w:rPr>
                    <w:t>销检查</w:t>
                  </w:r>
                  <w:proofErr w:type="gramEnd"/>
                  <w:r>
                    <w:rPr>
                      <w:szCs w:val="21"/>
                    </w:rPr>
                    <w:t>设备项目</w:t>
                  </w:r>
                </w:p>
              </w:tc>
              <w:tc>
                <w:tcPr>
                  <w:tcW w:w="1632" w:type="dxa"/>
                  <w:vAlign w:val="center"/>
                </w:tcPr>
                <w:p w:rsidR="00E70A87" w:rsidRDefault="00A92A6A">
                  <w:pPr>
                    <w:adjustRightInd w:val="0"/>
                    <w:jc w:val="center"/>
                    <w:textAlignment w:val="baseline"/>
                    <w:rPr>
                      <w:szCs w:val="21"/>
                    </w:rPr>
                  </w:pPr>
                  <w:r>
                    <w:rPr>
                      <w:szCs w:val="21"/>
                    </w:rPr>
                    <w:t>2012.8</w:t>
                  </w:r>
                </w:p>
              </w:tc>
              <w:tc>
                <w:tcPr>
                  <w:tcW w:w="2097" w:type="dxa"/>
                  <w:gridSpan w:val="2"/>
                  <w:vAlign w:val="center"/>
                </w:tcPr>
                <w:p w:rsidR="00E70A87" w:rsidRDefault="00A92A6A">
                  <w:pPr>
                    <w:adjustRightInd w:val="0"/>
                    <w:jc w:val="center"/>
                    <w:textAlignment w:val="baseline"/>
                    <w:rPr>
                      <w:szCs w:val="21"/>
                    </w:rPr>
                  </w:pPr>
                  <w:r>
                    <w:rPr>
                      <w:szCs w:val="21"/>
                    </w:rPr>
                    <w:t>2014.6</w:t>
                  </w:r>
                </w:p>
              </w:tc>
            </w:tr>
            <w:tr w:rsidR="00E70A87">
              <w:tc>
                <w:tcPr>
                  <w:tcW w:w="518" w:type="dxa"/>
                  <w:vAlign w:val="center"/>
                </w:tcPr>
                <w:p w:rsidR="00E70A87" w:rsidRDefault="00A92A6A">
                  <w:pPr>
                    <w:adjustRightInd w:val="0"/>
                    <w:jc w:val="center"/>
                    <w:textAlignment w:val="baseline"/>
                    <w:rPr>
                      <w:szCs w:val="21"/>
                    </w:rPr>
                  </w:pPr>
                  <w:r>
                    <w:rPr>
                      <w:szCs w:val="21"/>
                    </w:rPr>
                    <w:t>11</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诺和诺德（中国）制药有限公司中水回用项目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[2015]17</w:t>
                  </w:r>
                  <w:r>
                    <w:rPr>
                      <w:szCs w:val="21"/>
                    </w:rPr>
                    <w:t>号</w:t>
                  </w:r>
                  <w:r>
                    <w:rPr>
                      <w:szCs w:val="21"/>
                    </w:rPr>
                    <w:t>2015.3</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[2016]3</w:t>
                  </w:r>
                  <w:r>
                    <w:rPr>
                      <w:szCs w:val="21"/>
                    </w:rPr>
                    <w:t>号</w:t>
                  </w:r>
                  <w:r>
                    <w:rPr>
                      <w:szCs w:val="21"/>
                    </w:rPr>
                    <w:t>2016.1</w:t>
                  </w:r>
                </w:p>
              </w:tc>
            </w:tr>
            <w:tr w:rsidR="00E70A87">
              <w:tc>
                <w:tcPr>
                  <w:tcW w:w="518" w:type="dxa"/>
                  <w:vAlign w:val="center"/>
                </w:tcPr>
                <w:p w:rsidR="00E70A87" w:rsidRDefault="00A92A6A">
                  <w:pPr>
                    <w:adjustRightInd w:val="0"/>
                    <w:jc w:val="center"/>
                    <w:textAlignment w:val="baseline"/>
                    <w:rPr>
                      <w:szCs w:val="21"/>
                    </w:rPr>
                  </w:pPr>
                  <w:r>
                    <w:rPr>
                      <w:szCs w:val="21"/>
                    </w:rPr>
                    <w:t>12</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诺和诺德（中国）制药有限公司仓库改造项目</w:t>
                  </w:r>
                </w:p>
              </w:tc>
              <w:tc>
                <w:tcPr>
                  <w:tcW w:w="3729" w:type="dxa"/>
                  <w:gridSpan w:val="3"/>
                  <w:vAlign w:val="center"/>
                </w:tcPr>
                <w:p w:rsidR="00E70A87" w:rsidRDefault="00A92A6A">
                  <w:pPr>
                    <w:adjustRightInd w:val="0"/>
                    <w:jc w:val="center"/>
                    <w:textAlignment w:val="baseline"/>
                    <w:rPr>
                      <w:szCs w:val="21"/>
                    </w:rPr>
                  </w:pPr>
                  <w:r>
                    <w:rPr>
                      <w:szCs w:val="21"/>
                    </w:rPr>
                    <w:t>津</w:t>
                  </w:r>
                  <w:proofErr w:type="gramStart"/>
                  <w:r>
                    <w:rPr>
                      <w:szCs w:val="21"/>
                    </w:rPr>
                    <w:t>开环评登</w:t>
                  </w:r>
                  <w:proofErr w:type="gramEnd"/>
                  <w:r>
                    <w:rPr>
                      <w:szCs w:val="21"/>
                    </w:rPr>
                    <w:t>[2015]10</w:t>
                  </w:r>
                  <w:r>
                    <w:rPr>
                      <w:szCs w:val="21"/>
                    </w:rPr>
                    <w:t>号</w:t>
                  </w:r>
                  <w:r>
                    <w:rPr>
                      <w:szCs w:val="21"/>
                    </w:rPr>
                    <w:t>2015.7</w:t>
                  </w:r>
                </w:p>
              </w:tc>
            </w:tr>
            <w:tr w:rsidR="00E70A87">
              <w:tc>
                <w:tcPr>
                  <w:tcW w:w="518" w:type="dxa"/>
                  <w:vAlign w:val="center"/>
                </w:tcPr>
                <w:p w:rsidR="00E70A87" w:rsidRDefault="00A92A6A">
                  <w:pPr>
                    <w:adjustRightInd w:val="0"/>
                    <w:jc w:val="center"/>
                    <w:textAlignment w:val="baseline"/>
                    <w:rPr>
                      <w:szCs w:val="21"/>
                    </w:rPr>
                  </w:pPr>
                  <w:r>
                    <w:rPr>
                      <w:szCs w:val="21"/>
                    </w:rPr>
                    <w:t>13</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诺和诺德（中国）制药有限公司新建使用</w:t>
                  </w:r>
                  <w:r>
                    <w:rPr>
                      <w:szCs w:val="21"/>
                    </w:rPr>
                    <w:t>X</w:t>
                  </w:r>
                  <w:r>
                    <w:rPr>
                      <w:szCs w:val="21"/>
                    </w:rPr>
                    <w:t>射线探伤机项目</w:t>
                  </w:r>
                </w:p>
              </w:tc>
              <w:tc>
                <w:tcPr>
                  <w:tcW w:w="1632" w:type="dxa"/>
                  <w:vAlign w:val="center"/>
                </w:tcPr>
                <w:p w:rsidR="00E70A87" w:rsidRDefault="00A92A6A">
                  <w:pPr>
                    <w:adjustRightInd w:val="0"/>
                    <w:jc w:val="center"/>
                    <w:textAlignment w:val="baseline"/>
                    <w:rPr>
                      <w:szCs w:val="21"/>
                    </w:rPr>
                  </w:pPr>
                  <w:r>
                    <w:rPr>
                      <w:szCs w:val="21"/>
                    </w:rPr>
                    <w:t>津环保许可表</w:t>
                  </w:r>
                  <w:r>
                    <w:rPr>
                      <w:szCs w:val="21"/>
                    </w:rPr>
                    <w:t>[2016]031</w:t>
                  </w:r>
                  <w:r>
                    <w:rPr>
                      <w:szCs w:val="21"/>
                    </w:rPr>
                    <w:t>号</w:t>
                  </w:r>
                  <w:r>
                    <w:rPr>
                      <w:szCs w:val="21"/>
                    </w:rPr>
                    <w:t>2016.7</w:t>
                  </w:r>
                </w:p>
              </w:tc>
              <w:tc>
                <w:tcPr>
                  <w:tcW w:w="2097" w:type="dxa"/>
                  <w:gridSpan w:val="2"/>
                  <w:vAlign w:val="center"/>
                </w:tcPr>
                <w:p w:rsidR="00E70A87" w:rsidRDefault="00A92A6A">
                  <w:pPr>
                    <w:adjustRightInd w:val="0"/>
                    <w:jc w:val="center"/>
                    <w:textAlignment w:val="baseline"/>
                    <w:rPr>
                      <w:szCs w:val="21"/>
                    </w:rPr>
                  </w:pPr>
                  <w:r>
                    <w:rPr>
                      <w:szCs w:val="21"/>
                    </w:rPr>
                    <w:t>自主验收</w:t>
                  </w:r>
                  <w:r>
                    <w:rPr>
                      <w:szCs w:val="21"/>
                    </w:rPr>
                    <w:t>2018.5</w:t>
                  </w:r>
                </w:p>
              </w:tc>
            </w:tr>
            <w:tr w:rsidR="00E70A87">
              <w:tc>
                <w:tcPr>
                  <w:tcW w:w="518" w:type="dxa"/>
                  <w:vAlign w:val="center"/>
                </w:tcPr>
                <w:p w:rsidR="00E70A87" w:rsidRDefault="00A92A6A">
                  <w:pPr>
                    <w:adjustRightInd w:val="0"/>
                    <w:jc w:val="center"/>
                    <w:textAlignment w:val="baseline"/>
                    <w:rPr>
                      <w:szCs w:val="21"/>
                    </w:rPr>
                  </w:pPr>
                  <w:r>
                    <w:rPr>
                      <w:szCs w:val="21"/>
                    </w:rPr>
                    <w:t>14</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预填充型胰岛素注射笔半自动包装</w:t>
                  </w:r>
                  <w:proofErr w:type="gramStart"/>
                  <w:r>
                    <w:rPr>
                      <w:szCs w:val="21"/>
                    </w:rPr>
                    <w:t>线项目</w:t>
                  </w:r>
                  <w:proofErr w:type="gramEnd"/>
                </w:p>
              </w:tc>
              <w:tc>
                <w:tcPr>
                  <w:tcW w:w="1632" w:type="dxa"/>
                  <w:vAlign w:val="center"/>
                </w:tcPr>
                <w:p w:rsidR="00E70A87" w:rsidRDefault="00A92A6A">
                  <w:pPr>
                    <w:adjustRightInd w:val="0"/>
                    <w:jc w:val="center"/>
                    <w:textAlignment w:val="baseline"/>
                    <w:rPr>
                      <w:szCs w:val="21"/>
                    </w:rPr>
                  </w:pPr>
                  <w:r>
                    <w:rPr>
                      <w:szCs w:val="21"/>
                    </w:rPr>
                    <w:t>津开环评</w:t>
                  </w:r>
                  <w:r>
                    <w:rPr>
                      <w:szCs w:val="21"/>
                    </w:rPr>
                    <w:t>[2017]33</w:t>
                  </w:r>
                  <w:r>
                    <w:rPr>
                      <w:szCs w:val="21"/>
                    </w:rPr>
                    <w:t>号</w:t>
                  </w:r>
                  <w:r>
                    <w:rPr>
                      <w:szCs w:val="21"/>
                    </w:rPr>
                    <w:t>2017.5</w:t>
                  </w:r>
                </w:p>
              </w:tc>
              <w:tc>
                <w:tcPr>
                  <w:tcW w:w="2097" w:type="dxa"/>
                  <w:gridSpan w:val="2"/>
                  <w:vAlign w:val="center"/>
                </w:tcPr>
                <w:p w:rsidR="00E70A87" w:rsidRDefault="00A92A6A">
                  <w:pPr>
                    <w:adjustRightInd w:val="0"/>
                    <w:jc w:val="center"/>
                    <w:textAlignment w:val="baseline"/>
                    <w:rPr>
                      <w:szCs w:val="21"/>
                    </w:rPr>
                  </w:pPr>
                  <w:r>
                    <w:rPr>
                      <w:szCs w:val="21"/>
                    </w:rPr>
                    <w:t>自主验收</w:t>
                  </w:r>
                  <w:r>
                    <w:rPr>
                      <w:szCs w:val="21"/>
                    </w:rPr>
                    <w:t>2018.8</w:t>
                  </w:r>
                </w:p>
              </w:tc>
            </w:tr>
            <w:tr w:rsidR="00E70A87">
              <w:tc>
                <w:tcPr>
                  <w:tcW w:w="518" w:type="dxa"/>
                  <w:vAlign w:val="center"/>
                </w:tcPr>
                <w:p w:rsidR="00E70A87" w:rsidRDefault="00A92A6A">
                  <w:pPr>
                    <w:adjustRightInd w:val="0"/>
                    <w:jc w:val="center"/>
                    <w:textAlignment w:val="baseline"/>
                    <w:rPr>
                      <w:szCs w:val="21"/>
                    </w:rPr>
                  </w:pPr>
                  <w:r>
                    <w:rPr>
                      <w:szCs w:val="21"/>
                    </w:rPr>
                    <w:t>15</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QC</w:t>
                  </w:r>
                  <w:r>
                    <w:rPr>
                      <w:szCs w:val="21"/>
                    </w:rPr>
                    <w:t>实验室扩建项目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[2017]123</w:t>
                  </w:r>
                  <w:r>
                    <w:rPr>
                      <w:szCs w:val="21"/>
                    </w:rPr>
                    <w:t>号</w:t>
                  </w:r>
                  <w:r>
                    <w:rPr>
                      <w:szCs w:val="21"/>
                    </w:rPr>
                    <w:t>2017.10</w:t>
                  </w:r>
                </w:p>
              </w:tc>
              <w:tc>
                <w:tcPr>
                  <w:tcW w:w="2097" w:type="dxa"/>
                  <w:gridSpan w:val="2"/>
                  <w:vAlign w:val="center"/>
                </w:tcPr>
                <w:p w:rsidR="00E70A87" w:rsidRDefault="00A92A6A">
                  <w:pPr>
                    <w:adjustRightInd w:val="0"/>
                    <w:jc w:val="center"/>
                    <w:textAlignment w:val="baseline"/>
                    <w:rPr>
                      <w:szCs w:val="21"/>
                    </w:rPr>
                  </w:pPr>
                  <w:r>
                    <w:rPr>
                      <w:szCs w:val="21"/>
                    </w:rPr>
                    <w:t>津开环验</w:t>
                  </w:r>
                  <w:r>
                    <w:rPr>
                      <w:szCs w:val="21"/>
                    </w:rPr>
                    <w:t>[2018]49</w:t>
                  </w:r>
                  <w:r>
                    <w:rPr>
                      <w:szCs w:val="21"/>
                    </w:rPr>
                    <w:t>号</w:t>
                  </w:r>
                  <w:r>
                    <w:rPr>
                      <w:szCs w:val="21"/>
                    </w:rPr>
                    <w:t>2018.10</w:t>
                  </w:r>
                </w:p>
              </w:tc>
            </w:tr>
            <w:tr w:rsidR="00E70A87">
              <w:tc>
                <w:tcPr>
                  <w:tcW w:w="518" w:type="dxa"/>
                  <w:vAlign w:val="center"/>
                </w:tcPr>
                <w:p w:rsidR="00E70A87" w:rsidRDefault="00A92A6A">
                  <w:pPr>
                    <w:adjustRightInd w:val="0"/>
                    <w:jc w:val="center"/>
                    <w:textAlignment w:val="baseline"/>
                    <w:rPr>
                      <w:szCs w:val="21"/>
                    </w:rPr>
                  </w:pPr>
                  <w:r>
                    <w:rPr>
                      <w:szCs w:val="21"/>
                    </w:rPr>
                    <w:t>16</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bookmarkStart w:id="36" w:name="_Hlk87454092"/>
                  <w:r>
                    <w:rPr>
                      <w:szCs w:val="21"/>
                    </w:rPr>
                    <w:t>诺和</w:t>
                  </w:r>
                  <w:proofErr w:type="gramStart"/>
                  <w:r>
                    <w:rPr>
                      <w:szCs w:val="21"/>
                    </w:rPr>
                    <w:t>诺德</w:t>
                  </w:r>
                  <w:proofErr w:type="gramEnd"/>
                  <w:r>
                    <w:rPr>
                      <w:szCs w:val="21"/>
                    </w:rPr>
                    <w:t>（中国）制药有限公司年产</w:t>
                  </w:r>
                  <w:r>
                    <w:rPr>
                      <w:szCs w:val="21"/>
                    </w:rPr>
                    <w:t>5500</w:t>
                  </w:r>
                  <w:r>
                    <w:rPr>
                      <w:szCs w:val="21"/>
                    </w:rPr>
                    <w:t>万支</w:t>
                  </w:r>
                  <w:proofErr w:type="gramStart"/>
                  <w:r>
                    <w:rPr>
                      <w:szCs w:val="21"/>
                    </w:rPr>
                    <w:t>特充笔组装</w:t>
                  </w:r>
                  <w:proofErr w:type="gramEnd"/>
                  <w:r>
                    <w:rPr>
                      <w:szCs w:val="21"/>
                    </w:rPr>
                    <w:t>生产线项目</w:t>
                  </w:r>
                  <w:bookmarkEnd w:id="36"/>
                </w:p>
              </w:tc>
              <w:tc>
                <w:tcPr>
                  <w:tcW w:w="3729" w:type="dxa"/>
                  <w:gridSpan w:val="3"/>
                  <w:vAlign w:val="center"/>
                </w:tcPr>
                <w:p w:rsidR="00E70A87" w:rsidRDefault="00A92A6A">
                  <w:pPr>
                    <w:adjustRightInd w:val="0"/>
                    <w:jc w:val="center"/>
                    <w:textAlignment w:val="baseline"/>
                    <w:rPr>
                      <w:szCs w:val="21"/>
                    </w:rPr>
                  </w:pPr>
                  <w:r>
                    <w:rPr>
                      <w:szCs w:val="21"/>
                    </w:rPr>
                    <w:t>备案号：</w:t>
                  </w:r>
                  <w:r>
                    <w:rPr>
                      <w:szCs w:val="21"/>
                    </w:rPr>
                    <w:t>20181201000100000144</w:t>
                  </w:r>
                  <w:r>
                    <w:rPr>
                      <w:szCs w:val="21"/>
                    </w:rPr>
                    <w:t>，</w:t>
                  </w:r>
                  <w:r>
                    <w:rPr>
                      <w:szCs w:val="21"/>
                    </w:rPr>
                    <w:t>2018.7</w:t>
                  </w:r>
                </w:p>
              </w:tc>
            </w:tr>
            <w:tr w:rsidR="00E70A87">
              <w:tc>
                <w:tcPr>
                  <w:tcW w:w="518" w:type="dxa"/>
                  <w:vAlign w:val="center"/>
                </w:tcPr>
                <w:p w:rsidR="00E70A87" w:rsidRDefault="00A92A6A">
                  <w:pPr>
                    <w:adjustRightInd w:val="0"/>
                    <w:jc w:val="center"/>
                    <w:textAlignment w:val="baseline"/>
                    <w:rPr>
                      <w:szCs w:val="21"/>
                    </w:rPr>
                  </w:pPr>
                  <w:r>
                    <w:rPr>
                      <w:szCs w:val="21"/>
                    </w:rPr>
                    <w:t>17</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诺和诺德（中国）制药有限公司</w:t>
                  </w:r>
                  <w:r>
                    <w:rPr>
                      <w:szCs w:val="21"/>
                    </w:rPr>
                    <w:t>GSP</w:t>
                  </w:r>
                  <w:r>
                    <w:rPr>
                      <w:szCs w:val="21"/>
                    </w:rPr>
                    <w:t>认证项目</w:t>
                  </w:r>
                </w:p>
              </w:tc>
              <w:tc>
                <w:tcPr>
                  <w:tcW w:w="3729" w:type="dxa"/>
                  <w:gridSpan w:val="3"/>
                  <w:vAlign w:val="center"/>
                </w:tcPr>
                <w:p w:rsidR="00E70A87" w:rsidRDefault="00A92A6A">
                  <w:pPr>
                    <w:adjustRightInd w:val="0"/>
                    <w:jc w:val="center"/>
                    <w:textAlignment w:val="baseline"/>
                    <w:rPr>
                      <w:szCs w:val="21"/>
                    </w:rPr>
                  </w:pPr>
                  <w:r>
                    <w:rPr>
                      <w:szCs w:val="21"/>
                    </w:rPr>
                    <w:t>备案号：</w:t>
                  </w:r>
                  <w:r>
                    <w:rPr>
                      <w:szCs w:val="21"/>
                    </w:rPr>
                    <w:t>20181201000100000200</w:t>
                  </w:r>
                  <w:r>
                    <w:rPr>
                      <w:szCs w:val="21"/>
                    </w:rPr>
                    <w:t>，</w:t>
                  </w:r>
                  <w:r>
                    <w:rPr>
                      <w:szCs w:val="21"/>
                    </w:rPr>
                    <w:t>2018.8</w:t>
                  </w:r>
                </w:p>
              </w:tc>
            </w:tr>
            <w:tr w:rsidR="00E70A87">
              <w:tc>
                <w:tcPr>
                  <w:tcW w:w="518" w:type="dxa"/>
                  <w:vAlign w:val="center"/>
                </w:tcPr>
                <w:p w:rsidR="00E70A87" w:rsidRDefault="00A92A6A">
                  <w:pPr>
                    <w:adjustRightInd w:val="0"/>
                    <w:jc w:val="center"/>
                    <w:textAlignment w:val="baseline"/>
                    <w:rPr>
                      <w:szCs w:val="21"/>
                    </w:rPr>
                  </w:pPr>
                  <w:r>
                    <w:rPr>
                      <w:szCs w:val="21"/>
                    </w:rPr>
                    <w:t>18</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bookmarkStart w:id="37" w:name="_Hlk87454102"/>
                  <w:r>
                    <w:rPr>
                      <w:szCs w:val="21"/>
                    </w:rPr>
                    <w:t>诺和诺德（中国）制药有限公司特充</w:t>
                  </w:r>
                  <w:r>
                    <w:rPr>
                      <w:szCs w:val="21"/>
                    </w:rPr>
                    <w:t>/</w:t>
                  </w:r>
                  <w:r>
                    <w:rPr>
                      <w:szCs w:val="21"/>
                    </w:rPr>
                    <w:t>畅充高速包装线</w:t>
                  </w:r>
                  <w:r>
                    <w:rPr>
                      <w:szCs w:val="21"/>
                    </w:rPr>
                    <w:t>C</w:t>
                  </w:r>
                  <w:r>
                    <w:rPr>
                      <w:szCs w:val="21"/>
                    </w:rPr>
                    <w:t>项目</w:t>
                  </w:r>
                  <w:bookmarkEnd w:id="37"/>
                </w:p>
              </w:tc>
              <w:tc>
                <w:tcPr>
                  <w:tcW w:w="1632" w:type="dxa"/>
                  <w:vAlign w:val="center"/>
                </w:tcPr>
                <w:p w:rsidR="00E70A87" w:rsidRDefault="00A92A6A">
                  <w:pPr>
                    <w:adjustRightInd w:val="0"/>
                    <w:jc w:val="center"/>
                    <w:textAlignment w:val="baseline"/>
                    <w:rPr>
                      <w:szCs w:val="21"/>
                    </w:rPr>
                  </w:pPr>
                  <w:r>
                    <w:rPr>
                      <w:szCs w:val="21"/>
                    </w:rPr>
                    <w:t>津开环评</w:t>
                  </w:r>
                  <w:r>
                    <w:rPr>
                      <w:szCs w:val="21"/>
                    </w:rPr>
                    <w:t>[2019]46</w:t>
                  </w:r>
                  <w:r>
                    <w:rPr>
                      <w:szCs w:val="21"/>
                    </w:rPr>
                    <w:t>号</w:t>
                  </w:r>
                  <w:r>
                    <w:rPr>
                      <w:szCs w:val="21"/>
                    </w:rPr>
                    <w:t>2019.3</w:t>
                  </w:r>
                </w:p>
              </w:tc>
              <w:tc>
                <w:tcPr>
                  <w:tcW w:w="2097" w:type="dxa"/>
                  <w:gridSpan w:val="2"/>
                  <w:vAlign w:val="center"/>
                </w:tcPr>
                <w:p w:rsidR="00E70A87" w:rsidRDefault="00A92A6A">
                  <w:pPr>
                    <w:adjustRightInd w:val="0"/>
                    <w:jc w:val="center"/>
                    <w:textAlignment w:val="baseline"/>
                    <w:rPr>
                      <w:szCs w:val="21"/>
                    </w:rPr>
                  </w:pPr>
                  <w:r>
                    <w:rPr>
                      <w:szCs w:val="21"/>
                    </w:rPr>
                    <w:t>自主验收</w:t>
                  </w:r>
                  <w:r>
                    <w:rPr>
                      <w:szCs w:val="21"/>
                    </w:rPr>
                    <w:t>2020.3</w:t>
                  </w:r>
                </w:p>
              </w:tc>
            </w:tr>
            <w:tr w:rsidR="00E70A87">
              <w:tc>
                <w:tcPr>
                  <w:tcW w:w="518" w:type="dxa"/>
                  <w:vAlign w:val="center"/>
                </w:tcPr>
                <w:p w:rsidR="00E70A87" w:rsidRDefault="00A92A6A">
                  <w:pPr>
                    <w:adjustRightInd w:val="0"/>
                    <w:jc w:val="center"/>
                    <w:textAlignment w:val="baseline"/>
                    <w:rPr>
                      <w:szCs w:val="21"/>
                    </w:rPr>
                  </w:pPr>
                  <w:r>
                    <w:rPr>
                      <w:szCs w:val="21"/>
                    </w:rPr>
                    <w:t>19</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bookmarkStart w:id="38" w:name="_Hlk87454121"/>
                  <w:r>
                    <w:rPr>
                      <w:szCs w:val="21"/>
                    </w:rPr>
                    <w:t>诺和诺德（中国）制药有限公司畅充组装生产线项目</w:t>
                  </w:r>
                  <w:bookmarkEnd w:id="38"/>
                </w:p>
              </w:tc>
              <w:tc>
                <w:tcPr>
                  <w:tcW w:w="1632" w:type="dxa"/>
                  <w:vAlign w:val="center"/>
                </w:tcPr>
                <w:p w:rsidR="00E70A87" w:rsidRDefault="00A92A6A">
                  <w:pPr>
                    <w:adjustRightInd w:val="0"/>
                    <w:jc w:val="center"/>
                    <w:textAlignment w:val="baseline"/>
                    <w:rPr>
                      <w:szCs w:val="21"/>
                    </w:rPr>
                  </w:pPr>
                  <w:r>
                    <w:rPr>
                      <w:szCs w:val="21"/>
                    </w:rPr>
                    <w:t>津开环评</w:t>
                  </w:r>
                  <w:r>
                    <w:rPr>
                      <w:szCs w:val="21"/>
                    </w:rPr>
                    <w:t>[2019]94</w:t>
                  </w:r>
                  <w:r>
                    <w:rPr>
                      <w:szCs w:val="21"/>
                    </w:rPr>
                    <w:t>号</w:t>
                  </w:r>
                  <w:r>
                    <w:rPr>
                      <w:szCs w:val="21"/>
                    </w:rPr>
                    <w:t>2019.6</w:t>
                  </w:r>
                </w:p>
              </w:tc>
              <w:tc>
                <w:tcPr>
                  <w:tcW w:w="2097" w:type="dxa"/>
                  <w:gridSpan w:val="2"/>
                  <w:vAlign w:val="center"/>
                </w:tcPr>
                <w:p w:rsidR="00E70A87" w:rsidRDefault="00A92A6A">
                  <w:pPr>
                    <w:adjustRightInd w:val="0"/>
                    <w:jc w:val="center"/>
                    <w:textAlignment w:val="baseline"/>
                    <w:rPr>
                      <w:szCs w:val="21"/>
                    </w:rPr>
                  </w:pPr>
                  <w:r>
                    <w:rPr>
                      <w:szCs w:val="21"/>
                    </w:rPr>
                    <w:t>自主验收</w:t>
                  </w:r>
                  <w:r>
                    <w:rPr>
                      <w:szCs w:val="21"/>
                    </w:rPr>
                    <w:t>2020.4</w:t>
                  </w:r>
                </w:p>
              </w:tc>
            </w:tr>
            <w:tr w:rsidR="00E70A87">
              <w:tc>
                <w:tcPr>
                  <w:tcW w:w="518" w:type="dxa"/>
                  <w:vAlign w:val="center"/>
                </w:tcPr>
                <w:p w:rsidR="00E70A87" w:rsidRDefault="00A92A6A">
                  <w:pPr>
                    <w:adjustRightInd w:val="0"/>
                    <w:jc w:val="center"/>
                    <w:textAlignment w:val="baseline"/>
                    <w:rPr>
                      <w:szCs w:val="21"/>
                    </w:rPr>
                  </w:pPr>
                  <w:r>
                    <w:rPr>
                      <w:szCs w:val="21"/>
                    </w:rPr>
                    <w:t>20</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bookmarkStart w:id="39" w:name="_Hlk87454139"/>
                  <w:r>
                    <w:rPr>
                      <w:szCs w:val="21"/>
                    </w:rPr>
                    <w:t>废气排口</w:t>
                  </w:r>
                  <w:r>
                    <w:rPr>
                      <w:szCs w:val="21"/>
                    </w:rPr>
                    <w:t>KFQ154-Q3</w:t>
                  </w:r>
                  <w:r>
                    <w:rPr>
                      <w:szCs w:val="21"/>
                    </w:rPr>
                    <w:t>（</w:t>
                  </w:r>
                  <w:r>
                    <w:rPr>
                      <w:szCs w:val="21"/>
                    </w:rPr>
                    <w:t>EF105A</w:t>
                  </w:r>
                  <w:r>
                    <w:rPr>
                      <w:szCs w:val="21"/>
                    </w:rPr>
                    <w:t>）过滤器升级改造项目</w:t>
                  </w:r>
                  <w:bookmarkEnd w:id="39"/>
                </w:p>
              </w:tc>
              <w:tc>
                <w:tcPr>
                  <w:tcW w:w="3729" w:type="dxa"/>
                  <w:gridSpan w:val="3"/>
                  <w:vAlign w:val="center"/>
                </w:tcPr>
                <w:p w:rsidR="00E70A87" w:rsidRDefault="00A92A6A">
                  <w:pPr>
                    <w:adjustRightInd w:val="0"/>
                    <w:jc w:val="center"/>
                    <w:textAlignment w:val="baseline"/>
                    <w:rPr>
                      <w:szCs w:val="21"/>
                    </w:rPr>
                  </w:pPr>
                  <w:r>
                    <w:rPr>
                      <w:szCs w:val="21"/>
                    </w:rPr>
                    <w:t>备案号：</w:t>
                  </w:r>
                  <w:r>
                    <w:rPr>
                      <w:szCs w:val="21"/>
                    </w:rPr>
                    <w:t>20201201000100000175</w:t>
                  </w:r>
                  <w:r>
                    <w:rPr>
                      <w:rFonts w:hint="eastAsia"/>
                      <w:szCs w:val="21"/>
                    </w:rPr>
                    <w:t>，</w:t>
                  </w:r>
                  <w:r>
                    <w:rPr>
                      <w:rFonts w:hint="eastAsia"/>
                      <w:szCs w:val="21"/>
                    </w:rPr>
                    <w:t>2020.7.27</w:t>
                  </w:r>
                </w:p>
              </w:tc>
            </w:tr>
            <w:tr w:rsidR="00E70A87">
              <w:tc>
                <w:tcPr>
                  <w:tcW w:w="518" w:type="dxa"/>
                  <w:vAlign w:val="center"/>
                </w:tcPr>
                <w:p w:rsidR="00E70A87" w:rsidRDefault="00A92A6A">
                  <w:pPr>
                    <w:adjustRightInd w:val="0"/>
                    <w:jc w:val="center"/>
                    <w:textAlignment w:val="baseline"/>
                    <w:rPr>
                      <w:szCs w:val="21"/>
                    </w:rPr>
                  </w:pPr>
                  <w:r>
                    <w:rPr>
                      <w:szCs w:val="21"/>
                    </w:rPr>
                    <w:t>21</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r>
                    <w:rPr>
                      <w:szCs w:val="21"/>
                    </w:rPr>
                    <w:t>诺和诺德（中国）制药有限公司生物实验室项目</w:t>
                  </w:r>
                </w:p>
              </w:tc>
              <w:tc>
                <w:tcPr>
                  <w:tcW w:w="1632" w:type="dxa"/>
                  <w:vAlign w:val="center"/>
                </w:tcPr>
                <w:p w:rsidR="00E70A87" w:rsidRDefault="00A92A6A">
                  <w:pPr>
                    <w:adjustRightInd w:val="0"/>
                    <w:jc w:val="center"/>
                    <w:textAlignment w:val="baseline"/>
                    <w:rPr>
                      <w:szCs w:val="21"/>
                    </w:rPr>
                  </w:pPr>
                  <w:r>
                    <w:rPr>
                      <w:szCs w:val="21"/>
                    </w:rPr>
                    <w:t>津开环评</w:t>
                  </w:r>
                  <w:r>
                    <w:rPr>
                      <w:szCs w:val="21"/>
                    </w:rPr>
                    <w:t>[2020]68</w:t>
                  </w:r>
                  <w:r>
                    <w:rPr>
                      <w:szCs w:val="21"/>
                    </w:rPr>
                    <w:t>号</w:t>
                  </w:r>
                  <w:r>
                    <w:rPr>
                      <w:szCs w:val="21"/>
                    </w:rPr>
                    <w:t>2020.</w:t>
                  </w:r>
                  <w:r>
                    <w:rPr>
                      <w:rFonts w:hint="eastAsia"/>
                      <w:szCs w:val="21"/>
                    </w:rPr>
                    <w:t>9</w:t>
                  </w:r>
                </w:p>
              </w:tc>
              <w:tc>
                <w:tcPr>
                  <w:tcW w:w="2097" w:type="dxa"/>
                  <w:gridSpan w:val="2"/>
                  <w:vAlign w:val="center"/>
                </w:tcPr>
                <w:p w:rsidR="00E70A87" w:rsidRDefault="00A92A6A">
                  <w:pPr>
                    <w:adjustRightInd w:val="0"/>
                    <w:jc w:val="center"/>
                    <w:textAlignment w:val="baseline"/>
                    <w:rPr>
                      <w:szCs w:val="21"/>
                    </w:rPr>
                  </w:pPr>
                  <w:r>
                    <w:rPr>
                      <w:szCs w:val="21"/>
                    </w:rPr>
                    <w:t>自主验收</w:t>
                  </w:r>
                  <w:r>
                    <w:rPr>
                      <w:szCs w:val="21"/>
                    </w:rPr>
                    <w:t>2021.11</w:t>
                  </w:r>
                </w:p>
              </w:tc>
            </w:tr>
            <w:tr w:rsidR="00E70A87">
              <w:tc>
                <w:tcPr>
                  <w:tcW w:w="518" w:type="dxa"/>
                  <w:vAlign w:val="center"/>
                </w:tcPr>
                <w:p w:rsidR="00E70A87" w:rsidRDefault="00A92A6A">
                  <w:pPr>
                    <w:adjustRightInd w:val="0"/>
                    <w:jc w:val="center"/>
                    <w:textAlignment w:val="baseline"/>
                    <w:rPr>
                      <w:szCs w:val="21"/>
                    </w:rPr>
                  </w:pPr>
                  <w:r>
                    <w:rPr>
                      <w:szCs w:val="21"/>
                    </w:rPr>
                    <w:t>22</w:t>
                  </w:r>
                </w:p>
              </w:tc>
              <w:tc>
                <w:tcPr>
                  <w:tcW w:w="519" w:type="dxa"/>
                  <w:vAlign w:val="center"/>
                </w:tcPr>
                <w:p w:rsidR="00E70A87" w:rsidRDefault="00A92A6A">
                  <w:pPr>
                    <w:adjustRightInd w:val="0"/>
                    <w:jc w:val="center"/>
                    <w:textAlignment w:val="baseline"/>
                    <w:rPr>
                      <w:szCs w:val="21"/>
                    </w:rPr>
                  </w:pPr>
                  <w:r>
                    <w:rPr>
                      <w:rFonts w:hint="eastAsia"/>
                      <w:szCs w:val="21"/>
                    </w:rPr>
                    <w:t>二</w:t>
                  </w:r>
                </w:p>
              </w:tc>
              <w:tc>
                <w:tcPr>
                  <w:tcW w:w="3393" w:type="dxa"/>
                  <w:vAlign w:val="center"/>
                </w:tcPr>
                <w:p w:rsidR="00E70A87" w:rsidRDefault="00A92A6A">
                  <w:pPr>
                    <w:adjustRightInd w:val="0"/>
                    <w:jc w:val="center"/>
                    <w:textAlignment w:val="baseline"/>
                    <w:rPr>
                      <w:szCs w:val="21"/>
                    </w:rPr>
                  </w:pPr>
                  <w:bookmarkStart w:id="40" w:name="_Hlk87454153"/>
                  <w:r>
                    <w:rPr>
                      <w:szCs w:val="21"/>
                    </w:rPr>
                    <w:t>诺和诺德（中国）制药有限公司</w:t>
                  </w:r>
                  <w:r>
                    <w:rPr>
                      <w:szCs w:val="21"/>
                    </w:rPr>
                    <w:t>B200</w:t>
                  </w:r>
                  <w:r>
                    <w:rPr>
                      <w:szCs w:val="21"/>
                    </w:rPr>
                    <w:t>水处理系统技术改造项目</w:t>
                  </w:r>
                  <w:bookmarkEnd w:id="40"/>
                </w:p>
              </w:tc>
              <w:tc>
                <w:tcPr>
                  <w:tcW w:w="1632" w:type="dxa"/>
                  <w:vAlign w:val="center"/>
                </w:tcPr>
                <w:p w:rsidR="00E70A87" w:rsidRDefault="00A92A6A">
                  <w:pPr>
                    <w:adjustRightInd w:val="0"/>
                    <w:jc w:val="center"/>
                    <w:textAlignment w:val="baseline"/>
                    <w:rPr>
                      <w:szCs w:val="21"/>
                    </w:rPr>
                  </w:pPr>
                  <w:r>
                    <w:rPr>
                      <w:szCs w:val="21"/>
                    </w:rPr>
                    <w:t>津开环评</w:t>
                  </w:r>
                  <w:r>
                    <w:rPr>
                      <w:szCs w:val="21"/>
                    </w:rPr>
                    <w:t>[2020]92</w:t>
                  </w:r>
                  <w:r>
                    <w:rPr>
                      <w:szCs w:val="21"/>
                    </w:rPr>
                    <w:t>号</w:t>
                  </w:r>
                  <w:r>
                    <w:rPr>
                      <w:szCs w:val="21"/>
                    </w:rPr>
                    <w:t>2020.11</w:t>
                  </w:r>
                </w:p>
              </w:tc>
              <w:tc>
                <w:tcPr>
                  <w:tcW w:w="2097" w:type="dxa"/>
                  <w:gridSpan w:val="2"/>
                  <w:vAlign w:val="center"/>
                </w:tcPr>
                <w:p w:rsidR="00E70A87" w:rsidRDefault="00A92A6A">
                  <w:pPr>
                    <w:adjustRightInd w:val="0"/>
                    <w:jc w:val="center"/>
                    <w:textAlignment w:val="baseline"/>
                    <w:rPr>
                      <w:szCs w:val="21"/>
                    </w:rPr>
                  </w:pPr>
                  <w:r>
                    <w:rPr>
                      <w:rFonts w:hint="eastAsia"/>
                      <w:szCs w:val="21"/>
                    </w:rPr>
                    <w:t>自主验收</w:t>
                  </w:r>
                  <w:r>
                    <w:rPr>
                      <w:rFonts w:hint="eastAsia"/>
                      <w:szCs w:val="21"/>
                    </w:rPr>
                    <w:t>2021.9</w:t>
                  </w:r>
                </w:p>
              </w:tc>
            </w:tr>
            <w:tr w:rsidR="00E70A87">
              <w:tc>
                <w:tcPr>
                  <w:tcW w:w="518" w:type="dxa"/>
                  <w:vAlign w:val="center"/>
                </w:tcPr>
                <w:p w:rsidR="00E70A87" w:rsidRDefault="00A92A6A">
                  <w:pPr>
                    <w:adjustRightInd w:val="0"/>
                    <w:jc w:val="center"/>
                    <w:textAlignment w:val="baseline"/>
                    <w:rPr>
                      <w:szCs w:val="21"/>
                    </w:rPr>
                  </w:pPr>
                  <w:r>
                    <w:rPr>
                      <w:szCs w:val="21"/>
                    </w:rPr>
                    <w:t>23</w:t>
                  </w:r>
                </w:p>
              </w:tc>
              <w:tc>
                <w:tcPr>
                  <w:tcW w:w="519" w:type="dxa"/>
                  <w:vAlign w:val="center"/>
                </w:tcPr>
                <w:p w:rsidR="00E70A87" w:rsidRDefault="00A92A6A">
                  <w:pPr>
                    <w:adjustRightInd w:val="0"/>
                    <w:jc w:val="center"/>
                    <w:textAlignment w:val="baseline"/>
                    <w:rPr>
                      <w:szCs w:val="21"/>
                    </w:rPr>
                  </w:pPr>
                  <w:proofErr w:type="gramStart"/>
                  <w:r>
                    <w:rPr>
                      <w:rFonts w:hint="eastAsia"/>
                      <w:szCs w:val="21"/>
                    </w:rPr>
                    <w:t>一</w:t>
                  </w:r>
                  <w:proofErr w:type="gramEnd"/>
                </w:p>
              </w:tc>
              <w:tc>
                <w:tcPr>
                  <w:tcW w:w="3393" w:type="dxa"/>
                  <w:vAlign w:val="center"/>
                </w:tcPr>
                <w:p w:rsidR="00E70A87" w:rsidRDefault="00A92A6A">
                  <w:pPr>
                    <w:adjustRightInd w:val="0"/>
                    <w:jc w:val="center"/>
                    <w:textAlignment w:val="baseline"/>
                    <w:rPr>
                      <w:szCs w:val="21"/>
                    </w:rPr>
                  </w:pPr>
                  <w:r>
                    <w:rPr>
                      <w:szCs w:val="21"/>
                    </w:rPr>
                    <w:t>诺和诺德（中国）制药有限公司工艺废水处理新建项目</w:t>
                  </w:r>
                </w:p>
              </w:tc>
              <w:tc>
                <w:tcPr>
                  <w:tcW w:w="3729" w:type="dxa"/>
                  <w:gridSpan w:val="3"/>
                  <w:vAlign w:val="center"/>
                </w:tcPr>
                <w:p w:rsidR="00E70A87" w:rsidRDefault="00A92A6A">
                  <w:pPr>
                    <w:adjustRightInd w:val="0"/>
                    <w:jc w:val="center"/>
                    <w:textAlignment w:val="baseline"/>
                    <w:rPr>
                      <w:szCs w:val="21"/>
                    </w:rPr>
                  </w:pPr>
                  <w:r>
                    <w:rPr>
                      <w:szCs w:val="21"/>
                    </w:rPr>
                    <w:t>备案号：</w:t>
                  </w:r>
                  <w:r>
                    <w:rPr>
                      <w:szCs w:val="21"/>
                    </w:rPr>
                    <w:t>20221201000100000009</w:t>
                  </w:r>
                </w:p>
              </w:tc>
            </w:tr>
            <w:tr w:rsidR="00E70A87">
              <w:tc>
                <w:tcPr>
                  <w:tcW w:w="518" w:type="dxa"/>
                  <w:vAlign w:val="center"/>
                </w:tcPr>
                <w:p w:rsidR="00E70A87" w:rsidRDefault="00A92A6A">
                  <w:pPr>
                    <w:adjustRightInd w:val="0"/>
                    <w:jc w:val="center"/>
                    <w:textAlignment w:val="baseline"/>
                    <w:rPr>
                      <w:szCs w:val="21"/>
                    </w:rPr>
                  </w:pPr>
                  <w:r>
                    <w:rPr>
                      <w:rFonts w:hint="eastAsia"/>
                      <w:szCs w:val="21"/>
                    </w:rPr>
                    <w:t>24</w:t>
                  </w:r>
                </w:p>
              </w:tc>
              <w:tc>
                <w:tcPr>
                  <w:tcW w:w="519" w:type="dxa"/>
                  <w:vAlign w:val="center"/>
                </w:tcPr>
                <w:p w:rsidR="00E70A87" w:rsidRDefault="00A92A6A">
                  <w:pPr>
                    <w:adjustRightInd w:val="0"/>
                    <w:jc w:val="center"/>
                    <w:textAlignment w:val="baseline"/>
                    <w:rPr>
                      <w:szCs w:val="21"/>
                    </w:rPr>
                  </w:pPr>
                  <w:r>
                    <w:rPr>
                      <w:rFonts w:hint="eastAsia"/>
                      <w:szCs w:val="21"/>
                    </w:rPr>
                    <w:t>三</w:t>
                  </w:r>
                </w:p>
              </w:tc>
              <w:tc>
                <w:tcPr>
                  <w:tcW w:w="3393" w:type="dxa"/>
                  <w:vAlign w:val="center"/>
                </w:tcPr>
                <w:p w:rsidR="00E70A87" w:rsidRDefault="00A92A6A">
                  <w:pPr>
                    <w:adjustRightInd w:val="0"/>
                    <w:jc w:val="center"/>
                    <w:textAlignment w:val="baseline"/>
                    <w:rPr>
                      <w:szCs w:val="21"/>
                    </w:rPr>
                  </w:pPr>
                  <w:r>
                    <w:rPr>
                      <w:szCs w:val="21"/>
                    </w:rPr>
                    <w:t>诺和诺德（中国）制药有限公司</w:t>
                  </w:r>
                  <w:r>
                    <w:rPr>
                      <w:rFonts w:hint="eastAsia"/>
                      <w:szCs w:val="21"/>
                    </w:rPr>
                    <w:t>无菌制剂</w:t>
                  </w:r>
                  <w:r>
                    <w:rPr>
                      <w:szCs w:val="21"/>
                    </w:rPr>
                    <w:t>生产厂项目</w:t>
                  </w:r>
                </w:p>
              </w:tc>
              <w:tc>
                <w:tcPr>
                  <w:tcW w:w="1717" w:type="dxa"/>
                  <w:gridSpan w:val="2"/>
                  <w:vAlign w:val="center"/>
                </w:tcPr>
                <w:p w:rsidR="00E70A87" w:rsidRDefault="00A92A6A">
                  <w:pPr>
                    <w:adjustRightInd w:val="0"/>
                    <w:jc w:val="center"/>
                    <w:textAlignment w:val="baseline"/>
                    <w:rPr>
                      <w:szCs w:val="21"/>
                    </w:rPr>
                  </w:pPr>
                  <w:r>
                    <w:rPr>
                      <w:szCs w:val="21"/>
                    </w:rPr>
                    <w:t>津开环评</w:t>
                  </w:r>
                  <w:r>
                    <w:rPr>
                      <w:szCs w:val="21"/>
                    </w:rPr>
                    <w:t>[202</w:t>
                  </w:r>
                  <w:r>
                    <w:rPr>
                      <w:rFonts w:hint="eastAsia"/>
                      <w:szCs w:val="21"/>
                    </w:rPr>
                    <w:t>4</w:t>
                  </w:r>
                  <w:r>
                    <w:rPr>
                      <w:szCs w:val="21"/>
                    </w:rPr>
                    <w:t>]</w:t>
                  </w:r>
                  <w:r>
                    <w:rPr>
                      <w:rFonts w:hint="eastAsia"/>
                      <w:szCs w:val="21"/>
                    </w:rPr>
                    <w:t>15</w:t>
                  </w:r>
                  <w:r>
                    <w:rPr>
                      <w:szCs w:val="21"/>
                    </w:rPr>
                    <w:t>号</w:t>
                  </w:r>
                  <w:r>
                    <w:rPr>
                      <w:szCs w:val="21"/>
                    </w:rPr>
                    <w:t>202</w:t>
                  </w:r>
                  <w:r>
                    <w:rPr>
                      <w:rFonts w:hint="eastAsia"/>
                      <w:szCs w:val="21"/>
                    </w:rPr>
                    <w:t>4.2</w:t>
                  </w:r>
                </w:p>
              </w:tc>
              <w:tc>
                <w:tcPr>
                  <w:tcW w:w="2012" w:type="dxa"/>
                  <w:vAlign w:val="center"/>
                </w:tcPr>
                <w:p w:rsidR="00E70A87" w:rsidRDefault="00A92A6A">
                  <w:pPr>
                    <w:adjustRightInd w:val="0"/>
                    <w:jc w:val="center"/>
                    <w:textAlignment w:val="baseline"/>
                    <w:rPr>
                      <w:szCs w:val="21"/>
                    </w:rPr>
                  </w:pPr>
                  <w:r>
                    <w:rPr>
                      <w:szCs w:val="21"/>
                    </w:rPr>
                    <w:t>在建，尚未验收</w:t>
                  </w:r>
                </w:p>
              </w:tc>
            </w:tr>
          </w:tbl>
          <w:p w:rsidR="00E70A87" w:rsidRDefault="00A92A6A">
            <w:pPr>
              <w:pStyle w:val="af9"/>
              <w:adjustRightInd/>
              <w:spacing w:line="360" w:lineRule="auto"/>
              <w:ind w:firstLine="480"/>
              <w:rPr>
                <w:rFonts w:cs="Times New Roman"/>
              </w:rPr>
            </w:pPr>
            <w:r>
              <w:rPr>
                <w:rFonts w:cs="Times New Roman"/>
              </w:rPr>
              <w:t>以上现有工程</w:t>
            </w:r>
            <w:r>
              <w:rPr>
                <w:rFonts w:cs="Times New Roman" w:hint="eastAsia"/>
              </w:rPr>
              <w:t>环保</w:t>
            </w:r>
            <w:r>
              <w:rPr>
                <w:rFonts w:cs="Times New Roman"/>
              </w:rPr>
              <w:t>手续完备</w:t>
            </w:r>
            <w:r>
              <w:rPr>
                <w:rFonts w:cs="Times New Roman" w:hint="eastAsia"/>
              </w:rPr>
              <w:t>。</w:t>
            </w:r>
          </w:p>
          <w:p w:rsidR="002F640B" w:rsidRPr="002F640B" w:rsidRDefault="002F640B" w:rsidP="002F640B">
            <w:pPr>
              <w:pStyle w:val="af9"/>
              <w:adjustRightInd/>
              <w:spacing w:line="360" w:lineRule="auto"/>
              <w:rPr>
                <w:rFonts w:ascii="Times New Roman" w:hAnsi="Times New Roman" w:cs="Times New Roman"/>
                <w:b/>
                <w:snapToGrid w:val="0"/>
                <w:color w:val="7030A0"/>
                <w:szCs w:val="24"/>
              </w:rPr>
            </w:pPr>
            <w:r w:rsidRPr="002F640B">
              <w:rPr>
                <w:rFonts w:ascii="Times New Roman" w:hAnsi="Times New Roman" w:cs="Times New Roman"/>
                <w:b/>
                <w:snapToGrid w:val="0"/>
                <w:color w:val="7030A0"/>
                <w:szCs w:val="24"/>
              </w:rPr>
              <w:t>2</w:t>
            </w:r>
            <w:r w:rsidRPr="002F640B">
              <w:rPr>
                <w:rFonts w:ascii="Times New Roman" w:hAnsi="Times New Roman" w:cs="Times New Roman" w:hint="eastAsia"/>
                <w:b/>
                <w:snapToGrid w:val="0"/>
                <w:color w:val="7030A0"/>
                <w:szCs w:val="24"/>
              </w:rPr>
              <w:t>现有工程总量情况</w:t>
            </w:r>
          </w:p>
          <w:p w:rsidR="002F640B" w:rsidRPr="002F640B" w:rsidRDefault="002F640B" w:rsidP="002F640B">
            <w:pPr>
              <w:adjustRightInd w:val="0"/>
              <w:spacing w:line="360" w:lineRule="auto"/>
              <w:ind w:firstLine="480"/>
              <w:textAlignment w:val="baseline"/>
              <w:rPr>
                <w:color w:val="7030A0"/>
                <w:sz w:val="24"/>
              </w:rPr>
            </w:pPr>
            <w:r w:rsidRPr="002F640B">
              <w:rPr>
                <w:rFonts w:hint="eastAsia"/>
                <w:color w:val="7030A0"/>
                <w:sz w:val="24"/>
              </w:rPr>
              <w:t>依据历次环评、验收报告及批复，对现有工程污染物排放总量汇总如下。</w:t>
            </w:r>
          </w:p>
          <w:p w:rsidR="002F640B" w:rsidRPr="002F640B" w:rsidRDefault="002F640B" w:rsidP="002F640B">
            <w:pPr>
              <w:pStyle w:val="afd"/>
              <w:spacing w:beforeLines="20" w:before="62"/>
              <w:ind w:left="2100" w:right="960" w:firstLineChars="0" w:firstLine="0"/>
              <w:jc w:val="center"/>
              <w:rPr>
                <w:b/>
                <w:bCs/>
                <w:color w:val="7030A0"/>
                <w:szCs w:val="32"/>
              </w:rPr>
            </w:pPr>
            <w:r w:rsidRPr="002F640B">
              <w:rPr>
                <w:rFonts w:hint="eastAsia"/>
                <w:b/>
                <w:color w:val="7030A0"/>
              </w:rPr>
              <w:t>表</w:t>
            </w:r>
            <w:r w:rsidRPr="002F640B">
              <w:rPr>
                <w:b/>
                <w:color w:val="7030A0"/>
              </w:rPr>
              <w:t>2-</w:t>
            </w:r>
            <w:r>
              <w:rPr>
                <w:rFonts w:hint="eastAsia"/>
                <w:b/>
                <w:color w:val="7030A0"/>
              </w:rPr>
              <w:t>9</w:t>
            </w:r>
            <w:r w:rsidRPr="002F640B">
              <w:rPr>
                <w:b/>
                <w:color w:val="7030A0"/>
              </w:rPr>
              <w:t xml:space="preserve">  </w:t>
            </w:r>
            <w:r w:rsidRPr="002F640B">
              <w:rPr>
                <w:rFonts w:hint="eastAsia"/>
                <w:b/>
                <w:bCs/>
                <w:color w:val="7030A0"/>
                <w:szCs w:val="32"/>
              </w:rPr>
              <w:t>诺和诺德现有工程污染物排放量汇总表</w:t>
            </w:r>
            <w:r w:rsidRPr="002F640B">
              <w:rPr>
                <w:b/>
                <w:bCs/>
                <w:color w:val="7030A0"/>
                <w:szCs w:val="32"/>
              </w:rPr>
              <w:t xml:space="preserve">    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270"/>
              <w:gridCol w:w="2059"/>
              <w:gridCol w:w="3084"/>
            </w:tblGrid>
            <w:tr w:rsidR="002F640B" w:rsidRPr="002F640B" w:rsidTr="002F640B">
              <w:trPr>
                <w:trHeight w:val="856"/>
              </w:trPr>
              <w:tc>
                <w:tcPr>
                  <w:tcW w:w="457"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类别</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污染物</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w:t>
                  </w:r>
                  <w:r w:rsidRPr="002F640B">
                    <w:rPr>
                      <w:rFonts w:hint="eastAsia"/>
                      <w:color w:val="7030A0"/>
                      <w:kern w:val="24"/>
                      <w:szCs w:val="21"/>
                    </w:rPr>
                    <w:t>环评批复量</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现有工程实际排放量</w:t>
                  </w:r>
                </w:p>
              </w:tc>
            </w:tr>
            <w:tr w:rsidR="002F640B" w:rsidRPr="002F640B" w:rsidTr="002F640B">
              <w:trPr>
                <w:trHeight w:val="32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b/>
                      <w:color w:val="7030A0"/>
                      <w:kern w:val="24"/>
                      <w:szCs w:val="21"/>
                    </w:rPr>
                  </w:pPr>
                  <w:r w:rsidRPr="002F640B">
                    <w:rPr>
                      <w:rFonts w:hint="eastAsia"/>
                      <w:b/>
                      <w:color w:val="7030A0"/>
                      <w:kern w:val="24"/>
                      <w:szCs w:val="21"/>
                    </w:rPr>
                    <w:t>二厂</w:t>
                  </w:r>
                </w:p>
              </w:tc>
            </w:tr>
            <w:tr w:rsidR="002F640B" w:rsidRPr="002F640B" w:rsidTr="002F640B">
              <w:tc>
                <w:tcPr>
                  <w:tcW w:w="457"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废气</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VOCs****</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0.0003</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9.1×10-</w:t>
                  </w:r>
                  <w:r w:rsidRPr="002F640B">
                    <w:rPr>
                      <w:color w:val="7030A0"/>
                      <w:kern w:val="24"/>
                      <w:szCs w:val="21"/>
                      <w:vertAlign w:val="superscript"/>
                    </w:rPr>
                    <w:t>5</w:t>
                  </w:r>
                </w:p>
              </w:tc>
            </w:tr>
            <w:tr w:rsidR="002F640B" w:rsidRPr="002F640B" w:rsidTr="002F640B">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废水</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COD</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15.3</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4.405</w:t>
                  </w:r>
                </w:p>
              </w:tc>
            </w:tr>
            <w:tr w:rsidR="002F640B" w:rsidRPr="002F640B" w:rsidTr="002F640B">
              <w:trPr>
                <w:trHeight w:val="90"/>
              </w:trPr>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氨氮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4.665</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0.947</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4.861**</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1.230</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总磷</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0.288**</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0.098</w:t>
                  </w:r>
                </w:p>
              </w:tc>
            </w:tr>
            <w:tr w:rsidR="002F640B" w:rsidRPr="002F640B" w:rsidTr="002F640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b/>
                      <w:color w:val="7030A0"/>
                      <w:kern w:val="24"/>
                      <w:szCs w:val="21"/>
                    </w:rPr>
                  </w:pPr>
                  <w:r w:rsidRPr="002F640B">
                    <w:rPr>
                      <w:rFonts w:hint="eastAsia"/>
                      <w:b/>
                      <w:color w:val="7030A0"/>
                      <w:kern w:val="24"/>
                      <w:szCs w:val="21"/>
                    </w:rPr>
                    <w:t>一厂</w:t>
                  </w:r>
                </w:p>
              </w:tc>
            </w:tr>
            <w:tr w:rsidR="002F640B" w:rsidRPr="002F640B" w:rsidTr="002F640B">
              <w:trPr>
                <w:trHeight w:val="141"/>
              </w:trPr>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废水</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COD</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10.9</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7.92</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氨氮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0.77</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0.73</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总磷</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w:t>
                  </w:r>
                </w:p>
              </w:tc>
            </w:tr>
            <w:tr w:rsidR="002F640B" w:rsidRPr="002F640B" w:rsidTr="002F640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b/>
                      <w:color w:val="7030A0"/>
                      <w:kern w:val="24"/>
                      <w:szCs w:val="21"/>
                    </w:rPr>
                  </w:pPr>
                  <w:r w:rsidRPr="002F640B">
                    <w:rPr>
                      <w:rFonts w:hint="eastAsia"/>
                      <w:b/>
                      <w:color w:val="7030A0"/>
                      <w:kern w:val="24"/>
                      <w:szCs w:val="21"/>
                    </w:rPr>
                    <w:t>三厂</w:t>
                  </w:r>
                </w:p>
              </w:tc>
            </w:tr>
            <w:tr w:rsidR="002F640B" w:rsidRPr="002F640B" w:rsidTr="002F640B">
              <w:tc>
                <w:tcPr>
                  <w:tcW w:w="457"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废气</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VOCs</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0.0394</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0.0394</w:t>
                  </w:r>
                </w:p>
              </w:tc>
            </w:tr>
            <w:tr w:rsidR="002F640B" w:rsidRPr="002F640B" w:rsidTr="002F640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bookmarkStart w:id="41" w:name="OLE_LINK46"/>
                  <w:r w:rsidRPr="002F640B">
                    <w:rPr>
                      <w:rFonts w:hint="eastAsia"/>
                      <w:color w:val="7030A0"/>
                      <w:kern w:val="24"/>
                      <w:szCs w:val="21"/>
                    </w:rPr>
                    <w:t>全厂合计</w:t>
                  </w:r>
                </w:p>
              </w:tc>
            </w:tr>
            <w:tr w:rsidR="002F640B" w:rsidRPr="002F640B" w:rsidTr="002F640B">
              <w:tc>
                <w:tcPr>
                  <w:tcW w:w="457"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废气</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bookmarkStart w:id="42" w:name="OLE_LINK47"/>
                  <w:bookmarkStart w:id="43" w:name="OLE_LINK48"/>
                  <w:r w:rsidRPr="002F640B">
                    <w:rPr>
                      <w:color w:val="7030A0"/>
                      <w:kern w:val="24"/>
                      <w:szCs w:val="21"/>
                    </w:rPr>
                    <w:t>VOCs</w:t>
                  </w:r>
                  <w:bookmarkEnd w:id="42"/>
                  <w:bookmarkEnd w:id="43"/>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0.0397</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0.0394</w:t>
                  </w:r>
                </w:p>
              </w:tc>
            </w:tr>
            <w:tr w:rsidR="002F640B" w:rsidRPr="002F640B" w:rsidTr="002F640B">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废水</w:t>
                  </w: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COD</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26.2</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12.325</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氨氮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5.435</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1.677</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总氮</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4.861</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1.23</w:t>
                  </w:r>
                </w:p>
              </w:tc>
            </w:tr>
            <w:tr w:rsidR="002F640B" w:rsidRPr="002F640B" w:rsidTr="002F640B">
              <w:tc>
                <w:tcPr>
                  <w:tcW w:w="791" w:type="dxa"/>
                  <w:vMerge/>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widowControl/>
                    <w:jc w:val="left"/>
                    <w:rPr>
                      <w:color w:val="7030A0"/>
                      <w:kern w:val="24"/>
                      <w:szCs w:val="21"/>
                    </w:rPr>
                  </w:pPr>
                </w:p>
              </w:tc>
              <w:tc>
                <w:tcPr>
                  <w:tcW w:w="1391"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rFonts w:hint="eastAsia"/>
                      <w:color w:val="7030A0"/>
                      <w:kern w:val="24"/>
                      <w:szCs w:val="21"/>
                    </w:rPr>
                    <w:t>总磷</w:t>
                  </w:r>
                </w:p>
              </w:tc>
              <w:tc>
                <w:tcPr>
                  <w:tcW w:w="1262"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0.288</w:t>
                  </w:r>
                </w:p>
              </w:tc>
              <w:tc>
                <w:tcPr>
                  <w:tcW w:w="1890" w:type="pct"/>
                  <w:tcBorders>
                    <w:top w:val="single" w:sz="4" w:space="0" w:color="auto"/>
                    <w:left w:val="single" w:sz="4" w:space="0" w:color="auto"/>
                    <w:bottom w:val="single" w:sz="4" w:space="0" w:color="auto"/>
                    <w:right w:val="single" w:sz="4" w:space="0" w:color="auto"/>
                  </w:tcBorders>
                  <w:vAlign w:val="center"/>
                  <w:hideMark/>
                </w:tcPr>
                <w:p w:rsidR="002F640B" w:rsidRPr="002F640B" w:rsidRDefault="002F640B">
                  <w:pPr>
                    <w:adjustRightInd w:val="0"/>
                    <w:jc w:val="center"/>
                    <w:textAlignment w:val="baseline"/>
                    <w:rPr>
                      <w:color w:val="7030A0"/>
                      <w:kern w:val="24"/>
                      <w:szCs w:val="21"/>
                    </w:rPr>
                  </w:pPr>
                  <w:r w:rsidRPr="002F640B">
                    <w:rPr>
                      <w:color w:val="7030A0"/>
                      <w:kern w:val="24"/>
                      <w:szCs w:val="21"/>
                    </w:rPr>
                    <w:t>0.098</w:t>
                  </w:r>
                </w:p>
              </w:tc>
            </w:tr>
          </w:tbl>
          <w:bookmarkEnd w:id="41"/>
          <w:p w:rsidR="002F640B" w:rsidRPr="002F640B" w:rsidRDefault="002F640B" w:rsidP="002F640B">
            <w:pPr>
              <w:spacing w:line="276" w:lineRule="auto"/>
              <w:ind w:firstLineChars="200" w:firstLine="420"/>
              <w:jc w:val="left"/>
              <w:rPr>
                <w:color w:val="7030A0"/>
                <w:szCs w:val="21"/>
              </w:rPr>
            </w:pPr>
            <w:r w:rsidRPr="002F640B">
              <w:rPr>
                <w:rFonts w:hint="eastAsia"/>
                <w:color w:val="7030A0"/>
                <w:szCs w:val="21"/>
              </w:rPr>
              <w:t>注：（</w:t>
            </w:r>
            <w:r w:rsidRPr="002F640B">
              <w:rPr>
                <w:color w:val="7030A0"/>
                <w:szCs w:val="21"/>
              </w:rPr>
              <w:t>1</w:t>
            </w:r>
            <w:r w:rsidRPr="002F640B">
              <w:rPr>
                <w:rFonts w:hint="eastAsia"/>
                <w:color w:val="7030A0"/>
                <w:szCs w:val="21"/>
              </w:rPr>
              <w:t>）</w:t>
            </w:r>
            <w:proofErr w:type="gramStart"/>
            <w:r w:rsidRPr="002F640B">
              <w:rPr>
                <w:rFonts w:hint="eastAsia"/>
                <w:color w:val="7030A0"/>
                <w:szCs w:val="21"/>
              </w:rPr>
              <w:t>二厂环评</w:t>
            </w:r>
            <w:proofErr w:type="gramEnd"/>
            <w:r w:rsidRPr="002F640B">
              <w:rPr>
                <w:rFonts w:hint="eastAsia"/>
                <w:color w:val="7030A0"/>
                <w:szCs w:val="21"/>
              </w:rPr>
              <w:t>批复总量数据，废气的总量来自津开环评</w:t>
            </w:r>
            <w:r w:rsidRPr="002F640B">
              <w:rPr>
                <w:color w:val="7030A0"/>
                <w:szCs w:val="21"/>
              </w:rPr>
              <w:t>[2017]123</w:t>
            </w:r>
            <w:r w:rsidRPr="002F640B">
              <w:rPr>
                <w:rFonts w:hint="eastAsia"/>
                <w:color w:val="7030A0"/>
                <w:szCs w:val="21"/>
              </w:rPr>
              <w:t>号，废水的总量津开环函</w:t>
            </w:r>
            <w:r w:rsidRPr="002F640B">
              <w:rPr>
                <w:color w:val="7030A0"/>
                <w:szCs w:val="21"/>
              </w:rPr>
              <w:t>[2008]</w:t>
            </w:r>
            <w:r w:rsidRPr="002F640B">
              <w:rPr>
                <w:rFonts w:hint="eastAsia"/>
                <w:color w:val="7030A0"/>
                <w:szCs w:val="21"/>
              </w:rPr>
              <w:t>第</w:t>
            </w:r>
            <w:r w:rsidRPr="002F640B">
              <w:rPr>
                <w:color w:val="7030A0"/>
                <w:szCs w:val="21"/>
              </w:rPr>
              <w:t>006</w:t>
            </w:r>
            <w:r w:rsidRPr="002F640B">
              <w:rPr>
                <w:rFonts w:hint="eastAsia"/>
                <w:color w:val="7030A0"/>
                <w:szCs w:val="21"/>
              </w:rPr>
              <w:t>号、津开环评</w:t>
            </w:r>
            <w:r w:rsidRPr="002F640B">
              <w:rPr>
                <w:color w:val="7030A0"/>
                <w:szCs w:val="21"/>
              </w:rPr>
              <w:t>[2015]17</w:t>
            </w:r>
            <w:r w:rsidRPr="002F640B">
              <w:rPr>
                <w:rFonts w:hint="eastAsia"/>
                <w:color w:val="7030A0"/>
                <w:szCs w:val="21"/>
              </w:rPr>
              <w:t>号、津开环函</w:t>
            </w:r>
            <w:r w:rsidRPr="002F640B">
              <w:rPr>
                <w:color w:val="7030A0"/>
                <w:szCs w:val="21"/>
              </w:rPr>
              <w:t>[2008]</w:t>
            </w:r>
            <w:r w:rsidRPr="002F640B">
              <w:rPr>
                <w:rFonts w:hint="eastAsia"/>
                <w:color w:val="7030A0"/>
                <w:szCs w:val="21"/>
              </w:rPr>
              <w:t>第</w:t>
            </w:r>
            <w:r w:rsidRPr="002F640B">
              <w:rPr>
                <w:color w:val="7030A0"/>
                <w:szCs w:val="21"/>
              </w:rPr>
              <w:t>006</w:t>
            </w:r>
            <w:r w:rsidRPr="002F640B">
              <w:rPr>
                <w:rFonts w:hint="eastAsia"/>
                <w:color w:val="7030A0"/>
                <w:szCs w:val="21"/>
              </w:rPr>
              <w:t>号、津开环评</w:t>
            </w:r>
            <w:r w:rsidRPr="002F640B">
              <w:rPr>
                <w:color w:val="7030A0"/>
                <w:szCs w:val="21"/>
              </w:rPr>
              <w:t>[2015]17</w:t>
            </w:r>
            <w:r w:rsidRPr="002F640B">
              <w:rPr>
                <w:rFonts w:hint="eastAsia"/>
                <w:color w:val="7030A0"/>
                <w:szCs w:val="21"/>
              </w:rPr>
              <w:t>号；二厂废气实际排放量来自《</w:t>
            </w:r>
            <w:r w:rsidRPr="002F640B">
              <w:rPr>
                <w:color w:val="7030A0"/>
                <w:szCs w:val="21"/>
              </w:rPr>
              <w:t>QC</w:t>
            </w:r>
            <w:r w:rsidRPr="002F640B">
              <w:rPr>
                <w:rFonts w:hint="eastAsia"/>
                <w:color w:val="7030A0"/>
                <w:szCs w:val="21"/>
              </w:rPr>
              <w:t>化学实验室扩建项目验收监测报告表》，二厂废水实际排放量来自《诺和诺德（中国）制药有限公司生物实验室项目环境影响报告表》。</w:t>
            </w:r>
          </w:p>
          <w:p w:rsidR="002F640B" w:rsidRPr="002F640B" w:rsidRDefault="002F640B" w:rsidP="002F640B">
            <w:pPr>
              <w:pStyle w:val="a"/>
              <w:spacing w:line="276" w:lineRule="auto"/>
              <w:ind w:firstLine="420"/>
              <w:rPr>
                <w:color w:val="7030A0"/>
                <w:sz w:val="21"/>
                <w:szCs w:val="21"/>
              </w:rPr>
            </w:pPr>
            <w:r w:rsidRPr="002F640B">
              <w:rPr>
                <w:rFonts w:hint="eastAsia"/>
                <w:color w:val="7030A0"/>
                <w:sz w:val="21"/>
                <w:szCs w:val="21"/>
              </w:rPr>
              <w:t>（</w:t>
            </w:r>
            <w:r w:rsidRPr="002F640B">
              <w:rPr>
                <w:color w:val="7030A0"/>
                <w:sz w:val="21"/>
                <w:szCs w:val="21"/>
              </w:rPr>
              <w:t>2</w:t>
            </w:r>
            <w:r w:rsidRPr="002F640B">
              <w:rPr>
                <w:rFonts w:hint="eastAsia"/>
                <w:color w:val="7030A0"/>
                <w:sz w:val="21"/>
                <w:szCs w:val="21"/>
              </w:rPr>
              <w:t>）</w:t>
            </w:r>
            <w:proofErr w:type="gramStart"/>
            <w:r w:rsidRPr="002F640B">
              <w:rPr>
                <w:rFonts w:hint="eastAsia"/>
                <w:color w:val="7030A0"/>
                <w:sz w:val="21"/>
                <w:szCs w:val="21"/>
              </w:rPr>
              <w:t>一厂环评</w:t>
            </w:r>
            <w:proofErr w:type="gramEnd"/>
            <w:r w:rsidRPr="002F640B">
              <w:rPr>
                <w:rFonts w:hint="eastAsia"/>
                <w:color w:val="7030A0"/>
                <w:sz w:val="21"/>
                <w:szCs w:val="21"/>
              </w:rPr>
              <w:t>总量数据来自《诺和诺德（中国）制药有限公司诺和笔</w:t>
            </w:r>
            <w:r w:rsidRPr="002F640B">
              <w:rPr>
                <w:color w:val="7030A0"/>
                <w:sz w:val="21"/>
                <w:szCs w:val="21"/>
              </w:rPr>
              <w:t>4</w:t>
            </w:r>
            <w:r w:rsidRPr="002F640B">
              <w:rPr>
                <w:rFonts w:hint="eastAsia"/>
                <w:color w:val="7030A0"/>
                <w:sz w:val="21"/>
                <w:szCs w:val="21"/>
              </w:rPr>
              <w:t>扩建项目环境影响报告表》中数据，实际排放量数据来自《诺和诺德（中国）制药有限公司诺和笔</w:t>
            </w:r>
            <w:r w:rsidRPr="002F640B">
              <w:rPr>
                <w:color w:val="7030A0"/>
                <w:sz w:val="21"/>
                <w:szCs w:val="21"/>
              </w:rPr>
              <w:t>5</w:t>
            </w:r>
            <w:r w:rsidRPr="002F640B">
              <w:rPr>
                <w:rFonts w:hint="eastAsia"/>
                <w:color w:val="7030A0"/>
                <w:sz w:val="21"/>
                <w:szCs w:val="21"/>
              </w:rPr>
              <w:t>（</w:t>
            </w:r>
            <w:r w:rsidRPr="002F640B">
              <w:rPr>
                <w:color w:val="7030A0"/>
                <w:sz w:val="21"/>
                <w:szCs w:val="21"/>
              </w:rPr>
              <w:t>PN5</w:t>
            </w:r>
            <w:r w:rsidRPr="002F640B">
              <w:rPr>
                <w:rFonts w:hint="eastAsia"/>
                <w:color w:val="7030A0"/>
                <w:sz w:val="21"/>
                <w:szCs w:val="21"/>
              </w:rPr>
              <w:t>）组装线项目验收监测报告表》中数据；</w:t>
            </w:r>
          </w:p>
          <w:p w:rsidR="002F640B" w:rsidRPr="002F640B" w:rsidRDefault="002F640B" w:rsidP="002F640B">
            <w:pPr>
              <w:spacing w:line="276" w:lineRule="auto"/>
              <w:ind w:firstLineChars="200" w:firstLine="420"/>
              <w:jc w:val="left"/>
              <w:rPr>
                <w:color w:val="7030A0"/>
                <w:szCs w:val="21"/>
              </w:rPr>
            </w:pPr>
            <w:r w:rsidRPr="002F640B">
              <w:rPr>
                <w:rFonts w:hint="eastAsia"/>
                <w:color w:val="7030A0"/>
                <w:szCs w:val="21"/>
              </w:rPr>
              <w:t>（</w:t>
            </w:r>
            <w:r w:rsidRPr="002F640B">
              <w:rPr>
                <w:color w:val="7030A0"/>
                <w:szCs w:val="21"/>
              </w:rPr>
              <w:t>3</w:t>
            </w:r>
            <w:r w:rsidRPr="002F640B">
              <w:rPr>
                <w:rFonts w:hint="eastAsia"/>
                <w:color w:val="7030A0"/>
                <w:szCs w:val="21"/>
              </w:rPr>
              <w:t>）二厂总磷、总氮数据来自《诺和诺德（中国）制药有限公司畅充组装生产线项目》（总氮</w:t>
            </w:r>
            <w:r w:rsidRPr="002F640B">
              <w:rPr>
                <w:color w:val="7030A0"/>
                <w:szCs w:val="21"/>
              </w:rPr>
              <w:t>3.74t/a</w:t>
            </w:r>
            <w:r w:rsidRPr="002F640B">
              <w:rPr>
                <w:rFonts w:hint="eastAsia"/>
                <w:color w:val="7030A0"/>
                <w:szCs w:val="21"/>
              </w:rPr>
              <w:t>、总磷</w:t>
            </w:r>
            <w:r w:rsidRPr="002F640B">
              <w:rPr>
                <w:color w:val="7030A0"/>
                <w:szCs w:val="21"/>
              </w:rPr>
              <w:t>0.19t/a</w:t>
            </w:r>
            <w:r w:rsidRPr="002F640B">
              <w:rPr>
                <w:rFonts w:hint="eastAsia"/>
                <w:color w:val="7030A0"/>
                <w:szCs w:val="21"/>
              </w:rPr>
              <w:t>），《诺和诺德（中国）制药有限公司生物实验室项目》（总氮</w:t>
            </w:r>
            <w:r w:rsidRPr="002F640B">
              <w:rPr>
                <w:color w:val="7030A0"/>
                <w:szCs w:val="21"/>
              </w:rPr>
              <w:t>1.23t/a</w:t>
            </w:r>
            <w:r w:rsidRPr="002F640B">
              <w:rPr>
                <w:rFonts w:hint="eastAsia"/>
                <w:color w:val="7030A0"/>
                <w:szCs w:val="21"/>
              </w:rPr>
              <w:t>、总磷</w:t>
            </w:r>
            <w:r w:rsidRPr="002F640B">
              <w:rPr>
                <w:color w:val="7030A0"/>
                <w:szCs w:val="21"/>
              </w:rPr>
              <w:t>0.098t/a</w:t>
            </w:r>
            <w:r w:rsidRPr="002F640B">
              <w:rPr>
                <w:rFonts w:hint="eastAsia"/>
                <w:color w:val="7030A0"/>
                <w:szCs w:val="21"/>
              </w:rPr>
              <w:t>），《诺和诺德（中国）制药有限公司</w:t>
            </w:r>
            <w:r w:rsidRPr="002F640B">
              <w:rPr>
                <w:color w:val="7030A0"/>
                <w:szCs w:val="21"/>
              </w:rPr>
              <w:t>B200</w:t>
            </w:r>
            <w:r w:rsidRPr="002F640B">
              <w:rPr>
                <w:rFonts w:hint="eastAsia"/>
                <w:color w:val="7030A0"/>
                <w:szCs w:val="21"/>
              </w:rPr>
              <w:t>水处理系统技术改造项目》削减总氮</w:t>
            </w:r>
            <w:r w:rsidRPr="002F640B">
              <w:rPr>
                <w:color w:val="7030A0"/>
                <w:szCs w:val="21"/>
              </w:rPr>
              <w:t>0.109t/a</w:t>
            </w:r>
            <w:r w:rsidRPr="002F640B">
              <w:rPr>
                <w:rFonts w:hint="eastAsia"/>
                <w:color w:val="7030A0"/>
                <w:szCs w:val="21"/>
              </w:rPr>
              <w:t>；合计二厂总氮总量为</w:t>
            </w:r>
            <w:r w:rsidRPr="002F640B">
              <w:rPr>
                <w:color w:val="7030A0"/>
                <w:szCs w:val="21"/>
              </w:rPr>
              <w:t>4.861t/a</w:t>
            </w:r>
            <w:r w:rsidRPr="002F640B">
              <w:rPr>
                <w:rFonts w:hint="eastAsia"/>
                <w:color w:val="7030A0"/>
                <w:szCs w:val="21"/>
              </w:rPr>
              <w:t>、总磷总量为</w:t>
            </w:r>
            <w:r w:rsidRPr="002F640B">
              <w:rPr>
                <w:color w:val="7030A0"/>
                <w:szCs w:val="21"/>
              </w:rPr>
              <w:t>0.288t/a</w:t>
            </w:r>
            <w:r w:rsidRPr="002F640B">
              <w:rPr>
                <w:rFonts w:hint="eastAsia"/>
                <w:color w:val="7030A0"/>
                <w:szCs w:val="21"/>
              </w:rPr>
              <w:t>；一厂原环评及验收报告均未列总磷、总氮数据。</w:t>
            </w:r>
          </w:p>
          <w:p w:rsidR="002F640B" w:rsidRPr="002F640B" w:rsidRDefault="002F640B" w:rsidP="002F640B">
            <w:pPr>
              <w:pStyle w:val="a7"/>
              <w:spacing w:line="276" w:lineRule="auto"/>
              <w:ind w:firstLineChars="200" w:firstLine="420"/>
              <w:rPr>
                <w:color w:val="7030A0"/>
                <w:szCs w:val="21"/>
              </w:rPr>
            </w:pPr>
            <w:r w:rsidRPr="002F640B">
              <w:rPr>
                <w:rFonts w:hint="eastAsia"/>
                <w:color w:val="7030A0"/>
                <w:szCs w:val="21"/>
              </w:rPr>
              <w:t>（</w:t>
            </w:r>
            <w:r w:rsidRPr="002F640B">
              <w:rPr>
                <w:color w:val="7030A0"/>
                <w:szCs w:val="21"/>
              </w:rPr>
              <w:t>4</w:t>
            </w:r>
            <w:r w:rsidRPr="002F640B">
              <w:rPr>
                <w:rFonts w:hint="eastAsia"/>
                <w:color w:val="7030A0"/>
                <w:szCs w:val="21"/>
              </w:rPr>
              <w:t>）</w:t>
            </w:r>
            <w:r w:rsidRPr="002F640B">
              <w:rPr>
                <w:color w:val="7030A0"/>
                <w:kern w:val="24"/>
                <w:szCs w:val="21"/>
              </w:rPr>
              <w:t>VOC</w:t>
            </w:r>
            <w:r w:rsidRPr="002F640B">
              <w:rPr>
                <w:color w:val="7030A0"/>
                <w:kern w:val="24"/>
                <w:szCs w:val="21"/>
                <w:vertAlign w:val="subscript"/>
              </w:rPr>
              <w:t>S</w:t>
            </w:r>
            <w:r w:rsidRPr="002F640B">
              <w:rPr>
                <w:rFonts w:hint="eastAsia"/>
                <w:color w:val="7030A0"/>
                <w:kern w:val="24"/>
                <w:szCs w:val="21"/>
              </w:rPr>
              <w:t>总量和排放量是</w:t>
            </w:r>
            <w:r w:rsidRPr="002F640B">
              <w:rPr>
                <w:color w:val="7030A0"/>
                <w:kern w:val="24"/>
                <w:szCs w:val="21"/>
              </w:rPr>
              <w:t>QC</w:t>
            </w:r>
            <w:r w:rsidRPr="002F640B">
              <w:rPr>
                <w:rFonts w:hint="eastAsia"/>
                <w:color w:val="7030A0"/>
                <w:kern w:val="24"/>
                <w:szCs w:val="21"/>
              </w:rPr>
              <w:t>实验室溶液配制和成分检测产生的有机废气，不包含现有二厂灌装工段产生的</w:t>
            </w:r>
            <w:r w:rsidRPr="002F640B">
              <w:rPr>
                <w:color w:val="7030A0"/>
                <w:kern w:val="24"/>
                <w:szCs w:val="21"/>
              </w:rPr>
              <w:t>VOC</w:t>
            </w:r>
            <w:r w:rsidRPr="002F640B">
              <w:rPr>
                <w:color w:val="7030A0"/>
                <w:kern w:val="24"/>
                <w:szCs w:val="21"/>
                <w:vertAlign w:val="subscript"/>
              </w:rPr>
              <w:t>S</w:t>
            </w:r>
            <w:r w:rsidRPr="002F640B">
              <w:rPr>
                <w:rFonts w:hint="eastAsia"/>
                <w:color w:val="7030A0"/>
                <w:kern w:val="24"/>
                <w:szCs w:val="21"/>
              </w:rPr>
              <w:t>总量，</w:t>
            </w:r>
            <w:r w:rsidRPr="002F640B">
              <w:rPr>
                <w:rFonts w:hint="eastAsia"/>
                <w:color w:val="7030A0"/>
                <w:szCs w:val="21"/>
              </w:rPr>
              <w:t>之前没有识别现有工程称量和配置工段的有机废气。</w:t>
            </w:r>
          </w:p>
          <w:p w:rsidR="002F640B" w:rsidRDefault="002F640B" w:rsidP="002F640B">
            <w:pPr>
              <w:spacing w:line="360" w:lineRule="auto"/>
              <w:ind w:firstLineChars="200" w:firstLine="480"/>
              <w:jc w:val="left"/>
              <w:rPr>
                <w:color w:val="7030A0"/>
                <w:sz w:val="24"/>
              </w:rPr>
            </w:pPr>
            <w:r w:rsidRPr="002F640B">
              <w:rPr>
                <w:rFonts w:hint="eastAsia"/>
                <w:color w:val="7030A0"/>
                <w:sz w:val="24"/>
              </w:rPr>
              <w:t>根据上表可知，诺和诺德现有工程污染物实际排放量未超过环评批复中污染物允许排放量。</w:t>
            </w:r>
          </w:p>
          <w:p w:rsidR="00032E01" w:rsidRPr="006505B2" w:rsidRDefault="00032E01" w:rsidP="00032E01">
            <w:pPr>
              <w:pStyle w:val="af9"/>
              <w:adjustRightInd/>
              <w:spacing w:line="360" w:lineRule="auto"/>
              <w:rPr>
                <w:rFonts w:ascii="Times New Roman" w:hAnsi="Times New Roman" w:cs="Times New Roman"/>
                <w:b/>
                <w:snapToGrid w:val="0"/>
                <w:color w:val="7030A0"/>
                <w:szCs w:val="24"/>
              </w:rPr>
            </w:pPr>
            <w:r w:rsidRPr="006505B2">
              <w:rPr>
                <w:rFonts w:ascii="Times New Roman" w:hAnsi="Times New Roman" w:cs="Times New Roman"/>
                <w:b/>
                <w:snapToGrid w:val="0"/>
                <w:color w:val="7030A0"/>
                <w:szCs w:val="24"/>
              </w:rPr>
              <w:t>3</w:t>
            </w:r>
            <w:r w:rsidRPr="006505B2">
              <w:rPr>
                <w:rFonts w:ascii="Times New Roman" w:hAnsi="Times New Roman" w:cs="Times New Roman"/>
                <w:b/>
                <w:snapToGrid w:val="0"/>
                <w:color w:val="7030A0"/>
                <w:szCs w:val="24"/>
              </w:rPr>
              <w:t>、三厂主要工艺流程及产排污</w:t>
            </w:r>
          </w:p>
          <w:p w:rsidR="00032E01" w:rsidRPr="006505B2" w:rsidRDefault="00032E01" w:rsidP="00497292">
            <w:pPr>
              <w:pStyle w:val="a"/>
              <w:numPr>
                <w:ilvl w:val="0"/>
                <w:numId w:val="0"/>
              </w:numPr>
              <w:ind w:left="425"/>
              <w:rPr>
                <w:b/>
                <w:color w:val="7030A0"/>
              </w:rPr>
            </w:pPr>
            <w:r w:rsidRPr="006505B2">
              <w:rPr>
                <w:rFonts w:hint="eastAsia"/>
                <w:b/>
                <w:color w:val="7030A0"/>
              </w:rPr>
              <w:t>胰岛素注射笔芯生产</w:t>
            </w:r>
            <w:r w:rsidRPr="006505B2">
              <w:rPr>
                <w:b/>
                <w:color w:val="7030A0"/>
              </w:rPr>
              <w:t>工艺</w:t>
            </w:r>
          </w:p>
          <w:p w:rsidR="00032E01" w:rsidRPr="006505B2" w:rsidRDefault="00032E01" w:rsidP="00032E01">
            <w:pPr>
              <w:keepNext/>
              <w:spacing w:line="360" w:lineRule="auto"/>
              <w:jc w:val="center"/>
              <w:rPr>
                <w:color w:val="7030A0"/>
              </w:rPr>
            </w:pPr>
            <w:r w:rsidRPr="006505B2">
              <w:rPr>
                <w:color w:val="7030A0"/>
              </w:rPr>
              <w:object w:dxaOrig="12411" w:dyaOrig="5839">
                <v:shape id="Object 49" o:spid="_x0000_i1026" type="#_x0000_t75" style="width:392.2pt;height:184.5pt;mso-position-horizontal-relative:page;mso-position-vertical-relative:page" o:ole="">
                  <v:imagedata r:id="rId16" o:title=""/>
                </v:shape>
                <o:OLEObject Type="Embed" ProgID="Visio.Drawing.11" ShapeID="Object 49" DrawAspect="Content" ObjectID="_1803971398" r:id="rId17"/>
              </w:object>
            </w:r>
          </w:p>
          <w:p w:rsidR="00032E01" w:rsidRPr="006505B2" w:rsidRDefault="00032E01" w:rsidP="00032E01">
            <w:pPr>
              <w:spacing w:line="360" w:lineRule="auto"/>
              <w:jc w:val="center"/>
              <w:rPr>
                <w:b/>
                <w:color w:val="7030A0"/>
                <w:sz w:val="24"/>
              </w:rPr>
            </w:pPr>
            <w:r w:rsidRPr="006505B2">
              <w:rPr>
                <w:b/>
                <w:color w:val="7030A0"/>
                <w:sz w:val="24"/>
              </w:rPr>
              <w:t>图</w:t>
            </w:r>
            <w:r w:rsidRPr="006505B2">
              <w:rPr>
                <w:b/>
                <w:color w:val="7030A0"/>
                <w:sz w:val="24"/>
              </w:rPr>
              <w:t>2-</w:t>
            </w:r>
            <w:r w:rsidRPr="006505B2">
              <w:rPr>
                <w:rFonts w:hint="eastAsia"/>
                <w:b/>
                <w:color w:val="7030A0"/>
                <w:sz w:val="24"/>
              </w:rPr>
              <w:t>4</w:t>
            </w:r>
            <w:r w:rsidRPr="006505B2">
              <w:rPr>
                <w:b/>
                <w:color w:val="7030A0"/>
                <w:sz w:val="24"/>
              </w:rPr>
              <w:t xml:space="preserve">  </w:t>
            </w:r>
            <w:r w:rsidRPr="006505B2">
              <w:rPr>
                <w:rFonts w:hint="eastAsia"/>
                <w:b/>
                <w:color w:val="7030A0"/>
                <w:sz w:val="24"/>
              </w:rPr>
              <w:t>胰岛素注射笔芯生产工艺流程</w:t>
            </w:r>
            <w:r w:rsidRPr="006505B2">
              <w:rPr>
                <w:b/>
                <w:color w:val="7030A0"/>
                <w:sz w:val="24"/>
              </w:rPr>
              <w:t>及产排污图</w:t>
            </w:r>
          </w:p>
          <w:p w:rsidR="00CF2824" w:rsidRDefault="00CF2824" w:rsidP="00CF2824">
            <w:pPr>
              <w:spacing w:beforeLines="20" w:before="62"/>
              <w:rPr>
                <w:b/>
                <w:color w:val="7030A0"/>
                <w:sz w:val="24"/>
                <w:szCs w:val="32"/>
              </w:rPr>
            </w:pPr>
            <w:r>
              <w:rPr>
                <w:rFonts w:hint="eastAsia"/>
                <w:b/>
                <w:color w:val="7030A0"/>
                <w:sz w:val="24"/>
                <w:szCs w:val="32"/>
              </w:rPr>
              <w:t xml:space="preserve">    </w:t>
            </w:r>
            <w:r>
              <w:rPr>
                <w:rFonts w:hint="eastAsia"/>
                <w:b/>
                <w:color w:val="7030A0"/>
                <w:sz w:val="24"/>
                <w:szCs w:val="32"/>
              </w:rPr>
              <w:t>三</w:t>
            </w:r>
            <w:proofErr w:type="gramStart"/>
            <w:r>
              <w:rPr>
                <w:rFonts w:hint="eastAsia"/>
                <w:b/>
                <w:color w:val="7030A0"/>
                <w:sz w:val="24"/>
                <w:szCs w:val="32"/>
              </w:rPr>
              <w:t>厂产污环节</w:t>
            </w:r>
            <w:proofErr w:type="gramEnd"/>
            <w:r>
              <w:rPr>
                <w:rFonts w:hint="eastAsia"/>
                <w:b/>
                <w:color w:val="7030A0"/>
                <w:sz w:val="24"/>
                <w:szCs w:val="32"/>
              </w:rPr>
              <w:t>汇总情况如下表所示。</w:t>
            </w:r>
          </w:p>
          <w:p w:rsidR="00BD7EDE" w:rsidRPr="006505B2" w:rsidRDefault="006505B2" w:rsidP="00BD7EDE">
            <w:pPr>
              <w:spacing w:beforeLines="20" w:before="62"/>
              <w:jc w:val="center"/>
              <w:rPr>
                <w:b/>
                <w:color w:val="7030A0"/>
              </w:rPr>
            </w:pPr>
            <w:r w:rsidRPr="006505B2">
              <w:rPr>
                <w:b/>
                <w:color w:val="7030A0"/>
                <w:sz w:val="24"/>
                <w:szCs w:val="32"/>
              </w:rPr>
              <w:t>表</w:t>
            </w:r>
            <w:r w:rsidRPr="006505B2">
              <w:rPr>
                <w:rFonts w:hint="eastAsia"/>
                <w:b/>
                <w:color w:val="7030A0"/>
                <w:sz w:val="24"/>
                <w:szCs w:val="32"/>
              </w:rPr>
              <w:t xml:space="preserve">2-10 </w:t>
            </w:r>
            <w:r w:rsidR="00BD7EDE" w:rsidRPr="006505B2">
              <w:rPr>
                <w:b/>
                <w:color w:val="7030A0"/>
                <w:sz w:val="24"/>
                <w:szCs w:val="32"/>
              </w:rPr>
              <w:t>本项目产排污环节汇总一览表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506"/>
              <w:gridCol w:w="1326"/>
              <w:gridCol w:w="1930"/>
              <w:gridCol w:w="2607"/>
            </w:tblGrid>
            <w:tr w:rsidR="006505B2" w:rsidRPr="006505B2" w:rsidTr="00381B07">
              <w:trPr>
                <w:trHeight w:val="361"/>
                <w:jc w:val="center"/>
              </w:trPr>
              <w:tc>
                <w:tcPr>
                  <w:tcW w:w="78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类别</w:t>
                  </w: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污染物名称</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编号</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主要污染物</w:t>
                  </w:r>
                </w:p>
              </w:tc>
              <w:tc>
                <w:tcPr>
                  <w:tcW w:w="2607"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治理措施</w:t>
                  </w:r>
                </w:p>
              </w:tc>
            </w:tr>
            <w:tr w:rsidR="006505B2" w:rsidRPr="006505B2" w:rsidTr="00381B07">
              <w:trPr>
                <w:trHeight w:val="1307"/>
                <w:jc w:val="center"/>
              </w:trPr>
              <w:tc>
                <w:tcPr>
                  <w:tcW w:w="786"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废气</w:t>
                  </w: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称重废气</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G</w:t>
                  </w:r>
                  <w:r w:rsidRPr="006505B2">
                    <w:rPr>
                      <w:color w:val="7030A0"/>
                      <w:szCs w:val="21"/>
                    </w:rPr>
                    <w:t>1</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酚类</w:t>
                  </w:r>
                  <w:r w:rsidRPr="006505B2">
                    <w:rPr>
                      <w:color w:val="7030A0"/>
                      <w:szCs w:val="21"/>
                    </w:rPr>
                    <w:t>、</w:t>
                  </w:r>
                  <w:r w:rsidRPr="006505B2">
                    <w:rPr>
                      <w:rFonts w:hint="eastAsia"/>
                      <w:color w:val="7030A0"/>
                      <w:szCs w:val="21"/>
                    </w:rPr>
                    <w:t>TRVOC</w:t>
                  </w:r>
                </w:p>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NMH</w:t>
                  </w:r>
                  <w:r w:rsidRPr="006505B2">
                    <w:rPr>
                      <w:color w:val="7030A0"/>
                      <w:szCs w:val="21"/>
                    </w:rPr>
                    <w:t>C</w:t>
                  </w:r>
                </w:p>
              </w:tc>
              <w:tc>
                <w:tcPr>
                  <w:tcW w:w="2607"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称重废气经集气管道收集后经</w:t>
                  </w:r>
                  <w:r w:rsidRPr="006505B2">
                    <w:rPr>
                      <w:rFonts w:hint="eastAsia"/>
                      <w:color w:val="7030A0"/>
                      <w:szCs w:val="21"/>
                    </w:rPr>
                    <w:t>HEPA H14</w:t>
                  </w:r>
                  <w:r w:rsidRPr="006505B2">
                    <w:rPr>
                      <w:rFonts w:hint="eastAsia"/>
                      <w:color w:val="7030A0"/>
                      <w:szCs w:val="21"/>
                    </w:rPr>
                    <w:t>滤纸高效过滤器</w:t>
                  </w:r>
                  <w:r w:rsidRPr="006505B2">
                    <w:rPr>
                      <w:rFonts w:hint="eastAsia"/>
                      <w:color w:val="7030A0"/>
                      <w:szCs w:val="21"/>
                    </w:rPr>
                    <w:t>+</w:t>
                  </w:r>
                  <w:r w:rsidRPr="006505B2">
                    <w:rPr>
                      <w:rFonts w:hint="eastAsia"/>
                      <w:color w:val="7030A0"/>
                      <w:szCs w:val="21"/>
                    </w:rPr>
                    <w:t>活性炭处理后通过</w:t>
                  </w:r>
                  <w:r w:rsidRPr="006505B2">
                    <w:rPr>
                      <w:rFonts w:hint="eastAsia"/>
                      <w:color w:val="7030A0"/>
                      <w:szCs w:val="21"/>
                    </w:rPr>
                    <w:t>28.5m</w:t>
                  </w:r>
                  <w:r w:rsidRPr="006505B2">
                    <w:rPr>
                      <w:rFonts w:hint="eastAsia"/>
                      <w:color w:val="7030A0"/>
                      <w:szCs w:val="21"/>
                    </w:rPr>
                    <w:t>高排气筒</w:t>
                  </w:r>
                  <w:r w:rsidRPr="006505B2">
                    <w:rPr>
                      <w:rFonts w:hint="eastAsia"/>
                      <w:color w:val="7030A0"/>
                      <w:szCs w:val="21"/>
                    </w:rPr>
                    <w:t>P1</w:t>
                  </w:r>
                  <w:r w:rsidRPr="006505B2">
                    <w:rPr>
                      <w:rFonts w:hint="eastAsia"/>
                      <w:color w:val="7030A0"/>
                      <w:szCs w:val="21"/>
                    </w:rPr>
                    <w:t>排放</w:t>
                  </w: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配制废气</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G</w:t>
                  </w:r>
                  <w:r w:rsidRPr="006505B2">
                    <w:rPr>
                      <w:color w:val="7030A0"/>
                      <w:szCs w:val="21"/>
                    </w:rPr>
                    <w:t>2</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酚类</w:t>
                  </w:r>
                  <w:r w:rsidRPr="006505B2">
                    <w:rPr>
                      <w:color w:val="7030A0"/>
                      <w:szCs w:val="21"/>
                    </w:rPr>
                    <w:t>、</w:t>
                  </w:r>
                  <w:r w:rsidRPr="006505B2">
                    <w:rPr>
                      <w:rFonts w:hint="eastAsia"/>
                      <w:color w:val="7030A0"/>
                      <w:szCs w:val="21"/>
                    </w:rPr>
                    <w:t>TRVOC</w:t>
                  </w:r>
                </w:p>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NMH</w:t>
                  </w:r>
                  <w:r w:rsidRPr="006505B2">
                    <w:rPr>
                      <w:color w:val="7030A0"/>
                      <w:szCs w:val="21"/>
                    </w:rPr>
                    <w:t>C</w:t>
                  </w:r>
                </w:p>
              </w:tc>
              <w:tc>
                <w:tcPr>
                  <w:tcW w:w="2607"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配制废气经集气管道收集经</w:t>
                  </w:r>
                  <w:r w:rsidRPr="006505B2">
                    <w:rPr>
                      <w:rFonts w:hint="eastAsia"/>
                      <w:color w:val="7030A0"/>
                      <w:szCs w:val="21"/>
                    </w:rPr>
                    <w:t>HEPA H14</w:t>
                  </w:r>
                  <w:r w:rsidRPr="006505B2">
                    <w:rPr>
                      <w:rFonts w:hint="eastAsia"/>
                      <w:color w:val="7030A0"/>
                      <w:szCs w:val="21"/>
                    </w:rPr>
                    <w:t>滤纸高效过滤器</w:t>
                  </w:r>
                  <w:r w:rsidRPr="006505B2">
                    <w:rPr>
                      <w:rFonts w:hint="eastAsia"/>
                      <w:color w:val="7030A0"/>
                      <w:szCs w:val="21"/>
                    </w:rPr>
                    <w:t>+</w:t>
                  </w:r>
                  <w:r w:rsidRPr="006505B2">
                    <w:rPr>
                      <w:rFonts w:hint="eastAsia"/>
                      <w:color w:val="7030A0"/>
                      <w:szCs w:val="21"/>
                    </w:rPr>
                    <w:t>活性炭处理后通过</w:t>
                  </w:r>
                  <w:r w:rsidRPr="006505B2">
                    <w:rPr>
                      <w:rFonts w:hint="eastAsia"/>
                      <w:color w:val="7030A0"/>
                      <w:szCs w:val="21"/>
                    </w:rPr>
                    <w:t>28.5m</w:t>
                  </w:r>
                  <w:r w:rsidRPr="006505B2">
                    <w:rPr>
                      <w:rFonts w:hint="eastAsia"/>
                      <w:color w:val="7030A0"/>
                      <w:szCs w:val="21"/>
                    </w:rPr>
                    <w:t>高排气筒</w:t>
                  </w:r>
                  <w:r w:rsidRPr="006505B2">
                    <w:rPr>
                      <w:rFonts w:hint="eastAsia"/>
                      <w:color w:val="7030A0"/>
                      <w:szCs w:val="21"/>
                    </w:rPr>
                    <w:t>P1</w:t>
                  </w:r>
                  <w:r w:rsidRPr="006505B2">
                    <w:rPr>
                      <w:rFonts w:hint="eastAsia"/>
                      <w:color w:val="7030A0"/>
                      <w:szCs w:val="21"/>
                    </w:rPr>
                    <w:t>排放</w:t>
                  </w:r>
                </w:p>
              </w:tc>
            </w:tr>
            <w:tr w:rsidR="006505B2" w:rsidRPr="006505B2" w:rsidTr="00381B07">
              <w:trPr>
                <w:trHeight w:val="691"/>
                <w:jc w:val="center"/>
              </w:trPr>
              <w:tc>
                <w:tcPr>
                  <w:tcW w:w="786"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废水</w:t>
                  </w: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CIP/SIP</w:t>
                  </w:r>
                  <w:r w:rsidRPr="006505B2">
                    <w:rPr>
                      <w:rFonts w:hint="eastAsia"/>
                      <w:color w:val="7030A0"/>
                      <w:szCs w:val="21"/>
                    </w:rPr>
                    <w:t>清洗设备废水</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W</w:t>
                  </w:r>
                  <w:r w:rsidRPr="006505B2">
                    <w:rPr>
                      <w:color w:val="7030A0"/>
                      <w:szCs w:val="21"/>
                    </w:rPr>
                    <w:t>1</w:t>
                  </w:r>
                </w:p>
              </w:tc>
              <w:tc>
                <w:tcPr>
                  <w:tcW w:w="1930"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pH</w:t>
                  </w:r>
                  <w:r w:rsidRPr="006505B2">
                    <w:rPr>
                      <w:color w:val="7030A0"/>
                      <w:szCs w:val="21"/>
                    </w:rPr>
                    <w:t>、</w:t>
                  </w:r>
                  <w:r w:rsidRPr="006505B2">
                    <w:rPr>
                      <w:color w:val="7030A0"/>
                      <w:szCs w:val="21"/>
                    </w:rPr>
                    <w:t>CODCr</w:t>
                  </w:r>
                  <w:r w:rsidRPr="006505B2">
                    <w:rPr>
                      <w:rFonts w:hint="eastAsia"/>
                      <w:color w:val="7030A0"/>
                      <w:szCs w:val="21"/>
                    </w:rPr>
                    <w:t>、</w:t>
                  </w:r>
                  <w:r w:rsidRPr="006505B2">
                    <w:rPr>
                      <w:color w:val="7030A0"/>
                      <w:szCs w:val="21"/>
                    </w:rPr>
                    <w:t>BOD5</w:t>
                  </w:r>
                  <w:r w:rsidRPr="006505B2">
                    <w:rPr>
                      <w:rFonts w:hint="eastAsia"/>
                      <w:color w:val="7030A0"/>
                      <w:szCs w:val="21"/>
                    </w:rPr>
                    <w:t>、</w:t>
                  </w:r>
                  <w:r w:rsidRPr="006505B2">
                    <w:rPr>
                      <w:color w:val="7030A0"/>
                      <w:szCs w:val="21"/>
                    </w:rPr>
                    <w:t>SS</w:t>
                  </w:r>
                  <w:r w:rsidRPr="006505B2">
                    <w:rPr>
                      <w:color w:val="7030A0"/>
                      <w:szCs w:val="21"/>
                    </w:rPr>
                    <w:t>、总氮、总氮、氨氮</w:t>
                  </w:r>
                  <w:r w:rsidRPr="006505B2">
                    <w:rPr>
                      <w:rFonts w:hint="eastAsia"/>
                      <w:color w:val="7030A0"/>
                      <w:szCs w:val="21"/>
                    </w:rPr>
                    <w:t>、总磷</w:t>
                  </w:r>
                </w:p>
              </w:tc>
              <w:tc>
                <w:tcPr>
                  <w:tcW w:w="2607"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排入</w:t>
                  </w:r>
                  <w:r w:rsidRPr="006505B2">
                    <w:rPr>
                      <w:color w:val="7030A0"/>
                      <w:szCs w:val="21"/>
                    </w:rPr>
                    <w:t>污水处理站处理</w:t>
                  </w: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UW</w:t>
                  </w:r>
                  <w:r w:rsidRPr="006505B2">
                    <w:rPr>
                      <w:rFonts w:hint="eastAsia"/>
                      <w:color w:val="7030A0"/>
                      <w:szCs w:val="21"/>
                    </w:rPr>
                    <w:t>清洗设备废水</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W</w:t>
                  </w:r>
                  <w:r w:rsidRPr="006505B2">
                    <w:rPr>
                      <w:color w:val="7030A0"/>
                      <w:szCs w:val="21"/>
                    </w:rPr>
                    <w:t>2</w:t>
                  </w:r>
                </w:p>
              </w:tc>
              <w:tc>
                <w:tcPr>
                  <w:tcW w:w="1930" w:type="dxa"/>
                  <w:vMerge/>
                  <w:vAlign w:val="center"/>
                </w:tcPr>
                <w:p w:rsidR="00BD7EDE" w:rsidRPr="006505B2" w:rsidRDefault="00BD7EDE" w:rsidP="001379CA">
                  <w:pPr>
                    <w:pStyle w:val="a"/>
                    <w:spacing w:line="240" w:lineRule="auto"/>
                    <w:jc w:val="center"/>
                    <w:rPr>
                      <w:color w:val="7030A0"/>
                      <w:kern w:val="2"/>
                      <w:sz w:val="21"/>
                      <w:szCs w:val="21"/>
                    </w:rPr>
                  </w:pPr>
                </w:p>
              </w:tc>
              <w:tc>
                <w:tcPr>
                  <w:tcW w:w="2607" w:type="dxa"/>
                  <w:vMerge/>
                  <w:vAlign w:val="center"/>
                </w:tcPr>
                <w:p w:rsidR="00BD7EDE" w:rsidRPr="006505B2" w:rsidRDefault="00BD7EDE" w:rsidP="001379CA">
                  <w:pPr>
                    <w:pStyle w:val="a"/>
                    <w:spacing w:line="240" w:lineRule="auto"/>
                    <w:jc w:val="center"/>
                    <w:rPr>
                      <w:color w:val="7030A0"/>
                      <w:kern w:val="2"/>
                      <w:sz w:val="21"/>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生产车间其他设备清洗废水</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W</w:t>
                  </w:r>
                  <w:r w:rsidRPr="006505B2">
                    <w:rPr>
                      <w:color w:val="7030A0"/>
                      <w:szCs w:val="21"/>
                    </w:rPr>
                    <w:t>3</w:t>
                  </w:r>
                </w:p>
              </w:tc>
              <w:tc>
                <w:tcPr>
                  <w:tcW w:w="1930" w:type="dxa"/>
                  <w:vMerge/>
                  <w:vAlign w:val="center"/>
                </w:tcPr>
                <w:p w:rsidR="00BD7EDE" w:rsidRPr="006505B2" w:rsidRDefault="00BD7EDE" w:rsidP="001379CA">
                  <w:pPr>
                    <w:pStyle w:val="a"/>
                    <w:spacing w:line="240" w:lineRule="auto"/>
                    <w:jc w:val="center"/>
                    <w:rPr>
                      <w:color w:val="7030A0"/>
                      <w:kern w:val="2"/>
                      <w:sz w:val="21"/>
                      <w:szCs w:val="21"/>
                    </w:rPr>
                  </w:pPr>
                </w:p>
              </w:tc>
              <w:tc>
                <w:tcPr>
                  <w:tcW w:w="2607" w:type="dxa"/>
                  <w:vMerge/>
                  <w:vAlign w:val="center"/>
                </w:tcPr>
                <w:p w:rsidR="00BD7EDE" w:rsidRPr="006505B2" w:rsidRDefault="00BD7EDE" w:rsidP="001379CA">
                  <w:pPr>
                    <w:pStyle w:val="a"/>
                    <w:spacing w:line="240" w:lineRule="auto"/>
                    <w:jc w:val="center"/>
                    <w:rPr>
                      <w:color w:val="7030A0"/>
                      <w:kern w:val="2"/>
                      <w:sz w:val="21"/>
                      <w:szCs w:val="21"/>
                    </w:rPr>
                  </w:pPr>
                </w:p>
              </w:tc>
            </w:tr>
            <w:tr w:rsidR="006505B2" w:rsidRPr="006505B2" w:rsidTr="00381B07">
              <w:trPr>
                <w:trHeight w:val="932"/>
                <w:jc w:val="center"/>
              </w:trPr>
              <w:tc>
                <w:tcPr>
                  <w:tcW w:w="78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噪声</w:t>
                  </w: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生产设备噪声</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N</w:t>
                  </w:r>
                </w:p>
              </w:tc>
              <w:tc>
                <w:tcPr>
                  <w:tcW w:w="1930" w:type="dxa"/>
                  <w:vAlign w:val="center"/>
                </w:tcPr>
                <w:p w:rsidR="00BD7EDE" w:rsidRPr="006505B2" w:rsidRDefault="00BD7EDE" w:rsidP="00BD7EDE">
                  <w:pPr>
                    <w:pStyle w:val="a"/>
                    <w:numPr>
                      <w:ilvl w:val="0"/>
                      <w:numId w:val="0"/>
                    </w:numPr>
                    <w:spacing w:line="240" w:lineRule="auto"/>
                    <w:jc w:val="center"/>
                    <w:rPr>
                      <w:color w:val="7030A0"/>
                      <w:kern w:val="2"/>
                      <w:sz w:val="21"/>
                      <w:szCs w:val="21"/>
                    </w:rPr>
                  </w:pPr>
                  <w:r w:rsidRPr="006505B2">
                    <w:rPr>
                      <w:color w:val="7030A0"/>
                      <w:kern w:val="2"/>
                      <w:sz w:val="21"/>
                      <w:szCs w:val="21"/>
                    </w:rPr>
                    <w:t>等效连续</w:t>
                  </w:r>
                  <w:r w:rsidRPr="006505B2">
                    <w:rPr>
                      <w:color w:val="7030A0"/>
                      <w:kern w:val="2"/>
                      <w:sz w:val="21"/>
                      <w:szCs w:val="21"/>
                    </w:rPr>
                    <w:t>A</w:t>
                  </w:r>
                  <w:r w:rsidRPr="006505B2">
                    <w:rPr>
                      <w:color w:val="7030A0"/>
                      <w:kern w:val="2"/>
                      <w:sz w:val="21"/>
                      <w:szCs w:val="21"/>
                    </w:rPr>
                    <w:t>声级</w:t>
                  </w:r>
                </w:p>
              </w:tc>
              <w:tc>
                <w:tcPr>
                  <w:tcW w:w="2607" w:type="dxa"/>
                  <w:vAlign w:val="center"/>
                </w:tcPr>
                <w:p w:rsidR="00BD7EDE" w:rsidRPr="006505B2" w:rsidRDefault="00BD7EDE" w:rsidP="001379CA">
                  <w:pPr>
                    <w:autoSpaceDE w:val="0"/>
                    <w:autoSpaceDN w:val="0"/>
                    <w:adjustRightInd w:val="0"/>
                    <w:jc w:val="center"/>
                    <w:rPr>
                      <w:color w:val="7030A0"/>
                      <w:szCs w:val="21"/>
                    </w:rPr>
                  </w:pPr>
                  <w:r w:rsidRPr="006505B2">
                    <w:rPr>
                      <w:color w:val="7030A0"/>
                      <w:szCs w:val="21"/>
                    </w:rPr>
                    <w:t>选用低噪声设备、通过合理布局、安装减振基座、墙体隔声等措施降噪</w:t>
                  </w:r>
                </w:p>
              </w:tc>
            </w:tr>
            <w:tr w:rsidR="006505B2" w:rsidRPr="006505B2" w:rsidTr="00381B07">
              <w:trPr>
                <w:trHeight w:val="361"/>
                <w:jc w:val="center"/>
              </w:trPr>
              <w:tc>
                <w:tcPr>
                  <w:tcW w:w="786"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固体废物</w:t>
                  </w:r>
                </w:p>
              </w:tc>
              <w:tc>
                <w:tcPr>
                  <w:tcW w:w="150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一般固废</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1</w:t>
                  </w:r>
                </w:p>
              </w:tc>
              <w:tc>
                <w:tcPr>
                  <w:tcW w:w="1930" w:type="dxa"/>
                  <w:vAlign w:val="center"/>
                </w:tcPr>
                <w:p w:rsidR="00BD7EDE" w:rsidRPr="006505B2" w:rsidRDefault="00BD7EDE" w:rsidP="00BD7EDE">
                  <w:pPr>
                    <w:pStyle w:val="a"/>
                    <w:numPr>
                      <w:ilvl w:val="0"/>
                      <w:numId w:val="0"/>
                    </w:numPr>
                    <w:spacing w:line="240" w:lineRule="auto"/>
                    <w:jc w:val="center"/>
                    <w:rPr>
                      <w:color w:val="7030A0"/>
                      <w:kern w:val="2"/>
                      <w:sz w:val="21"/>
                      <w:szCs w:val="21"/>
                    </w:rPr>
                  </w:pPr>
                  <w:proofErr w:type="gramStart"/>
                  <w:r w:rsidRPr="006505B2">
                    <w:rPr>
                      <w:rFonts w:hint="eastAsia"/>
                      <w:color w:val="7030A0"/>
                      <w:kern w:val="2"/>
                      <w:sz w:val="21"/>
                      <w:szCs w:val="21"/>
                    </w:rPr>
                    <w:t>废外包装</w:t>
                  </w:r>
                  <w:proofErr w:type="gramEnd"/>
                  <w:r w:rsidRPr="006505B2">
                    <w:rPr>
                      <w:rFonts w:hint="eastAsia"/>
                      <w:color w:val="7030A0"/>
                      <w:kern w:val="2"/>
                      <w:sz w:val="21"/>
                      <w:szCs w:val="21"/>
                    </w:rPr>
                    <w:t>材料</w:t>
                  </w:r>
                </w:p>
              </w:tc>
              <w:tc>
                <w:tcPr>
                  <w:tcW w:w="2607" w:type="dxa"/>
                  <w:vAlign w:val="center"/>
                </w:tcPr>
                <w:p w:rsidR="00BD7EDE" w:rsidRPr="006505B2" w:rsidRDefault="00BD7EDE" w:rsidP="001379CA">
                  <w:pPr>
                    <w:autoSpaceDE w:val="0"/>
                    <w:autoSpaceDN w:val="0"/>
                    <w:adjustRightInd w:val="0"/>
                    <w:jc w:val="center"/>
                    <w:rPr>
                      <w:color w:val="7030A0"/>
                      <w:szCs w:val="21"/>
                    </w:rPr>
                  </w:pPr>
                  <w:r w:rsidRPr="006505B2">
                    <w:rPr>
                      <w:rFonts w:hint="eastAsia"/>
                      <w:color w:val="7030A0"/>
                      <w:szCs w:val="21"/>
                    </w:rPr>
                    <w:t>交</w:t>
                  </w:r>
                  <w:r w:rsidRPr="006505B2">
                    <w:rPr>
                      <w:color w:val="7030A0"/>
                      <w:szCs w:val="21"/>
                    </w:rPr>
                    <w:t>城管委定期清运处置</w:t>
                  </w: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restart"/>
                  <w:vAlign w:val="center"/>
                </w:tcPr>
                <w:p w:rsidR="00BD7EDE" w:rsidRPr="006505B2" w:rsidRDefault="00BD7EDE" w:rsidP="00BD7EDE">
                  <w:pPr>
                    <w:pStyle w:val="afd"/>
                    <w:spacing w:beforeLines="20" w:before="62"/>
                    <w:ind w:firstLineChars="0" w:firstLine="0"/>
                    <w:jc w:val="center"/>
                    <w:rPr>
                      <w:color w:val="7030A0"/>
                      <w:szCs w:val="21"/>
                    </w:rPr>
                  </w:pPr>
                  <w:r w:rsidRPr="006505B2">
                    <w:rPr>
                      <w:color w:val="7030A0"/>
                      <w:szCs w:val="21"/>
                    </w:rPr>
                    <w:t>危险废物</w:t>
                  </w: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2</w:t>
                  </w:r>
                </w:p>
              </w:tc>
              <w:tc>
                <w:tcPr>
                  <w:tcW w:w="1930" w:type="dxa"/>
                  <w:vAlign w:val="center"/>
                </w:tcPr>
                <w:p w:rsidR="00BD7EDE" w:rsidRPr="006505B2" w:rsidRDefault="00BD7EDE" w:rsidP="00BD7EDE">
                  <w:pPr>
                    <w:pStyle w:val="a"/>
                    <w:numPr>
                      <w:ilvl w:val="0"/>
                      <w:numId w:val="0"/>
                    </w:numPr>
                    <w:spacing w:line="240" w:lineRule="auto"/>
                    <w:jc w:val="center"/>
                    <w:rPr>
                      <w:color w:val="7030A0"/>
                      <w:kern w:val="2"/>
                      <w:sz w:val="21"/>
                      <w:szCs w:val="21"/>
                    </w:rPr>
                  </w:pPr>
                  <w:r w:rsidRPr="006505B2">
                    <w:rPr>
                      <w:rFonts w:hint="eastAsia"/>
                      <w:color w:val="7030A0"/>
                      <w:kern w:val="2"/>
                      <w:sz w:val="21"/>
                      <w:szCs w:val="21"/>
                    </w:rPr>
                    <w:t>普通试剂</w:t>
                  </w:r>
                </w:p>
              </w:tc>
              <w:tc>
                <w:tcPr>
                  <w:tcW w:w="2607" w:type="dxa"/>
                  <w:vMerge w:val="restart"/>
                  <w:vAlign w:val="center"/>
                </w:tcPr>
                <w:p w:rsidR="00BD7EDE" w:rsidRPr="006505B2" w:rsidRDefault="00BD7EDE" w:rsidP="001379CA">
                  <w:pPr>
                    <w:autoSpaceDE w:val="0"/>
                    <w:autoSpaceDN w:val="0"/>
                    <w:adjustRightInd w:val="0"/>
                    <w:jc w:val="center"/>
                    <w:rPr>
                      <w:color w:val="7030A0"/>
                      <w:szCs w:val="21"/>
                    </w:rPr>
                  </w:pPr>
                  <w:proofErr w:type="gramStart"/>
                  <w:r w:rsidRPr="006505B2">
                    <w:rPr>
                      <w:rFonts w:hint="eastAsia"/>
                      <w:color w:val="7030A0"/>
                      <w:szCs w:val="21"/>
                    </w:rPr>
                    <w:t>立产立清</w:t>
                  </w:r>
                  <w:proofErr w:type="gramEnd"/>
                  <w:r w:rsidRPr="006505B2">
                    <w:rPr>
                      <w:color w:val="7030A0"/>
                      <w:szCs w:val="21"/>
                    </w:rPr>
                    <w:t>，</w:t>
                  </w:r>
                  <w:proofErr w:type="gramStart"/>
                  <w:r w:rsidRPr="006505B2">
                    <w:rPr>
                      <w:rFonts w:hint="eastAsia"/>
                      <w:color w:val="7030A0"/>
                      <w:szCs w:val="21"/>
                    </w:rPr>
                    <w:t>暂存于</w:t>
                  </w:r>
                  <w:r w:rsidRPr="006505B2">
                    <w:rPr>
                      <w:color w:val="7030A0"/>
                      <w:szCs w:val="21"/>
                    </w:rPr>
                    <w:t>危废暂存</w:t>
                  </w:r>
                  <w:proofErr w:type="gramEnd"/>
                  <w:r w:rsidRPr="006505B2">
                    <w:rPr>
                      <w:color w:val="7030A0"/>
                      <w:szCs w:val="21"/>
                    </w:rPr>
                    <w:t>间后，</w:t>
                  </w:r>
                  <w:r w:rsidRPr="006505B2">
                    <w:rPr>
                      <w:rFonts w:hint="eastAsia"/>
                      <w:color w:val="7030A0"/>
                      <w:szCs w:val="21"/>
                    </w:rPr>
                    <w:t>由</w:t>
                  </w:r>
                  <w:r w:rsidRPr="006505B2">
                    <w:rPr>
                      <w:color w:val="7030A0"/>
                      <w:szCs w:val="21"/>
                    </w:rPr>
                    <w:t>资质单位进行处置</w:t>
                  </w: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S3</w:t>
                  </w:r>
                </w:p>
              </w:tc>
              <w:tc>
                <w:tcPr>
                  <w:tcW w:w="1930" w:type="dxa"/>
                  <w:vAlign w:val="center"/>
                </w:tcPr>
                <w:p w:rsidR="00BD7EDE" w:rsidRPr="006505B2" w:rsidRDefault="00BD7EDE" w:rsidP="00BD7EDE">
                  <w:pPr>
                    <w:pStyle w:val="a"/>
                    <w:numPr>
                      <w:ilvl w:val="0"/>
                      <w:numId w:val="0"/>
                    </w:numPr>
                    <w:spacing w:line="240" w:lineRule="auto"/>
                    <w:ind w:left="423"/>
                    <w:rPr>
                      <w:color w:val="7030A0"/>
                      <w:kern w:val="2"/>
                      <w:sz w:val="21"/>
                      <w:szCs w:val="21"/>
                    </w:rPr>
                  </w:pPr>
                  <w:r w:rsidRPr="006505B2">
                    <w:rPr>
                      <w:rFonts w:hint="eastAsia"/>
                      <w:color w:val="7030A0"/>
                      <w:kern w:val="2"/>
                      <w:sz w:val="21"/>
                      <w:szCs w:val="21"/>
                    </w:rPr>
                    <w:t>清洗</w:t>
                  </w:r>
                  <w:r w:rsidRPr="006505B2">
                    <w:rPr>
                      <w:color w:val="7030A0"/>
                      <w:kern w:val="2"/>
                      <w:sz w:val="21"/>
                      <w:szCs w:val="21"/>
                    </w:rPr>
                    <w:t>灭菌废水</w:t>
                  </w:r>
                </w:p>
              </w:tc>
              <w:tc>
                <w:tcPr>
                  <w:tcW w:w="2607" w:type="dxa"/>
                  <w:vMerge/>
                  <w:vAlign w:val="center"/>
                </w:tcPr>
                <w:p w:rsidR="00BD7EDE" w:rsidRPr="006505B2" w:rsidRDefault="00BD7EDE" w:rsidP="001379CA">
                  <w:pPr>
                    <w:autoSpaceDE w:val="0"/>
                    <w:autoSpaceDN w:val="0"/>
                    <w:adjustRightInd w:val="0"/>
                    <w:jc w:val="center"/>
                    <w:rPr>
                      <w:color w:val="7030A0"/>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4</w:t>
                  </w:r>
                </w:p>
              </w:tc>
              <w:tc>
                <w:tcPr>
                  <w:tcW w:w="1930" w:type="dxa"/>
                  <w:vAlign w:val="center"/>
                </w:tcPr>
                <w:p w:rsidR="00BD7EDE" w:rsidRPr="006505B2" w:rsidRDefault="00BD7EDE" w:rsidP="00BD7EDE">
                  <w:pPr>
                    <w:pStyle w:val="a"/>
                    <w:numPr>
                      <w:ilvl w:val="0"/>
                      <w:numId w:val="0"/>
                    </w:numPr>
                    <w:spacing w:line="240" w:lineRule="auto"/>
                    <w:jc w:val="center"/>
                    <w:rPr>
                      <w:color w:val="7030A0"/>
                      <w:kern w:val="2"/>
                      <w:sz w:val="21"/>
                      <w:szCs w:val="21"/>
                    </w:rPr>
                  </w:pPr>
                  <w:r w:rsidRPr="006505B2">
                    <w:rPr>
                      <w:rFonts w:hint="eastAsia"/>
                      <w:color w:val="7030A0"/>
                      <w:kern w:val="2"/>
                      <w:sz w:val="21"/>
                      <w:szCs w:val="21"/>
                    </w:rPr>
                    <w:t>废药品胰岛素</w:t>
                  </w:r>
                </w:p>
              </w:tc>
              <w:tc>
                <w:tcPr>
                  <w:tcW w:w="2607" w:type="dxa"/>
                  <w:vMerge/>
                  <w:vAlign w:val="center"/>
                </w:tcPr>
                <w:p w:rsidR="00BD7EDE" w:rsidRPr="006505B2" w:rsidRDefault="00BD7EDE" w:rsidP="001379CA">
                  <w:pPr>
                    <w:autoSpaceDE w:val="0"/>
                    <w:autoSpaceDN w:val="0"/>
                    <w:adjustRightInd w:val="0"/>
                    <w:jc w:val="center"/>
                    <w:rPr>
                      <w:color w:val="7030A0"/>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5</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废</w:t>
                  </w:r>
                  <w:r w:rsidRPr="006505B2">
                    <w:rPr>
                      <w:color w:val="7030A0"/>
                      <w:szCs w:val="21"/>
                    </w:rPr>
                    <w:t>药品</w:t>
                  </w:r>
                </w:p>
              </w:tc>
              <w:tc>
                <w:tcPr>
                  <w:tcW w:w="2607" w:type="dxa"/>
                  <w:vMerge/>
                  <w:vAlign w:val="center"/>
                </w:tcPr>
                <w:p w:rsidR="00BD7EDE" w:rsidRPr="006505B2" w:rsidRDefault="00BD7EDE" w:rsidP="00BD7EDE">
                  <w:pPr>
                    <w:pStyle w:val="afd"/>
                    <w:spacing w:beforeLines="20" w:before="62"/>
                    <w:ind w:firstLineChars="0" w:firstLine="0"/>
                    <w:jc w:val="center"/>
                    <w:rPr>
                      <w:color w:val="7030A0"/>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6</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沾染</w:t>
                  </w:r>
                  <w:r w:rsidRPr="006505B2">
                    <w:rPr>
                      <w:color w:val="7030A0"/>
                      <w:szCs w:val="21"/>
                    </w:rPr>
                    <w:t>废物</w:t>
                  </w:r>
                </w:p>
              </w:tc>
              <w:tc>
                <w:tcPr>
                  <w:tcW w:w="2607" w:type="dxa"/>
                  <w:vMerge/>
                  <w:vAlign w:val="center"/>
                </w:tcPr>
                <w:p w:rsidR="00BD7EDE" w:rsidRPr="006505B2" w:rsidRDefault="00BD7EDE" w:rsidP="00BD7EDE">
                  <w:pPr>
                    <w:pStyle w:val="afd"/>
                    <w:spacing w:beforeLines="20" w:before="62"/>
                    <w:ind w:firstLineChars="0" w:firstLine="0"/>
                    <w:jc w:val="center"/>
                    <w:rPr>
                      <w:color w:val="7030A0"/>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7</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空塑料</w:t>
                  </w:r>
                  <w:r w:rsidRPr="006505B2">
                    <w:rPr>
                      <w:color w:val="7030A0"/>
                      <w:szCs w:val="21"/>
                    </w:rPr>
                    <w:t>试剂瓶</w:t>
                  </w:r>
                </w:p>
              </w:tc>
              <w:tc>
                <w:tcPr>
                  <w:tcW w:w="2607" w:type="dxa"/>
                  <w:vMerge/>
                  <w:vAlign w:val="center"/>
                </w:tcPr>
                <w:p w:rsidR="00BD7EDE" w:rsidRPr="006505B2" w:rsidRDefault="00BD7EDE" w:rsidP="00BD7EDE">
                  <w:pPr>
                    <w:pStyle w:val="afd"/>
                    <w:spacing w:beforeLines="20" w:before="62"/>
                    <w:ind w:firstLineChars="0" w:firstLine="0"/>
                    <w:jc w:val="center"/>
                    <w:rPr>
                      <w:color w:val="7030A0"/>
                      <w:szCs w:val="21"/>
                    </w:rPr>
                  </w:pPr>
                </w:p>
              </w:tc>
            </w:tr>
            <w:tr w:rsidR="006505B2" w:rsidRPr="006505B2" w:rsidTr="00381B07">
              <w:trPr>
                <w:trHeight w:val="144"/>
                <w:jc w:val="center"/>
              </w:trPr>
              <w:tc>
                <w:tcPr>
                  <w:tcW w:w="78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506" w:type="dxa"/>
                  <w:vMerge/>
                  <w:vAlign w:val="center"/>
                </w:tcPr>
                <w:p w:rsidR="00BD7EDE" w:rsidRPr="006505B2" w:rsidRDefault="00BD7EDE" w:rsidP="00BD7EDE">
                  <w:pPr>
                    <w:pStyle w:val="afd"/>
                    <w:spacing w:beforeLines="20" w:before="62"/>
                    <w:ind w:firstLineChars="0" w:firstLine="0"/>
                    <w:jc w:val="center"/>
                    <w:rPr>
                      <w:color w:val="7030A0"/>
                      <w:szCs w:val="21"/>
                    </w:rPr>
                  </w:pPr>
                </w:p>
              </w:tc>
              <w:tc>
                <w:tcPr>
                  <w:tcW w:w="1326"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8</w:t>
                  </w:r>
                </w:p>
              </w:tc>
              <w:tc>
                <w:tcPr>
                  <w:tcW w:w="1930" w:type="dxa"/>
                  <w:vAlign w:val="center"/>
                </w:tcPr>
                <w:p w:rsidR="00BD7EDE" w:rsidRPr="006505B2" w:rsidRDefault="00BD7EDE" w:rsidP="00BD7EDE">
                  <w:pPr>
                    <w:pStyle w:val="afd"/>
                    <w:spacing w:beforeLines="20" w:before="62"/>
                    <w:ind w:firstLineChars="0" w:firstLine="0"/>
                    <w:jc w:val="center"/>
                    <w:rPr>
                      <w:color w:val="7030A0"/>
                      <w:szCs w:val="21"/>
                    </w:rPr>
                  </w:pPr>
                  <w:r w:rsidRPr="006505B2">
                    <w:rPr>
                      <w:rFonts w:hint="eastAsia"/>
                      <w:color w:val="7030A0"/>
                      <w:szCs w:val="21"/>
                    </w:rPr>
                    <w:t>有机废液</w:t>
                  </w:r>
                </w:p>
              </w:tc>
              <w:tc>
                <w:tcPr>
                  <w:tcW w:w="2607" w:type="dxa"/>
                  <w:vMerge/>
                  <w:vAlign w:val="center"/>
                </w:tcPr>
                <w:p w:rsidR="00BD7EDE" w:rsidRPr="006505B2" w:rsidRDefault="00BD7EDE" w:rsidP="00BD7EDE">
                  <w:pPr>
                    <w:pStyle w:val="afd"/>
                    <w:spacing w:beforeLines="20" w:before="62"/>
                    <w:ind w:firstLineChars="0" w:firstLine="0"/>
                    <w:jc w:val="center"/>
                    <w:rPr>
                      <w:color w:val="7030A0"/>
                      <w:szCs w:val="21"/>
                    </w:rPr>
                  </w:pPr>
                </w:p>
              </w:tc>
            </w:tr>
            <w:tr w:rsidR="00381B07" w:rsidRPr="006505B2" w:rsidTr="00381B07">
              <w:trPr>
                <w:trHeight w:val="144"/>
                <w:jc w:val="center"/>
              </w:trPr>
              <w:tc>
                <w:tcPr>
                  <w:tcW w:w="786" w:type="dxa"/>
                  <w:vMerge/>
                  <w:vAlign w:val="center"/>
                </w:tcPr>
                <w:p w:rsidR="00381B07" w:rsidRPr="006505B2" w:rsidRDefault="00381B07" w:rsidP="00BD7EDE">
                  <w:pPr>
                    <w:pStyle w:val="afd"/>
                    <w:spacing w:beforeLines="20" w:before="62"/>
                    <w:ind w:firstLineChars="0" w:firstLine="0"/>
                    <w:jc w:val="center"/>
                    <w:rPr>
                      <w:color w:val="7030A0"/>
                      <w:szCs w:val="21"/>
                    </w:rPr>
                  </w:pPr>
                </w:p>
              </w:tc>
              <w:tc>
                <w:tcPr>
                  <w:tcW w:w="1506" w:type="dxa"/>
                  <w:vMerge/>
                  <w:vAlign w:val="center"/>
                </w:tcPr>
                <w:p w:rsidR="00381B07" w:rsidRPr="006505B2" w:rsidRDefault="00381B07" w:rsidP="00BD7EDE">
                  <w:pPr>
                    <w:pStyle w:val="afd"/>
                    <w:spacing w:beforeLines="20" w:before="62"/>
                    <w:ind w:firstLineChars="0" w:firstLine="0"/>
                    <w:jc w:val="center"/>
                    <w:rPr>
                      <w:color w:val="7030A0"/>
                      <w:szCs w:val="21"/>
                    </w:rPr>
                  </w:pPr>
                </w:p>
              </w:tc>
              <w:tc>
                <w:tcPr>
                  <w:tcW w:w="1326" w:type="dxa"/>
                  <w:vAlign w:val="center"/>
                </w:tcPr>
                <w:p w:rsidR="00381B07" w:rsidRPr="006505B2" w:rsidRDefault="00381B07" w:rsidP="00381B07">
                  <w:pPr>
                    <w:pStyle w:val="afd"/>
                    <w:spacing w:beforeLines="20" w:before="62"/>
                    <w:ind w:firstLineChars="0" w:firstLine="0"/>
                    <w:jc w:val="center"/>
                    <w:rPr>
                      <w:color w:val="7030A0"/>
                      <w:szCs w:val="21"/>
                    </w:rPr>
                  </w:pPr>
                  <w:r w:rsidRPr="006505B2">
                    <w:rPr>
                      <w:rFonts w:hint="eastAsia"/>
                      <w:color w:val="7030A0"/>
                      <w:szCs w:val="21"/>
                    </w:rPr>
                    <w:t>S</w:t>
                  </w:r>
                  <w:r w:rsidRPr="006505B2">
                    <w:rPr>
                      <w:color w:val="7030A0"/>
                      <w:szCs w:val="21"/>
                    </w:rPr>
                    <w:t>9</w:t>
                  </w:r>
                </w:p>
              </w:tc>
              <w:tc>
                <w:tcPr>
                  <w:tcW w:w="1930" w:type="dxa"/>
                  <w:vAlign w:val="center"/>
                </w:tcPr>
                <w:p w:rsidR="00381B07" w:rsidRPr="006505B2" w:rsidRDefault="00381B07" w:rsidP="00381B07">
                  <w:pPr>
                    <w:pStyle w:val="afd"/>
                    <w:spacing w:beforeLines="20" w:before="62"/>
                    <w:ind w:firstLineChars="0" w:firstLine="0"/>
                    <w:jc w:val="center"/>
                    <w:rPr>
                      <w:color w:val="7030A0"/>
                      <w:szCs w:val="21"/>
                    </w:rPr>
                  </w:pPr>
                  <w:r w:rsidRPr="006505B2">
                    <w:rPr>
                      <w:rFonts w:hint="eastAsia"/>
                      <w:color w:val="7030A0"/>
                      <w:szCs w:val="21"/>
                    </w:rPr>
                    <w:t>胰岛素破碎空瓶</w:t>
                  </w:r>
                </w:p>
              </w:tc>
              <w:tc>
                <w:tcPr>
                  <w:tcW w:w="2607" w:type="dxa"/>
                  <w:vMerge/>
                  <w:vAlign w:val="center"/>
                </w:tcPr>
                <w:p w:rsidR="00381B07" w:rsidRPr="006505B2" w:rsidRDefault="00381B07" w:rsidP="00BD7EDE">
                  <w:pPr>
                    <w:pStyle w:val="afd"/>
                    <w:spacing w:beforeLines="20" w:before="62"/>
                    <w:ind w:firstLineChars="0" w:firstLine="0"/>
                    <w:jc w:val="center"/>
                    <w:rPr>
                      <w:color w:val="7030A0"/>
                      <w:szCs w:val="21"/>
                    </w:rPr>
                  </w:pPr>
                </w:p>
              </w:tc>
            </w:tr>
            <w:tr w:rsidR="006505B2" w:rsidRPr="006505B2" w:rsidTr="00381B07">
              <w:trPr>
                <w:trHeight w:val="70"/>
                <w:jc w:val="center"/>
              </w:trPr>
              <w:tc>
                <w:tcPr>
                  <w:tcW w:w="786" w:type="dxa"/>
                  <w:vMerge/>
                  <w:vAlign w:val="center"/>
                </w:tcPr>
                <w:p w:rsidR="00381B07" w:rsidRPr="006505B2" w:rsidRDefault="00381B07" w:rsidP="00BD7EDE">
                  <w:pPr>
                    <w:pStyle w:val="afd"/>
                    <w:spacing w:beforeLines="20" w:before="62"/>
                    <w:ind w:firstLineChars="0" w:firstLine="0"/>
                    <w:jc w:val="center"/>
                    <w:rPr>
                      <w:color w:val="7030A0"/>
                      <w:szCs w:val="21"/>
                    </w:rPr>
                  </w:pPr>
                </w:p>
              </w:tc>
              <w:tc>
                <w:tcPr>
                  <w:tcW w:w="1506" w:type="dxa"/>
                  <w:vMerge/>
                  <w:vAlign w:val="center"/>
                </w:tcPr>
                <w:p w:rsidR="00381B07" w:rsidRPr="006505B2" w:rsidRDefault="00381B07" w:rsidP="00BD7EDE">
                  <w:pPr>
                    <w:pStyle w:val="afd"/>
                    <w:spacing w:beforeLines="20" w:before="62"/>
                    <w:ind w:firstLineChars="0" w:firstLine="0"/>
                    <w:jc w:val="center"/>
                    <w:rPr>
                      <w:color w:val="7030A0"/>
                      <w:szCs w:val="21"/>
                    </w:rPr>
                  </w:pPr>
                </w:p>
              </w:tc>
              <w:tc>
                <w:tcPr>
                  <w:tcW w:w="1326" w:type="dxa"/>
                  <w:vAlign w:val="center"/>
                </w:tcPr>
                <w:p w:rsidR="00381B07" w:rsidRPr="006505B2" w:rsidRDefault="00381B07" w:rsidP="00381B07">
                  <w:pPr>
                    <w:pStyle w:val="afd"/>
                    <w:spacing w:beforeLines="20" w:before="62"/>
                    <w:ind w:firstLineChars="0" w:firstLine="0"/>
                    <w:jc w:val="center"/>
                    <w:rPr>
                      <w:color w:val="7030A0"/>
                      <w:szCs w:val="21"/>
                    </w:rPr>
                  </w:pPr>
                  <w:r w:rsidRPr="006505B2">
                    <w:rPr>
                      <w:rFonts w:hint="eastAsia"/>
                      <w:color w:val="7030A0"/>
                      <w:szCs w:val="21"/>
                    </w:rPr>
                    <w:t>S10</w:t>
                  </w:r>
                </w:p>
              </w:tc>
              <w:tc>
                <w:tcPr>
                  <w:tcW w:w="1930" w:type="dxa"/>
                  <w:vAlign w:val="center"/>
                </w:tcPr>
                <w:p w:rsidR="00381B07" w:rsidRPr="006505B2" w:rsidRDefault="00607C30" w:rsidP="00BD7EDE">
                  <w:pPr>
                    <w:pStyle w:val="afd"/>
                    <w:spacing w:beforeLines="20" w:before="62"/>
                    <w:ind w:firstLineChars="0" w:firstLine="0"/>
                    <w:jc w:val="center"/>
                    <w:rPr>
                      <w:color w:val="7030A0"/>
                      <w:szCs w:val="21"/>
                    </w:rPr>
                  </w:pPr>
                  <w:r w:rsidRPr="006505B2">
                    <w:rPr>
                      <w:rFonts w:hint="eastAsia"/>
                      <w:color w:val="7030A0"/>
                      <w:szCs w:val="21"/>
                    </w:rPr>
                    <w:t>废油</w:t>
                  </w:r>
                </w:p>
              </w:tc>
              <w:tc>
                <w:tcPr>
                  <w:tcW w:w="2607" w:type="dxa"/>
                  <w:vMerge/>
                  <w:vAlign w:val="center"/>
                </w:tcPr>
                <w:p w:rsidR="00381B07" w:rsidRPr="006505B2" w:rsidRDefault="00381B07" w:rsidP="00BD7EDE">
                  <w:pPr>
                    <w:pStyle w:val="afd"/>
                    <w:spacing w:beforeLines="20" w:before="62"/>
                    <w:ind w:firstLineChars="0" w:firstLine="0"/>
                    <w:jc w:val="center"/>
                    <w:rPr>
                      <w:color w:val="7030A0"/>
                      <w:szCs w:val="21"/>
                    </w:rPr>
                  </w:pPr>
                </w:p>
              </w:tc>
            </w:tr>
          </w:tbl>
          <w:p w:rsidR="00E70A87" w:rsidRDefault="00CF2824">
            <w:pPr>
              <w:pStyle w:val="af9"/>
              <w:adjustRightInd/>
              <w:spacing w:line="360" w:lineRule="auto"/>
              <w:rPr>
                <w:rFonts w:ascii="Times New Roman" w:hAnsi="Times New Roman" w:cs="Times New Roman"/>
                <w:b/>
                <w:snapToGrid w:val="0"/>
                <w:color w:val="FF0000"/>
                <w:szCs w:val="24"/>
              </w:rPr>
            </w:pPr>
            <w:r>
              <w:rPr>
                <w:rFonts w:ascii="Times New Roman" w:hAnsi="Times New Roman" w:cs="Times New Roman" w:hint="eastAsia"/>
                <w:b/>
                <w:snapToGrid w:val="0"/>
                <w:color w:val="FF0000"/>
                <w:szCs w:val="24"/>
              </w:rPr>
              <w:t>4</w:t>
            </w:r>
            <w:r w:rsidR="00A92A6A">
              <w:rPr>
                <w:rFonts w:ascii="Times New Roman" w:hAnsi="Times New Roman" w:cs="Times New Roman" w:hint="eastAsia"/>
                <w:b/>
                <w:snapToGrid w:val="0"/>
                <w:color w:val="FF0000"/>
                <w:szCs w:val="24"/>
              </w:rPr>
              <w:t>、三厂</w:t>
            </w:r>
            <w:r w:rsidR="00C84D9C" w:rsidRPr="00C84D9C">
              <w:rPr>
                <w:rFonts w:ascii="Times New Roman" w:hAnsi="Times New Roman" w:cs="Times New Roman" w:hint="eastAsia"/>
                <w:b/>
                <w:snapToGrid w:val="0"/>
                <w:color w:val="00B0F0"/>
                <w:szCs w:val="24"/>
              </w:rPr>
              <w:t>在建工程</w:t>
            </w:r>
            <w:r w:rsidR="00A92A6A">
              <w:rPr>
                <w:rFonts w:ascii="Times New Roman" w:hAnsi="Times New Roman" w:cs="Times New Roman" w:hint="eastAsia"/>
                <w:b/>
                <w:snapToGrid w:val="0"/>
                <w:color w:val="FF0000"/>
                <w:szCs w:val="24"/>
              </w:rPr>
              <w:t>危险</w:t>
            </w:r>
            <w:r w:rsidR="00A92A6A">
              <w:rPr>
                <w:rFonts w:ascii="Times New Roman" w:hAnsi="Times New Roman" w:cs="Times New Roman"/>
                <w:b/>
                <w:snapToGrid w:val="0"/>
                <w:color w:val="FF0000"/>
                <w:szCs w:val="24"/>
              </w:rPr>
              <w:t>废物</w:t>
            </w:r>
            <w:r w:rsidR="00A92A6A">
              <w:rPr>
                <w:rFonts w:ascii="Times New Roman" w:hAnsi="Times New Roman" w:cs="Times New Roman" w:hint="eastAsia"/>
                <w:b/>
                <w:snapToGrid w:val="0"/>
                <w:color w:val="FF0000"/>
                <w:szCs w:val="24"/>
              </w:rPr>
              <w:t>产生情况</w:t>
            </w:r>
          </w:p>
          <w:p w:rsidR="00E70A87" w:rsidRDefault="00A92A6A">
            <w:pPr>
              <w:adjustRightInd w:val="0"/>
              <w:spacing w:line="360" w:lineRule="auto"/>
              <w:ind w:firstLine="480"/>
              <w:textAlignment w:val="baseline"/>
              <w:rPr>
                <w:color w:val="FF0000"/>
                <w:sz w:val="24"/>
              </w:rPr>
            </w:pPr>
            <w:r>
              <w:rPr>
                <w:rFonts w:hint="eastAsia"/>
                <w:color w:val="FF0000"/>
                <w:sz w:val="24"/>
              </w:rPr>
              <w:t>三厂</w:t>
            </w:r>
            <w:r w:rsidR="00C84D9C" w:rsidRPr="00C84D9C">
              <w:rPr>
                <w:rFonts w:hint="eastAsia"/>
                <w:color w:val="00B0F0"/>
                <w:sz w:val="24"/>
              </w:rPr>
              <w:t>在建工程</w:t>
            </w:r>
            <w:proofErr w:type="gramStart"/>
            <w:r>
              <w:rPr>
                <w:rFonts w:hint="eastAsia"/>
                <w:color w:val="FF0000"/>
                <w:sz w:val="24"/>
              </w:rPr>
              <w:t>危废产生</w:t>
            </w:r>
            <w:proofErr w:type="gramEnd"/>
            <w:r>
              <w:rPr>
                <w:rFonts w:hint="eastAsia"/>
                <w:color w:val="FF0000"/>
                <w:sz w:val="24"/>
              </w:rPr>
              <w:t>情况如下</w:t>
            </w:r>
            <w:r>
              <w:rPr>
                <w:color w:val="FF0000"/>
                <w:sz w:val="24"/>
              </w:rPr>
              <w:t>：</w:t>
            </w:r>
          </w:p>
          <w:p w:rsidR="00E70A87" w:rsidRDefault="00A92A6A">
            <w:pPr>
              <w:pStyle w:val="afd"/>
              <w:spacing w:beforeLines="20" w:before="62"/>
              <w:ind w:firstLineChars="0"/>
              <w:jc w:val="center"/>
              <w:rPr>
                <w:b/>
                <w:color w:val="FF0000"/>
              </w:rPr>
            </w:pPr>
            <w:r>
              <w:rPr>
                <w:rFonts w:hint="eastAsia"/>
                <w:b/>
                <w:color w:val="FF0000"/>
              </w:rPr>
              <w:t>表</w:t>
            </w:r>
            <w:r>
              <w:rPr>
                <w:rFonts w:hint="eastAsia"/>
                <w:b/>
                <w:color w:val="FF0000"/>
              </w:rPr>
              <w:t>2-1</w:t>
            </w:r>
            <w:r w:rsidR="00CF2824">
              <w:rPr>
                <w:rFonts w:hint="eastAsia"/>
                <w:b/>
                <w:color w:val="FF0000"/>
              </w:rPr>
              <w:t>1</w:t>
            </w:r>
            <w:r>
              <w:rPr>
                <w:b/>
                <w:color w:val="FF0000"/>
              </w:rPr>
              <w:t xml:space="preserve"> </w:t>
            </w:r>
            <w:r>
              <w:rPr>
                <w:rFonts w:hint="eastAsia"/>
                <w:b/>
                <w:color w:val="FF0000"/>
              </w:rPr>
              <w:t>诺和</w:t>
            </w:r>
            <w:proofErr w:type="gramStart"/>
            <w:r>
              <w:rPr>
                <w:rFonts w:hint="eastAsia"/>
                <w:b/>
                <w:color w:val="FF0000"/>
              </w:rPr>
              <w:t>诺德</w:t>
            </w:r>
            <w:proofErr w:type="gramEnd"/>
            <w:r>
              <w:rPr>
                <w:rFonts w:hint="eastAsia"/>
                <w:b/>
                <w:color w:val="FF0000"/>
              </w:rPr>
              <w:t>三</w:t>
            </w:r>
            <w:proofErr w:type="gramStart"/>
            <w:r>
              <w:rPr>
                <w:rFonts w:hint="eastAsia"/>
                <w:b/>
                <w:color w:val="FF0000"/>
              </w:rPr>
              <w:t>厂</w:t>
            </w:r>
            <w:r>
              <w:rPr>
                <w:b/>
                <w:color w:val="FF0000"/>
              </w:rPr>
              <w:t>危险</w:t>
            </w:r>
            <w:proofErr w:type="gramEnd"/>
            <w:r>
              <w:rPr>
                <w:b/>
                <w:color w:val="FF0000"/>
              </w:rPr>
              <w:t>废物一览表</w:t>
            </w:r>
          </w:p>
          <w:tbl>
            <w:tblPr>
              <w:tblStyle w:val="af2"/>
              <w:tblW w:w="8085" w:type="dxa"/>
              <w:jc w:val="center"/>
              <w:tblLayout w:type="fixed"/>
              <w:tblLook w:val="04A0" w:firstRow="1" w:lastRow="0" w:firstColumn="1" w:lastColumn="0" w:noHBand="0" w:noVBand="1"/>
            </w:tblPr>
            <w:tblGrid>
              <w:gridCol w:w="1116"/>
              <w:gridCol w:w="1576"/>
              <w:gridCol w:w="993"/>
              <w:gridCol w:w="779"/>
              <w:gridCol w:w="1116"/>
              <w:gridCol w:w="1116"/>
              <w:gridCol w:w="1389"/>
            </w:tblGrid>
            <w:tr w:rsidR="00E70A87">
              <w:trPr>
                <w:trHeight w:val="487"/>
                <w:jc w:val="center"/>
              </w:trPr>
              <w:tc>
                <w:tcPr>
                  <w:tcW w:w="1116" w:type="dxa"/>
                  <w:vAlign w:val="center"/>
                </w:tcPr>
                <w:p w:rsidR="00E70A87" w:rsidRDefault="00A92A6A">
                  <w:pPr>
                    <w:pStyle w:val="afd"/>
                    <w:spacing w:beforeLines="20" w:before="62"/>
                    <w:ind w:firstLineChars="0" w:firstLine="0"/>
                    <w:jc w:val="center"/>
                    <w:rPr>
                      <w:b/>
                      <w:color w:val="FF0000"/>
                    </w:rPr>
                  </w:pPr>
                  <w:bookmarkStart w:id="44" w:name="OLE_LINK22"/>
                  <w:proofErr w:type="gramStart"/>
                  <w:r>
                    <w:rPr>
                      <w:rFonts w:hint="eastAsia"/>
                      <w:b/>
                      <w:color w:val="FF0000"/>
                    </w:rPr>
                    <w:t>危废名称</w:t>
                  </w:r>
                  <w:proofErr w:type="gramEnd"/>
                </w:p>
              </w:tc>
              <w:tc>
                <w:tcPr>
                  <w:tcW w:w="1576" w:type="dxa"/>
                  <w:vAlign w:val="center"/>
                </w:tcPr>
                <w:p w:rsidR="00E70A87" w:rsidRDefault="00A92A6A">
                  <w:pPr>
                    <w:pStyle w:val="afd"/>
                    <w:spacing w:beforeLines="20" w:before="62"/>
                    <w:ind w:firstLineChars="0" w:firstLine="0"/>
                    <w:jc w:val="center"/>
                    <w:rPr>
                      <w:b/>
                      <w:color w:val="FF0000"/>
                    </w:rPr>
                  </w:pPr>
                  <w:proofErr w:type="gramStart"/>
                  <w:r>
                    <w:rPr>
                      <w:rFonts w:hint="eastAsia"/>
                      <w:b/>
                      <w:color w:val="FF0000"/>
                    </w:rPr>
                    <w:t>危废类别</w:t>
                  </w:r>
                  <w:proofErr w:type="gramEnd"/>
                </w:p>
              </w:tc>
              <w:tc>
                <w:tcPr>
                  <w:tcW w:w="993" w:type="dxa"/>
                  <w:vAlign w:val="center"/>
                </w:tcPr>
                <w:p w:rsidR="00E70A87" w:rsidRDefault="00A92A6A">
                  <w:pPr>
                    <w:pStyle w:val="afd"/>
                    <w:spacing w:beforeLines="20" w:before="62"/>
                    <w:ind w:firstLineChars="0" w:firstLine="0"/>
                    <w:jc w:val="center"/>
                    <w:rPr>
                      <w:b/>
                      <w:color w:val="FF0000"/>
                    </w:rPr>
                  </w:pPr>
                  <w:r>
                    <w:rPr>
                      <w:rFonts w:hint="eastAsia"/>
                      <w:b/>
                      <w:color w:val="FF0000"/>
                    </w:rPr>
                    <w:t>产生量（</w:t>
                  </w:r>
                  <w:r>
                    <w:rPr>
                      <w:rFonts w:hint="eastAsia"/>
                      <w:b/>
                      <w:color w:val="FF0000"/>
                    </w:rPr>
                    <w:t>t</w:t>
                  </w:r>
                  <w:r>
                    <w:rPr>
                      <w:b/>
                      <w:color w:val="FF0000"/>
                    </w:rPr>
                    <w:t>/</w:t>
                  </w:r>
                  <w:r>
                    <w:rPr>
                      <w:rFonts w:hint="eastAsia"/>
                      <w:b/>
                      <w:color w:val="FF0000"/>
                    </w:rPr>
                    <w:t>a</w:t>
                  </w:r>
                  <w:r>
                    <w:rPr>
                      <w:rFonts w:hint="eastAsia"/>
                      <w:b/>
                      <w:color w:val="FF0000"/>
                    </w:rPr>
                    <w:t>）</w:t>
                  </w:r>
                </w:p>
              </w:tc>
              <w:tc>
                <w:tcPr>
                  <w:tcW w:w="779" w:type="dxa"/>
                  <w:vAlign w:val="center"/>
                </w:tcPr>
                <w:p w:rsidR="00E70A87" w:rsidRDefault="00A92A6A">
                  <w:pPr>
                    <w:pStyle w:val="afd"/>
                    <w:spacing w:beforeLines="20" w:before="62"/>
                    <w:ind w:firstLineChars="0" w:firstLine="0"/>
                    <w:jc w:val="center"/>
                    <w:rPr>
                      <w:b/>
                      <w:color w:val="FF0000"/>
                    </w:rPr>
                  </w:pPr>
                  <w:r>
                    <w:rPr>
                      <w:rFonts w:hint="eastAsia"/>
                      <w:b/>
                      <w:color w:val="FF0000"/>
                    </w:rPr>
                    <w:t>产生周期</w:t>
                  </w:r>
                </w:p>
              </w:tc>
              <w:tc>
                <w:tcPr>
                  <w:tcW w:w="2232" w:type="dxa"/>
                  <w:gridSpan w:val="2"/>
                  <w:vAlign w:val="center"/>
                </w:tcPr>
                <w:p w:rsidR="00E70A87" w:rsidRDefault="00A92A6A">
                  <w:pPr>
                    <w:pStyle w:val="afd"/>
                    <w:spacing w:beforeLines="20" w:before="62"/>
                    <w:ind w:firstLineChars="0" w:firstLine="0"/>
                    <w:jc w:val="center"/>
                    <w:rPr>
                      <w:b/>
                      <w:color w:val="FF0000"/>
                    </w:rPr>
                  </w:pPr>
                  <w:r>
                    <w:rPr>
                      <w:rFonts w:hint="eastAsia"/>
                      <w:b/>
                      <w:color w:val="FF0000"/>
                    </w:rPr>
                    <w:t>处置方式</w:t>
                  </w:r>
                </w:p>
              </w:tc>
              <w:tc>
                <w:tcPr>
                  <w:tcW w:w="1389" w:type="dxa"/>
                  <w:vAlign w:val="center"/>
                </w:tcPr>
                <w:p w:rsidR="00E70A87" w:rsidRDefault="00A92A6A">
                  <w:pPr>
                    <w:pStyle w:val="afd"/>
                    <w:spacing w:beforeLines="20" w:before="62"/>
                    <w:ind w:firstLineChars="0" w:firstLine="0"/>
                    <w:jc w:val="center"/>
                    <w:rPr>
                      <w:b/>
                      <w:color w:val="FF0000"/>
                    </w:rPr>
                  </w:pPr>
                  <w:r>
                    <w:rPr>
                      <w:rFonts w:hint="eastAsia"/>
                      <w:b/>
                      <w:color w:val="FF0000"/>
                    </w:rPr>
                    <w:t>贮存周期</w:t>
                  </w:r>
                </w:p>
              </w:tc>
            </w:tr>
            <w:tr w:rsidR="00E70A87">
              <w:trPr>
                <w:trHeight w:val="370"/>
                <w:jc w:val="center"/>
              </w:trPr>
              <w:tc>
                <w:tcPr>
                  <w:tcW w:w="1116" w:type="dxa"/>
                  <w:vAlign w:val="center"/>
                </w:tcPr>
                <w:p w:rsidR="00E70A87" w:rsidRDefault="00A92A6A">
                  <w:pPr>
                    <w:pStyle w:val="afd"/>
                    <w:spacing w:beforeLines="20" w:before="62"/>
                    <w:ind w:firstLineChars="0" w:firstLine="0"/>
                    <w:jc w:val="center"/>
                    <w:rPr>
                      <w:b/>
                      <w:color w:val="FF0000"/>
                    </w:rPr>
                  </w:pPr>
                  <w:bookmarkStart w:id="45" w:name="OLE_LINK8"/>
                  <w:bookmarkStart w:id="46" w:name="OLE_LINK21"/>
                  <w:r>
                    <w:rPr>
                      <w:color w:val="FF0000"/>
                      <w:szCs w:val="21"/>
                    </w:rPr>
                    <w:t>普通试剂</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color w:val="FF0000"/>
                      <w:szCs w:val="21"/>
                    </w:rPr>
                    <w:t>900-047-49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1</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restart"/>
                  <w:vAlign w:val="center"/>
                </w:tcPr>
                <w:p w:rsidR="00E70A87" w:rsidRDefault="00C419C5" w:rsidP="00C419C5">
                  <w:pPr>
                    <w:pStyle w:val="afd"/>
                    <w:spacing w:beforeLines="20" w:before="62"/>
                    <w:ind w:firstLineChars="0" w:firstLine="0"/>
                    <w:jc w:val="center"/>
                    <w:rPr>
                      <w:color w:val="FF0000"/>
                      <w:szCs w:val="21"/>
                    </w:rPr>
                  </w:pPr>
                  <w:r w:rsidRPr="00D82F84">
                    <w:rPr>
                      <w:rFonts w:hint="eastAsia"/>
                      <w:color w:val="00B0F0"/>
                      <w:szCs w:val="21"/>
                    </w:rPr>
                    <w:t>暂存于三厂在建工程</w:t>
                  </w:r>
                  <w:proofErr w:type="gramStart"/>
                  <w:r w:rsidR="00A92A6A" w:rsidRPr="00D82F84">
                    <w:rPr>
                      <w:rFonts w:hint="eastAsia"/>
                      <w:color w:val="00B0F0"/>
                      <w:szCs w:val="21"/>
                    </w:rPr>
                    <w:t>危废间</w:t>
                  </w:r>
                  <w:proofErr w:type="gramEnd"/>
                  <w:r w:rsidRPr="00D82F84">
                    <w:rPr>
                      <w:rFonts w:hint="eastAsia"/>
                      <w:color w:val="00B0F0"/>
                      <w:szCs w:val="21"/>
                    </w:rPr>
                    <w:t>内，</w:t>
                  </w:r>
                  <w:proofErr w:type="gramStart"/>
                  <w:r w:rsidR="00D82F84" w:rsidRPr="00912CAC">
                    <w:rPr>
                      <w:rFonts w:hint="eastAsia"/>
                      <w:bCs/>
                      <w:smallCaps/>
                      <w:color w:val="00B0F0"/>
                    </w:rPr>
                    <w:t>危废</w:t>
                  </w:r>
                  <w:r w:rsidR="00D82F84">
                    <w:rPr>
                      <w:rFonts w:hint="eastAsia"/>
                      <w:bCs/>
                      <w:smallCaps/>
                      <w:color w:val="00B0F0"/>
                    </w:rPr>
                    <w:t>处置</w:t>
                  </w:r>
                  <w:proofErr w:type="gramEnd"/>
                  <w:r w:rsidR="00D82F84" w:rsidRPr="00912CAC">
                    <w:rPr>
                      <w:rFonts w:hint="eastAsia"/>
                      <w:bCs/>
                      <w:smallCaps/>
                      <w:color w:val="00B0F0"/>
                    </w:rPr>
                    <w:t>单位每天清运，当天无法清运</w:t>
                  </w:r>
                  <w:r w:rsidR="00D82F84">
                    <w:rPr>
                      <w:rFonts w:hint="eastAsia"/>
                      <w:bCs/>
                      <w:smallCaps/>
                      <w:color w:val="00B0F0"/>
                    </w:rPr>
                    <w:t>且三厂在建</w:t>
                  </w:r>
                  <w:proofErr w:type="gramStart"/>
                  <w:r w:rsidR="00D82F84">
                    <w:rPr>
                      <w:rFonts w:hint="eastAsia"/>
                      <w:bCs/>
                      <w:smallCaps/>
                      <w:color w:val="00B0F0"/>
                    </w:rPr>
                    <w:t>危废间</w:t>
                  </w:r>
                  <w:proofErr w:type="gramEnd"/>
                  <w:r w:rsidR="00D82F84">
                    <w:rPr>
                      <w:rFonts w:hint="eastAsia"/>
                      <w:bCs/>
                      <w:smallCaps/>
                      <w:color w:val="00B0F0"/>
                    </w:rPr>
                    <w:t>超容</w:t>
                  </w:r>
                  <w:r w:rsidR="00D82F84" w:rsidRPr="00912CAC">
                    <w:rPr>
                      <w:rFonts w:hint="eastAsia"/>
                      <w:bCs/>
                      <w:smallCaps/>
                      <w:color w:val="00B0F0"/>
                    </w:rPr>
                    <w:t>的</w:t>
                  </w:r>
                  <w:r w:rsidR="00D82F84">
                    <w:rPr>
                      <w:rFonts w:hint="eastAsia"/>
                      <w:bCs/>
                      <w:smallCaps/>
                      <w:color w:val="00B0F0"/>
                    </w:rPr>
                    <w:t>情况</w:t>
                  </w:r>
                  <w:r w:rsidR="00D82F84" w:rsidRPr="00912CAC">
                    <w:rPr>
                      <w:rFonts w:hint="eastAsia"/>
                      <w:bCs/>
                      <w:smallCaps/>
                      <w:color w:val="00B0F0"/>
                    </w:rPr>
                    <w:t>使用</w:t>
                  </w:r>
                  <w:r w:rsidR="00D82F84">
                    <w:rPr>
                      <w:rFonts w:hint="eastAsia"/>
                      <w:bCs/>
                      <w:smallCaps/>
                      <w:color w:val="00B0F0"/>
                    </w:rPr>
                    <w:t>本项目</w:t>
                  </w:r>
                  <w:r w:rsidR="00D82F84" w:rsidRPr="00912CAC">
                    <w:rPr>
                      <w:rFonts w:hint="eastAsia"/>
                      <w:bCs/>
                      <w:smallCaps/>
                      <w:color w:val="00B0F0"/>
                    </w:rPr>
                    <w:t>备用</w:t>
                  </w:r>
                  <w:proofErr w:type="gramStart"/>
                  <w:r w:rsidR="00D82F84" w:rsidRPr="00912CAC">
                    <w:rPr>
                      <w:rFonts w:hint="eastAsia"/>
                      <w:bCs/>
                      <w:smallCaps/>
                      <w:color w:val="00B0F0"/>
                    </w:rPr>
                    <w:t>危废间</w:t>
                  </w:r>
                  <w:proofErr w:type="gramEnd"/>
                  <w:r w:rsidR="00D82F84" w:rsidRPr="00912CAC">
                    <w:rPr>
                      <w:rFonts w:hint="eastAsia"/>
                      <w:bCs/>
                      <w:smallCaps/>
                      <w:color w:val="00B0F0"/>
                    </w:rPr>
                    <w:t>。</w:t>
                  </w:r>
                </w:p>
              </w:tc>
              <w:tc>
                <w:tcPr>
                  <w:tcW w:w="1116" w:type="dxa"/>
                  <w:vMerge w:val="restart"/>
                  <w:vAlign w:val="center"/>
                </w:tcPr>
                <w:p w:rsidR="00E70A87" w:rsidRDefault="00A92A6A">
                  <w:pPr>
                    <w:pStyle w:val="afd"/>
                    <w:spacing w:beforeLines="20" w:before="62"/>
                    <w:ind w:firstLineChars="0" w:firstLine="0"/>
                    <w:jc w:val="center"/>
                    <w:rPr>
                      <w:color w:val="FF0000"/>
                      <w:szCs w:val="21"/>
                    </w:rPr>
                  </w:pPr>
                  <w:r>
                    <w:rPr>
                      <w:color w:val="FF0000"/>
                    </w:rPr>
                    <w:t>交由</w:t>
                  </w:r>
                  <w:r>
                    <w:rPr>
                      <w:rFonts w:hint="eastAsia"/>
                      <w:color w:val="FF0000"/>
                    </w:rPr>
                    <w:t>有</w:t>
                  </w:r>
                  <w:r>
                    <w:rPr>
                      <w:color w:val="FF0000"/>
                    </w:rPr>
                    <w:t>资质单位处置</w:t>
                  </w:r>
                </w:p>
              </w:tc>
              <w:tc>
                <w:tcPr>
                  <w:tcW w:w="1389" w:type="dxa"/>
                  <w:vAlign w:val="center"/>
                </w:tcPr>
                <w:p w:rsidR="00E70A87" w:rsidRDefault="00A92A6A">
                  <w:pPr>
                    <w:pStyle w:val="afd"/>
                    <w:spacing w:beforeLines="20" w:before="62"/>
                    <w:ind w:firstLineChars="0" w:firstLine="0"/>
                    <w:jc w:val="center"/>
                    <w:rPr>
                      <w:color w:val="FF0000"/>
                      <w:szCs w:val="21"/>
                    </w:rPr>
                  </w:pPr>
                  <w:r>
                    <w:rPr>
                      <w:rFonts w:hint="eastAsia"/>
                      <w:color w:val="FF0000"/>
                      <w:szCs w:val="21"/>
                    </w:rPr>
                    <w:t>1</w:t>
                  </w:r>
                  <w:r>
                    <w:rPr>
                      <w:color w:val="FF0000"/>
                      <w:szCs w:val="21"/>
                    </w:rPr>
                    <w:t>-3</w:t>
                  </w:r>
                  <w:r>
                    <w:rPr>
                      <w:rFonts w:hint="eastAsia"/>
                      <w:color w:val="FF0000"/>
                      <w:szCs w:val="21"/>
                    </w:rPr>
                    <w:t>天</w:t>
                  </w:r>
                </w:p>
              </w:tc>
            </w:tr>
            <w:bookmarkEnd w:id="45"/>
            <w:bookmarkEnd w:id="46"/>
            <w:tr w:rsidR="00E70A87">
              <w:trPr>
                <w:trHeight w:val="370"/>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清洗灭菌废水</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color w:val="FF0000"/>
                      <w:szCs w:val="21"/>
                    </w:rPr>
                    <w:t>900-047-49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135</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color w:val="FF0000"/>
                      <w:szCs w:val="21"/>
                    </w:rPr>
                  </w:pPr>
                </w:p>
              </w:tc>
              <w:tc>
                <w:tcPr>
                  <w:tcW w:w="1116" w:type="dxa"/>
                  <w:vMerge/>
                  <w:vAlign w:val="center"/>
                </w:tcPr>
                <w:p w:rsidR="00E70A87" w:rsidRDefault="00E70A87">
                  <w:pPr>
                    <w:pStyle w:val="afd"/>
                    <w:spacing w:beforeLines="20" w:before="62"/>
                    <w:ind w:firstLineChars="0" w:firstLine="0"/>
                    <w:jc w:val="center"/>
                    <w:rPr>
                      <w:color w:val="FF0000"/>
                      <w:szCs w:val="21"/>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81"/>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废药品胰岛素</w:t>
                  </w:r>
                </w:p>
              </w:tc>
              <w:tc>
                <w:tcPr>
                  <w:tcW w:w="1576" w:type="dxa"/>
                  <w:vAlign w:val="center"/>
                </w:tcPr>
                <w:p w:rsidR="00E70A87" w:rsidRDefault="00A92A6A">
                  <w:pPr>
                    <w:jc w:val="center"/>
                    <w:rPr>
                      <w:color w:val="FF0000"/>
                      <w:kern w:val="0"/>
                      <w:szCs w:val="21"/>
                    </w:rPr>
                  </w:pPr>
                  <w:r>
                    <w:rPr>
                      <w:color w:val="FF0000"/>
                      <w:kern w:val="0"/>
                      <w:szCs w:val="21"/>
                    </w:rPr>
                    <w:t>HW02</w:t>
                  </w:r>
                </w:p>
                <w:p w:rsidR="00E70A87" w:rsidRDefault="00A92A6A">
                  <w:pPr>
                    <w:pStyle w:val="afd"/>
                    <w:spacing w:beforeLines="20" w:before="62"/>
                    <w:ind w:firstLineChars="0" w:firstLine="0"/>
                    <w:jc w:val="center"/>
                    <w:rPr>
                      <w:b/>
                      <w:color w:val="FF0000"/>
                    </w:rPr>
                  </w:pPr>
                  <w:r>
                    <w:rPr>
                      <w:color w:val="FF0000"/>
                      <w:szCs w:val="21"/>
                    </w:rPr>
                    <w:t>276-005-02</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2</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color w:val="FF0000"/>
                      <w:szCs w:val="21"/>
                    </w:rPr>
                  </w:pPr>
                </w:p>
              </w:tc>
              <w:tc>
                <w:tcPr>
                  <w:tcW w:w="1116" w:type="dxa"/>
                  <w:vMerge/>
                  <w:vAlign w:val="center"/>
                </w:tcPr>
                <w:p w:rsidR="00E70A87" w:rsidRDefault="00E70A87">
                  <w:pPr>
                    <w:pStyle w:val="afd"/>
                    <w:spacing w:beforeLines="20" w:before="62"/>
                    <w:ind w:firstLineChars="0" w:firstLine="0"/>
                    <w:jc w:val="center"/>
                    <w:rPr>
                      <w:color w:val="FF0000"/>
                      <w:szCs w:val="21"/>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70"/>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废药品</w:t>
                  </w:r>
                </w:p>
              </w:tc>
              <w:tc>
                <w:tcPr>
                  <w:tcW w:w="1576" w:type="dxa"/>
                  <w:vAlign w:val="center"/>
                </w:tcPr>
                <w:p w:rsidR="00E70A87" w:rsidRDefault="00A92A6A">
                  <w:pPr>
                    <w:jc w:val="center"/>
                    <w:rPr>
                      <w:color w:val="FF0000"/>
                      <w:kern w:val="0"/>
                      <w:szCs w:val="21"/>
                    </w:rPr>
                  </w:pPr>
                  <w:r>
                    <w:rPr>
                      <w:color w:val="FF0000"/>
                      <w:kern w:val="0"/>
                      <w:szCs w:val="21"/>
                    </w:rPr>
                    <w:t>HW03</w:t>
                  </w:r>
                </w:p>
                <w:p w:rsidR="00E70A87" w:rsidRDefault="00A92A6A">
                  <w:pPr>
                    <w:pStyle w:val="afd"/>
                    <w:spacing w:beforeLines="20" w:before="62"/>
                    <w:ind w:firstLineChars="0" w:firstLine="0"/>
                    <w:jc w:val="center"/>
                    <w:rPr>
                      <w:b/>
                      <w:color w:val="FF0000"/>
                    </w:rPr>
                  </w:pPr>
                  <w:r>
                    <w:rPr>
                      <w:color w:val="FF0000"/>
                      <w:szCs w:val="21"/>
                    </w:rPr>
                    <w:t>900-002-03</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0.1</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70"/>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沾染废物</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bCs/>
                      <w:color w:val="FF0000"/>
                      <w:szCs w:val="21"/>
                    </w:rPr>
                    <w:t>900-041-49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5</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81"/>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空塑料试剂瓶</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jc w:val="center"/>
                    <w:rPr>
                      <w:b/>
                      <w:color w:val="FF0000"/>
                    </w:rPr>
                  </w:pPr>
                  <w:r>
                    <w:rPr>
                      <w:color w:val="FF0000"/>
                      <w:kern w:val="0"/>
                      <w:szCs w:val="21"/>
                    </w:rPr>
                    <w:t>900-041-49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2</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81"/>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有机废液</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color w:val="FF0000"/>
                      <w:szCs w:val="21"/>
                    </w:rPr>
                    <w:t>900-047-49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0.2</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E70A87">
              <w:trPr>
                <w:trHeight w:val="381"/>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胰岛素破碎空瓶</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bCs/>
                      <w:color w:val="FF0000"/>
                      <w:szCs w:val="21"/>
                    </w:rPr>
                    <w:t>900-041-49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2</w:t>
                  </w:r>
                </w:p>
              </w:tc>
              <w:tc>
                <w:tcPr>
                  <w:tcW w:w="779" w:type="dxa"/>
                  <w:vAlign w:val="center"/>
                </w:tcPr>
                <w:p w:rsidR="00E70A87" w:rsidRDefault="00A92A6A">
                  <w:pPr>
                    <w:pStyle w:val="afd"/>
                    <w:spacing w:beforeLines="20" w:before="62"/>
                    <w:ind w:firstLineChars="0" w:firstLine="0"/>
                    <w:jc w:val="center"/>
                    <w:rPr>
                      <w:b/>
                      <w:color w:val="FF0000"/>
                    </w:rPr>
                  </w:pPr>
                  <w:r>
                    <w:rPr>
                      <w:color w:val="FF0000"/>
                      <w:szCs w:val="21"/>
                    </w:rPr>
                    <w:t>每天</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r w:rsidR="00F20F39">
              <w:trPr>
                <w:trHeight w:val="381"/>
                <w:jc w:val="center"/>
              </w:trPr>
              <w:tc>
                <w:tcPr>
                  <w:tcW w:w="1116" w:type="dxa"/>
                  <w:vAlign w:val="center"/>
                </w:tcPr>
                <w:p w:rsidR="00F20F39" w:rsidRPr="00F20F39" w:rsidRDefault="00F20F39">
                  <w:pPr>
                    <w:pStyle w:val="afd"/>
                    <w:spacing w:beforeLines="20" w:before="62"/>
                    <w:ind w:firstLineChars="0" w:firstLine="0"/>
                    <w:jc w:val="center"/>
                    <w:rPr>
                      <w:color w:val="00B0F0"/>
                      <w:szCs w:val="21"/>
                    </w:rPr>
                  </w:pPr>
                  <w:r w:rsidRPr="00F20F39">
                    <w:rPr>
                      <w:color w:val="00B0F0"/>
                      <w:szCs w:val="21"/>
                    </w:rPr>
                    <w:t>废油</w:t>
                  </w:r>
                </w:p>
              </w:tc>
              <w:tc>
                <w:tcPr>
                  <w:tcW w:w="1576" w:type="dxa"/>
                  <w:vAlign w:val="center"/>
                </w:tcPr>
                <w:p w:rsidR="00F20F39" w:rsidRPr="00F20F39" w:rsidRDefault="00F20F39" w:rsidP="00F20F39">
                  <w:pPr>
                    <w:jc w:val="center"/>
                    <w:rPr>
                      <w:color w:val="00B0F0"/>
                      <w:kern w:val="0"/>
                      <w:szCs w:val="21"/>
                    </w:rPr>
                  </w:pPr>
                  <w:r w:rsidRPr="00F20F39">
                    <w:rPr>
                      <w:color w:val="00B0F0"/>
                      <w:kern w:val="0"/>
                      <w:szCs w:val="21"/>
                    </w:rPr>
                    <w:t>HW</w:t>
                  </w:r>
                  <w:r w:rsidRPr="00F20F39">
                    <w:rPr>
                      <w:rFonts w:hint="eastAsia"/>
                      <w:color w:val="00B0F0"/>
                      <w:kern w:val="0"/>
                      <w:szCs w:val="21"/>
                    </w:rPr>
                    <w:t>08</w:t>
                  </w:r>
                </w:p>
                <w:p w:rsidR="00F20F39" w:rsidRPr="00F20F39" w:rsidRDefault="00F20F39" w:rsidP="00F20F39">
                  <w:pPr>
                    <w:pStyle w:val="a1"/>
                    <w:ind w:firstLineChars="0" w:firstLine="0"/>
                    <w:rPr>
                      <w:color w:val="00B0F0"/>
                    </w:rPr>
                  </w:pPr>
                  <w:r w:rsidRPr="00F20F39">
                    <w:rPr>
                      <w:bCs/>
                      <w:color w:val="00B0F0"/>
                    </w:rPr>
                    <w:t>900-</w:t>
                  </w:r>
                  <w:r w:rsidRPr="00F20F39">
                    <w:rPr>
                      <w:rFonts w:hint="eastAsia"/>
                      <w:bCs/>
                      <w:color w:val="00B0F0"/>
                    </w:rPr>
                    <w:t>214</w:t>
                  </w:r>
                  <w:r w:rsidRPr="00F20F39">
                    <w:rPr>
                      <w:bCs/>
                      <w:color w:val="00B0F0"/>
                    </w:rPr>
                    <w:t>-49</w:t>
                  </w:r>
                </w:p>
              </w:tc>
              <w:tc>
                <w:tcPr>
                  <w:tcW w:w="993" w:type="dxa"/>
                  <w:vAlign w:val="center"/>
                </w:tcPr>
                <w:p w:rsidR="00F20F39" w:rsidRPr="00F20F39" w:rsidRDefault="00F20F39">
                  <w:pPr>
                    <w:pStyle w:val="afd"/>
                    <w:spacing w:beforeLines="20" w:before="62"/>
                    <w:ind w:firstLineChars="0" w:firstLine="0"/>
                    <w:jc w:val="center"/>
                    <w:rPr>
                      <w:color w:val="00B0F0"/>
                      <w:szCs w:val="21"/>
                    </w:rPr>
                  </w:pPr>
                  <w:r w:rsidRPr="00F20F39">
                    <w:rPr>
                      <w:rFonts w:hint="eastAsia"/>
                      <w:color w:val="00B0F0"/>
                      <w:szCs w:val="21"/>
                    </w:rPr>
                    <w:t>0.2</w:t>
                  </w:r>
                </w:p>
              </w:tc>
              <w:tc>
                <w:tcPr>
                  <w:tcW w:w="779" w:type="dxa"/>
                  <w:vAlign w:val="center"/>
                </w:tcPr>
                <w:p w:rsidR="00F20F39" w:rsidRPr="00F20F39" w:rsidRDefault="00F20F39">
                  <w:pPr>
                    <w:pStyle w:val="afd"/>
                    <w:spacing w:beforeLines="20" w:before="62"/>
                    <w:ind w:firstLineChars="0" w:firstLine="0"/>
                    <w:jc w:val="center"/>
                    <w:rPr>
                      <w:color w:val="00B0F0"/>
                      <w:szCs w:val="21"/>
                    </w:rPr>
                  </w:pPr>
                  <w:r w:rsidRPr="00F20F39">
                    <w:rPr>
                      <w:rFonts w:hint="eastAsia"/>
                      <w:color w:val="00B0F0"/>
                      <w:szCs w:val="21"/>
                    </w:rPr>
                    <w:t>每年</w:t>
                  </w:r>
                </w:p>
              </w:tc>
              <w:tc>
                <w:tcPr>
                  <w:tcW w:w="1116" w:type="dxa"/>
                  <w:vMerge/>
                  <w:vAlign w:val="center"/>
                </w:tcPr>
                <w:p w:rsidR="00F20F39" w:rsidRPr="00F20F39" w:rsidRDefault="00F20F39">
                  <w:pPr>
                    <w:pStyle w:val="afd"/>
                    <w:spacing w:beforeLines="20" w:before="62"/>
                    <w:ind w:firstLineChars="0" w:firstLine="0"/>
                    <w:jc w:val="center"/>
                    <w:rPr>
                      <w:b/>
                      <w:color w:val="00B0F0"/>
                    </w:rPr>
                  </w:pPr>
                </w:p>
              </w:tc>
              <w:tc>
                <w:tcPr>
                  <w:tcW w:w="1116" w:type="dxa"/>
                  <w:vMerge/>
                  <w:vAlign w:val="center"/>
                </w:tcPr>
                <w:p w:rsidR="00F20F39" w:rsidRPr="00F20F39" w:rsidRDefault="00F20F39">
                  <w:pPr>
                    <w:pStyle w:val="afd"/>
                    <w:spacing w:beforeLines="20" w:before="62"/>
                    <w:ind w:firstLineChars="0" w:firstLine="0"/>
                    <w:jc w:val="center"/>
                    <w:rPr>
                      <w:b/>
                      <w:color w:val="00B0F0"/>
                    </w:rPr>
                  </w:pPr>
                </w:p>
              </w:tc>
              <w:tc>
                <w:tcPr>
                  <w:tcW w:w="1389" w:type="dxa"/>
                  <w:vAlign w:val="center"/>
                </w:tcPr>
                <w:p w:rsidR="00F20F39" w:rsidRPr="00F20F39" w:rsidRDefault="00F20F39">
                  <w:pPr>
                    <w:pStyle w:val="afd"/>
                    <w:spacing w:beforeLines="20" w:before="62"/>
                    <w:ind w:firstLineChars="0" w:firstLine="0"/>
                    <w:jc w:val="center"/>
                    <w:rPr>
                      <w:color w:val="00B0F0"/>
                      <w:szCs w:val="21"/>
                    </w:rPr>
                  </w:pPr>
                  <w:r w:rsidRPr="00F20F39">
                    <w:rPr>
                      <w:rFonts w:hint="eastAsia"/>
                      <w:color w:val="00B0F0"/>
                      <w:szCs w:val="21"/>
                    </w:rPr>
                    <w:t>半年</w:t>
                  </w:r>
                </w:p>
              </w:tc>
            </w:tr>
            <w:tr w:rsidR="00E70A87">
              <w:trPr>
                <w:trHeight w:val="381"/>
                <w:jc w:val="center"/>
              </w:trPr>
              <w:tc>
                <w:tcPr>
                  <w:tcW w:w="1116" w:type="dxa"/>
                  <w:vAlign w:val="center"/>
                </w:tcPr>
                <w:p w:rsidR="00E70A87" w:rsidRDefault="00A92A6A">
                  <w:pPr>
                    <w:pStyle w:val="afd"/>
                    <w:spacing w:beforeLines="20" w:before="62"/>
                    <w:ind w:firstLineChars="0" w:firstLine="0"/>
                    <w:jc w:val="center"/>
                    <w:rPr>
                      <w:b/>
                      <w:color w:val="FF0000"/>
                    </w:rPr>
                  </w:pPr>
                  <w:r>
                    <w:rPr>
                      <w:color w:val="FF0000"/>
                      <w:szCs w:val="21"/>
                    </w:rPr>
                    <w:t>废活性炭</w:t>
                  </w:r>
                </w:p>
              </w:tc>
              <w:tc>
                <w:tcPr>
                  <w:tcW w:w="1576" w:type="dxa"/>
                  <w:vAlign w:val="center"/>
                </w:tcPr>
                <w:p w:rsidR="00E70A87" w:rsidRDefault="00A92A6A">
                  <w:pPr>
                    <w:jc w:val="center"/>
                    <w:rPr>
                      <w:color w:val="FF0000"/>
                      <w:kern w:val="0"/>
                      <w:szCs w:val="21"/>
                    </w:rPr>
                  </w:pPr>
                  <w:r>
                    <w:rPr>
                      <w:color w:val="FF0000"/>
                      <w:kern w:val="0"/>
                      <w:szCs w:val="21"/>
                    </w:rPr>
                    <w:t>HW49</w:t>
                  </w:r>
                </w:p>
                <w:p w:rsidR="00E70A87" w:rsidRDefault="00A92A6A">
                  <w:pPr>
                    <w:pStyle w:val="afd"/>
                    <w:spacing w:beforeLines="20" w:before="62"/>
                    <w:ind w:firstLineChars="0" w:firstLine="0"/>
                    <w:jc w:val="center"/>
                    <w:rPr>
                      <w:b/>
                      <w:color w:val="FF0000"/>
                    </w:rPr>
                  </w:pPr>
                  <w:r>
                    <w:rPr>
                      <w:bCs/>
                      <w:color w:val="FF0000"/>
                      <w:szCs w:val="21"/>
                    </w:rPr>
                    <w:t>900-039-49</w:t>
                  </w:r>
                </w:p>
              </w:tc>
              <w:tc>
                <w:tcPr>
                  <w:tcW w:w="993" w:type="dxa"/>
                  <w:vAlign w:val="center"/>
                </w:tcPr>
                <w:p w:rsidR="00E70A87" w:rsidRDefault="00A92A6A">
                  <w:pPr>
                    <w:pStyle w:val="afd"/>
                    <w:spacing w:beforeLines="20" w:before="62"/>
                    <w:ind w:firstLineChars="0" w:firstLine="0"/>
                    <w:jc w:val="center"/>
                    <w:rPr>
                      <w:b/>
                      <w:color w:val="FF0000"/>
                    </w:rPr>
                  </w:pPr>
                  <w:r>
                    <w:rPr>
                      <w:color w:val="FF0000"/>
                      <w:szCs w:val="21"/>
                    </w:rPr>
                    <w:t>0.66</w:t>
                  </w:r>
                </w:p>
              </w:tc>
              <w:tc>
                <w:tcPr>
                  <w:tcW w:w="77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每年</w:t>
                  </w:r>
                </w:p>
              </w:tc>
              <w:tc>
                <w:tcPr>
                  <w:tcW w:w="1116" w:type="dxa"/>
                  <w:vMerge/>
                  <w:vAlign w:val="center"/>
                </w:tcPr>
                <w:p w:rsidR="00E70A87" w:rsidRDefault="00E70A87">
                  <w:pPr>
                    <w:pStyle w:val="afd"/>
                    <w:spacing w:beforeLines="20" w:before="62"/>
                    <w:ind w:firstLineChars="0" w:firstLine="0"/>
                    <w:jc w:val="center"/>
                    <w:rPr>
                      <w:b/>
                      <w:color w:val="FF0000"/>
                    </w:rPr>
                  </w:pPr>
                </w:p>
              </w:tc>
              <w:tc>
                <w:tcPr>
                  <w:tcW w:w="1116" w:type="dxa"/>
                  <w:vMerge/>
                  <w:vAlign w:val="center"/>
                </w:tcPr>
                <w:p w:rsidR="00E70A87" w:rsidRDefault="00E70A87">
                  <w:pPr>
                    <w:pStyle w:val="afd"/>
                    <w:spacing w:beforeLines="20" w:before="62"/>
                    <w:ind w:firstLineChars="0" w:firstLine="0"/>
                    <w:jc w:val="center"/>
                    <w:rPr>
                      <w:b/>
                      <w:color w:val="FF0000"/>
                    </w:rPr>
                  </w:pPr>
                </w:p>
              </w:tc>
              <w:tc>
                <w:tcPr>
                  <w:tcW w:w="1389" w:type="dxa"/>
                  <w:vAlign w:val="center"/>
                </w:tcPr>
                <w:p w:rsidR="00E70A87" w:rsidRDefault="00A92A6A">
                  <w:pPr>
                    <w:pStyle w:val="afd"/>
                    <w:spacing w:beforeLines="20" w:before="62"/>
                    <w:ind w:firstLineChars="0" w:firstLine="0"/>
                    <w:jc w:val="center"/>
                    <w:rPr>
                      <w:b/>
                      <w:color w:val="FF0000"/>
                    </w:rPr>
                  </w:pPr>
                  <w:r>
                    <w:rPr>
                      <w:rFonts w:hint="eastAsia"/>
                      <w:color w:val="FF0000"/>
                      <w:szCs w:val="21"/>
                    </w:rPr>
                    <w:t>1</w:t>
                  </w:r>
                  <w:r>
                    <w:rPr>
                      <w:color w:val="FF0000"/>
                      <w:szCs w:val="21"/>
                    </w:rPr>
                    <w:t>-3</w:t>
                  </w:r>
                  <w:r>
                    <w:rPr>
                      <w:rFonts w:hint="eastAsia"/>
                      <w:color w:val="FF0000"/>
                      <w:szCs w:val="21"/>
                    </w:rPr>
                    <w:t>天</w:t>
                  </w:r>
                </w:p>
              </w:tc>
            </w:tr>
          </w:tbl>
          <w:bookmarkEnd w:id="44"/>
          <w:p w:rsidR="00E70A87" w:rsidRDefault="00A92A6A">
            <w:pPr>
              <w:pStyle w:val="afd"/>
              <w:spacing w:beforeLines="20" w:before="62"/>
              <w:ind w:firstLineChars="0"/>
              <w:rPr>
                <w:b/>
                <w:color w:val="FF0000"/>
              </w:rPr>
            </w:pPr>
            <w:r>
              <w:rPr>
                <w:rFonts w:hint="eastAsia"/>
                <w:b/>
                <w:color w:val="FF0000"/>
              </w:rPr>
              <w:t>注：根据企业现有工程</w:t>
            </w:r>
            <w:proofErr w:type="gramStart"/>
            <w:r>
              <w:rPr>
                <w:rFonts w:hint="eastAsia"/>
                <w:b/>
                <w:color w:val="FF0000"/>
              </w:rPr>
              <w:t>危废实际</w:t>
            </w:r>
            <w:proofErr w:type="gramEnd"/>
            <w:r>
              <w:rPr>
                <w:rFonts w:hint="eastAsia"/>
                <w:b/>
                <w:color w:val="FF0000"/>
              </w:rPr>
              <w:t>处置情况，</w:t>
            </w:r>
            <w:proofErr w:type="gramStart"/>
            <w:r>
              <w:rPr>
                <w:rFonts w:hint="eastAsia"/>
                <w:b/>
                <w:color w:val="FF0000"/>
              </w:rPr>
              <w:t>危废由危废处理</w:t>
            </w:r>
            <w:proofErr w:type="gramEnd"/>
            <w:r>
              <w:rPr>
                <w:rFonts w:hint="eastAsia"/>
                <w:b/>
                <w:color w:val="FF0000"/>
              </w:rPr>
              <w:t>单位每天清运。</w:t>
            </w:r>
          </w:p>
          <w:p w:rsidR="00E70A87" w:rsidRDefault="00CF2824">
            <w:pPr>
              <w:autoSpaceDE w:val="0"/>
              <w:autoSpaceDN w:val="0"/>
              <w:adjustRightInd w:val="0"/>
              <w:spacing w:line="360" w:lineRule="auto"/>
              <w:ind w:firstLine="435"/>
              <w:jc w:val="left"/>
              <w:rPr>
                <w:b/>
                <w:sz w:val="24"/>
              </w:rPr>
            </w:pPr>
            <w:r>
              <w:rPr>
                <w:rFonts w:hint="eastAsia"/>
                <w:b/>
                <w:sz w:val="24"/>
              </w:rPr>
              <w:t>5</w:t>
            </w:r>
            <w:r w:rsidR="00A92A6A">
              <w:rPr>
                <w:rFonts w:hint="eastAsia"/>
                <w:b/>
                <w:sz w:val="24"/>
              </w:rPr>
              <w:t>、环境风险防范措施及应急措施</w:t>
            </w:r>
            <w:r w:rsidR="00A92A6A">
              <w:rPr>
                <w:b/>
                <w:sz w:val="24"/>
              </w:rPr>
              <w:t>情况</w:t>
            </w:r>
          </w:p>
          <w:p w:rsidR="00E70A87" w:rsidRDefault="00A92A6A">
            <w:pPr>
              <w:pStyle w:val="a"/>
              <w:numPr>
                <w:ilvl w:val="0"/>
                <w:numId w:val="4"/>
              </w:numPr>
              <w:rPr>
                <w:color w:val="FF0000"/>
              </w:rPr>
            </w:pPr>
            <w:r>
              <w:rPr>
                <w:rFonts w:hint="eastAsia"/>
                <w:color w:val="FF0000"/>
              </w:rPr>
              <w:t>三厂区雨污管网正在敷设当中，厂区在第六大街及第七大街分别设置一个雨水排放口。三厂区分为南北两个雨水汇流区，南侧汇流区雨水通过第六大街雨水排放口排放，北侧汇流区雨水通过第七大街雨水排放口排放。两个排放口均设有雨水截止阀，雨水截止阀处于常闭状态，发生化学品泄漏进入雨水管网时，化学品可截留在厂区内，</w:t>
            </w:r>
            <w:r>
              <w:rPr>
                <w:color w:val="FF0000"/>
              </w:rPr>
              <w:t>避免化学品从雨水井排出厂区外。</w:t>
            </w:r>
          </w:p>
          <w:p w:rsidR="00E70A87" w:rsidRDefault="00A92A6A">
            <w:pPr>
              <w:pStyle w:val="a"/>
              <w:rPr>
                <w:color w:val="FF0000"/>
              </w:rPr>
            </w:pPr>
            <w:r>
              <w:rPr>
                <w:color w:val="FF0000"/>
              </w:rPr>
              <w:t>当厂区发生火灾，产生消防事故废水，事故废水进入到厂区雨水管网，同时用消防沙袋对雨水排口进行堵漏，将事故废水暂存</w:t>
            </w:r>
            <w:r w:rsidRPr="00ED53CF">
              <w:rPr>
                <w:color w:val="00B050"/>
              </w:rPr>
              <w:t>在厂区雨水管网内</w:t>
            </w:r>
            <w:r>
              <w:rPr>
                <w:color w:val="FF0000"/>
              </w:rPr>
              <w:t>。</w:t>
            </w:r>
          </w:p>
          <w:p w:rsidR="00E70A87" w:rsidRDefault="00A92A6A">
            <w:pPr>
              <w:pStyle w:val="a"/>
              <w:rPr>
                <w:color w:val="FF0000"/>
              </w:rPr>
            </w:pPr>
            <w:r>
              <w:rPr>
                <w:color w:val="FF0000"/>
              </w:rPr>
              <w:t>作为应急截止阀极端情况失效的补充应急措施，在带截止阀雨水井的临近下游雨水井旁边设置应急沙箱。一旦截止阀失效，亦可使用应急</w:t>
            </w:r>
            <w:proofErr w:type="gramStart"/>
            <w:r>
              <w:rPr>
                <w:color w:val="FF0000"/>
              </w:rPr>
              <w:t>砂</w:t>
            </w:r>
            <w:proofErr w:type="gramEnd"/>
            <w:r>
              <w:rPr>
                <w:color w:val="FF0000"/>
              </w:rPr>
              <w:t>填堵雨水井，防止污染物排入外环境。</w:t>
            </w:r>
            <w:r>
              <w:rPr>
                <w:rFonts w:hint="eastAsia"/>
                <w:color w:val="FF0000"/>
              </w:rPr>
              <w:t>雨水井中的事故废水泵入储罐，</w:t>
            </w:r>
            <w:proofErr w:type="gramStart"/>
            <w:r>
              <w:rPr>
                <w:rFonts w:hint="eastAsia"/>
                <w:color w:val="FF0000"/>
              </w:rPr>
              <w:t>交危废</w:t>
            </w:r>
            <w:proofErr w:type="gramEnd"/>
            <w:r>
              <w:rPr>
                <w:rFonts w:hint="eastAsia"/>
                <w:color w:val="FF0000"/>
              </w:rPr>
              <w:t>处置单位进行处置。</w:t>
            </w:r>
          </w:p>
          <w:p w:rsidR="00E70A87" w:rsidRDefault="00A92A6A">
            <w:pPr>
              <w:pStyle w:val="a"/>
            </w:pPr>
            <w:r>
              <w:t>防渗措施：现有生产车间及成品车间内地面均做硬化防渗处理；柴油储罐为双层罐，可有效防渗。</w:t>
            </w:r>
          </w:p>
          <w:p w:rsidR="00E70A87" w:rsidRDefault="00A92A6A">
            <w:pPr>
              <w:numPr>
                <w:ilvl w:val="0"/>
                <w:numId w:val="2"/>
              </w:numPr>
              <w:autoSpaceDE w:val="0"/>
              <w:autoSpaceDN w:val="0"/>
              <w:adjustRightInd w:val="0"/>
              <w:spacing w:line="360" w:lineRule="auto"/>
              <w:ind w:firstLine="480"/>
              <w:rPr>
                <w:kern w:val="0"/>
                <w:sz w:val="24"/>
                <w:szCs w:val="20"/>
              </w:rPr>
            </w:pPr>
            <w:r>
              <w:rPr>
                <w:kern w:val="0"/>
                <w:sz w:val="24"/>
                <w:szCs w:val="20"/>
              </w:rPr>
              <w:t>烟感报警器：在生产区设置可燃气体报警器。一旦发生火灾从而排出烟气，烟感报警器达到报警值，会发出报警信号，报警信号同时发送至中控室内的受讯总机。中控室及警卫人员接到报警信号立即通知现场确认，警报正确无误后启动应急预案</w:t>
            </w:r>
            <w:r>
              <w:rPr>
                <w:rFonts w:hint="eastAsia"/>
                <w:kern w:val="0"/>
                <w:sz w:val="24"/>
                <w:szCs w:val="20"/>
              </w:rPr>
              <w:t>。</w:t>
            </w:r>
          </w:p>
          <w:p w:rsidR="00E70A87" w:rsidRDefault="00A92A6A">
            <w:pPr>
              <w:numPr>
                <w:ilvl w:val="0"/>
                <w:numId w:val="2"/>
              </w:numPr>
              <w:autoSpaceDE w:val="0"/>
              <w:autoSpaceDN w:val="0"/>
              <w:adjustRightInd w:val="0"/>
              <w:spacing w:line="360" w:lineRule="auto"/>
              <w:ind w:firstLine="480"/>
              <w:rPr>
                <w:kern w:val="0"/>
                <w:sz w:val="24"/>
                <w:szCs w:val="20"/>
              </w:rPr>
            </w:pPr>
            <w:r>
              <w:rPr>
                <w:kern w:val="0"/>
                <w:sz w:val="24"/>
                <w:szCs w:val="20"/>
              </w:rPr>
              <w:t>监视系统：建设单位在全厂均设置有视频监视系统，可在中控室上进行实时监视。中控室视频显示器可对进厂各重点安保部位进行监视。</w:t>
            </w:r>
          </w:p>
          <w:p w:rsidR="00E70A87" w:rsidRDefault="00A92A6A">
            <w:pPr>
              <w:pStyle w:val="a"/>
            </w:pPr>
            <w:r>
              <w:t>制定操作规程，在运转管理说明中明确操作规则，规范职工的操作行为，防范事故的发生。</w:t>
            </w:r>
          </w:p>
          <w:p w:rsidR="00E70A87" w:rsidRDefault="00A92A6A">
            <w:pPr>
              <w:pStyle w:val="a"/>
            </w:pPr>
            <w:r>
              <w:t>各生产、经营、储存单元，配备专业安全生产管理人员，各生产单元的主要负责人和安全生产管理人员；各生产单元的主要负责人和安全生产管理人员应当接受有关主管部门的安全生产知识和管理能力考核，合格后方可任职。</w:t>
            </w:r>
          </w:p>
          <w:p w:rsidR="00E70A87" w:rsidRDefault="00A92A6A">
            <w:pPr>
              <w:pStyle w:val="a"/>
              <w:rPr>
                <w:b/>
                <w:bCs/>
              </w:rPr>
            </w:pPr>
            <w:r>
              <w:t>原辅料及产品主要通过</w:t>
            </w:r>
            <w:r>
              <w:rPr>
                <w:rFonts w:hint="eastAsia"/>
              </w:rPr>
              <w:t>叉车运输</w:t>
            </w:r>
            <w:r>
              <w:t>，车上配备吸附棉及灭火器等应急物资，可及时处置。</w:t>
            </w:r>
          </w:p>
          <w:p w:rsidR="00E70A87" w:rsidRDefault="00CF2824">
            <w:pPr>
              <w:autoSpaceDE w:val="0"/>
              <w:autoSpaceDN w:val="0"/>
              <w:adjustRightInd w:val="0"/>
              <w:spacing w:line="360" w:lineRule="auto"/>
              <w:ind w:firstLine="435"/>
              <w:jc w:val="left"/>
              <w:rPr>
                <w:b/>
                <w:sz w:val="24"/>
              </w:rPr>
            </w:pPr>
            <w:r>
              <w:rPr>
                <w:rFonts w:hint="eastAsia"/>
                <w:b/>
                <w:sz w:val="24"/>
              </w:rPr>
              <w:t>6</w:t>
            </w:r>
            <w:r w:rsidR="00A92A6A">
              <w:rPr>
                <w:rFonts w:hint="eastAsia"/>
                <w:b/>
                <w:sz w:val="24"/>
              </w:rPr>
              <w:t>、</w:t>
            </w:r>
            <w:r w:rsidR="00A92A6A">
              <w:rPr>
                <w:b/>
                <w:sz w:val="24"/>
              </w:rPr>
              <w:t>突发环境事件应急预案情况</w:t>
            </w:r>
          </w:p>
          <w:p w:rsidR="00E70A87" w:rsidRDefault="00A92A6A">
            <w:pPr>
              <w:pStyle w:val="a1"/>
              <w:ind w:firstLine="480"/>
              <w:jc w:val="both"/>
              <w:rPr>
                <w:kern w:val="24"/>
                <w:szCs w:val="20"/>
              </w:rPr>
            </w:pPr>
            <w:r>
              <w:rPr>
                <w:kern w:val="0"/>
                <w:szCs w:val="20"/>
              </w:rPr>
              <w:t>诺和</w:t>
            </w:r>
            <w:proofErr w:type="gramStart"/>
            <w:r>
              <w:rPr>
                <w:kern w:val="0"/>
                <w:szCs w:val="20"/>
              </w:rPr>
              <w:t>诺德</w:t>
            </w:r>
            <w:proofErr w:type="gramEnd"/>
            <w:r>
              <w:rPr>
                <w:kern w:val="0"/>
                <w:szCs w:val="20"/>
              </w:rPr>
              <w:t>公司根据环境保护部令第</w:t>
            </w:r>
            <w:r>
              <w:rPr>
                <w:kern w:val="0"/>
                <w:szCs w:val="20"/>
              </w:rPr>
              <w:t>34</w:t>
            </w:r>
            <w:r>
              <w:rPr>
                <w:kern w:val="0"/>
                <w:szCs w:val="20"/>
              </w:rPr>
              <w:t>号《突发环境事件应急管理办法》、环发</w:t>
            </w:r>
            <w:r>
              <w:rPr>
                <w:kern w:val="0"/>
                <w:szCs w:val="20"/>
              </w:rPr>
              <w:t>[2015]4</w:t>
            </w:r>
            <w:r>
              <w:rPr>
                <w:kern w:val="0"/>
                <w:szCs w:val="20"/>
              </w:rPr>
              <w:t>号《企业事业单位突发环境事件应急预案备案管理办法（试行）》、</w:t>
            </w:r>
            <w:proofErr w:type="gramStart"/>
            <w:r>
              <w:rPr>
                <w:kern w:val="0"/>
                <w:szCs w:val="20"/>
              </w:rPr>
              <w:t>环办</w:t>
            </w:r>
            <w:proofErr w:type="gramEnd"/>
            <w:r>
              <w:rPr>
                <w:kern w:val="0"/>
                <w:szCs w:val="20"/>
              </w:rPr>
              <w:t>[2014]34</w:t>
            </w:r>
            <w:r>
              <w:rPr>
                <w:kern w:val="0"/>
                <w:szCs w:val="20"/>
              </w:rPr>
              <w:t>号《企业突发环境事件风险评估指南（试行）》等文件的规定，已于</w:t>
            </w:r>
            <w:r>
              <w:rPr>
                <w:kern w:val="0"/>
                <w:szCs w:val="20"/>
              </w:rPr>
              <w:t>2023</w:t>
            </w:r>
            <w:r>
              <w:rPr>
                <w:kern w:val="0"/>
                <w:szCs w:val="20"/>
              </w:rPr>
              <w:t>年</w:t>
            </w:r>
            <w:r>
              <w:rPr>
                <w:kern w:val="0"/>
                <w:szCs w:val="20"/>
              </w:rPr>
              <w:t>1</w:t>
            </w:r>
            <w:r>
              <w:rPr>
                <w:kern w:val="0"/>
                <w:szCs w:val="20"/>
              </w:rPr>
              <w:t>月</w:t>
            </w:r>
            <w:r>
              <w:rPr>
                <w:rFonts w:hint="eastAsia"/>
                <w:kern w:val="0"/>
                <w:szCs w:val="20"/>
              </w:rPr>
              <w:t>26</w:t>
            </w:r>
            <w:r>
              <w:rPr>
                <w:rFonts w:hint="eastAsia"/>
                <w:kern w:val="0"/>
                <w:szCs w:val="20"/>
              </w:rPr>
              <w:t>日</w:t>
            </w:r>
            <w:r>
              <w:rPr>
                <w:kern w:val="0"/>
                <w:szCs w:val="20"/>
              </w:rPr>
              <w:t>编制完成</w:t>
            </w:r>
            <w:r>
              <w:rPr>
                <w:rFonts w:hint="eastAsia"/>
                <w:color w:val="FF0000"/>
                <w:kern w:val="0"/>
                <w:szCs w:val="20"/>
              </w:rPr>
              <w:t>一厂、二厂</w:t>
            </w:r>
            <w:r>
              <w:rPr>
                <w:kern w:val="0"/>
                <w:szCs w:val="20"/>
              </w:rPr>
              <w:t>《诺和诺德（中国）制药有限公司突发环境事件应急预案》，并已在</w:t>
            </w:r>
            <w:r>
              <w:rPr>
                <w:rFonts w:hint="eastAsia"/>
                <w:kern w:val="0"/>
                <w:szCs w:val="20"/>
              </w:rPr>
              <w:t>经开区生态环境局</w:t>
            </w:r>
            <w:r>
              <w:rPr>
                <w:kern w:val="0"/>
                <w:szCs w:val="20"/>
              </w:rPr>
              <w:t>完成备案</w:t>
            </w:r>
            <w:r>
              <w:rPr>
                <w:rFonts w:hint="eastAsia"/>
                <w:kern w:val="0"/>
                <w:szCs w:val="20"/>
              </w:rPr>
              <w:t>修订</w:t>
            </w:r>
            <w:r>
              <w:rPr>
                <w:kern w:val="0"/>
                <w:szCs w:val="20"/>
              </w:rPr>
              <w:t>，备案号</w:t>
            </w:r>
            <w:r>
              <w:rPr>
                <w:kern w:val="24"/>
                <w:szCs w:val="20"/>
              </w:rPr>
              <w:t>为</w:t>
            </w:r>
            <w:r>
              <w:rPr>
                <w:kern w:val="24"/>
                <w:szCs w:val="20"/>
              </w:rPr>
              <w:t>120116-KF-2023-</w:t>
            </w:r>
            <w:r>
              <w:rPr>
                <w:rFonts w:hint="eastAsia"/>
                <w:kern w:val="24"/>
                <w:szCs w:val="20"/>
              </w:rPr>
              <w:t>0</w:t>
            </w:r>
            <w:r>
              <w:rPr>
                <w:kern w:val="24"/>
                <w:szCs w:val="20"/>
              </w:rPr>
              <w:t>16-L</w:t>
            </w:r>
            <w:r>
              <w:rPr>
                <w:kern w:val="24"/>
                <w:szCs w:val="20"/>
              </w:rPr>
              <w:t>。</w:t>
            </w:r>
          </w:p>
          <w:p w:rsidR="00E70A87" w:rsidRDefault="00CF2824">
            <w:pPr>
              <w:autoSpaceDE w:val="0"/>
              <w:autoSpaceDN w:val="0"/>
              <w:adjustRightInd w:val="0"/>
              <w:spacing w:line="360" w:lineRule="auto"/>
              <w:ind w:firstLine="435"/>
              <w:jc w:val="left"/>
              <w:rPr>
                <w:b/>
                <w:sz w:val="24"/>
              </w:rPr>
            </w:pPr>
            <w:r>
              <w:rPr>
                <w:rFonts w:hint="eastAsia"/>
                <w:b/>
                <w:sz w:val="24"/>
              </w:rPr>
              <w:t>7</w:t>
            </w:r>
            <w:r w:rsidR="00A92A6A">
              <w:rPr>
                <w:rFonts w:hint="eastAsia"/>
                <w:b/>
                <w:sz w:val="24"/>
              </w:rPr>
              <w:t>、</w:t>
            </w:r>
            <w:r w:rsidR="00A92A6A">
              <w:rPr>
                <w:b/>
                <w:sz w:val="24"/>
              </w:rPr>
              <w:t>排污许可执行情况</w:t>
            </w:r>
          </w:p>
          <w:p w:rsidR="00E70A87" w:rsidRDefault="00A92A6A">
            <w:pPr>
              <w:spacing w:line="360" w:lineRule="auto"/>
              <w:ind w:firstLineChars="200" w:firstLine="480"/>
              <w:rPr>
                <w:sz w:val="24"/>
              </w:rPr>
            </w:pPr>
            <w:r>
              <w:rPr>
                <w:sz w:val="24"/>
              </w:rPr>
              <w:t>根据《固定污染源排污许可证分类管理名录（</w:t>
            </w:r>
            <w:r>
              <w:rPr>
                <w:sz w:val="24"/>
              </w:rPr>
              <w:t>2019</w:t>
            </w:r>
            <w:r>
              <w:rPr>
                <w:sz w:val="24"/>
              </w:rPr>
              <w:t>年版）》</w:t>
            </w:r>
            <w:r>
              <w:rPr>
                <w:rFonts w:hint="eastAsia"/>
                <w:sz w:val="24"/>
              </w:rPr>
              <w:t>，诺和诺德</w:t>
            </w:r>
            <w:r>
              <w:rPr>
                <w:sz w:val="24"/>
              </w:rPr>
              <w:t>属于</w:t>
            </w:r>
            <w:r>
              <w:rPr>
                <w:rFonts w:hint="eastAsia"/>
                <w:sz w:val="24"/>
              </w:rPr>
              <w:t>“二十二、</w:t>
            </w:r>
            <w:r>
              <w:rPr>
                <w:sz w:val="24"/>
              </w:rPr>
              <w:t>医药制造业</w:t>
            </w:r>
            <w:r>
              <w:rPr>
                <w:rFonts w:hint="eastAsia"/>
                <w:sz w:val="24"/>
              </w:rPr>
              <w:t>27</w:t>
            </w:r>
            <w:r>
              <w:rPr>
                <w:rFonts w:hint="eastAsia"/>
                <w:sz w:val="24"/>
              </w:rPr>
              <w:t>”中的“</w:t>
            </w:r>
            <w:r>
              <w:rPr>
                <w:rFonts w:hint="eastAsia"/>
                <w:sz w:val="24"/>
              </w:rPr>
              <w:t>5</w:t>
            </w:r>
            <w:r>
              <w:rPr>
                <w:sz w:val="24"/>
              </w:rPr>
              <w:t>8</w:t>
            </w:r>
            <w:r>
              <w:rPr>
                <w:rFonts w:hint="eastAsia"/>
                <w:sz w:val="24"/>
              </w:rPr>
              <w:t>、生物</w:t>
            </w:r>
            <w:r>
              <w:rPr>
                <w:sz w:val="24"/>
              </w:rPr>
              <w:t>药品制品制造</w:t>
            </w:r>
            <w:r>
              <w:rPr>
                <w:rFonts w:hint="eastAsia"/>
                <w:sz w:val="24"/>
              </w:rPr>
              <w:t>276-</w:t>
            </w:r>
            <w:r>
              <w:rPr>
                <w:rFonts w:hint="eastAsia"/>
                <w:sz w:val="24"/>
              </w:rPr>
              <w:t>单纯</w:t>
            </w:r>
            <w:r>
              <w:rPr>
                <w:sz w:val="24"/>
              </w:rPr>
              <w:t>混合或分装的</w:t>
            </w:r>
            <w:r>
              <w:rPr>
                <w:rFonts w:hint="eastAsia"/>
                <w:sz w:val="24"/>
              </w:rPr>
              <w:t>”，属于登记管理的行业，企业已于</w:t>
            </w:r>
            <w:r>
              <w:rPr>
                <w:rFonts w:hint="eastAsia"/>
                <w:sz w:val="24"/>
              </w:rPr>
              <w:t>2020</w:t>
            </w:r>
            <w:r>
              <w:rPr>
                <w:rFonts w:hint="eastAsia"/>
                <w:sz w:val="24"/>
              </w:rPr>
              <w:t>年</w:t>
            </w:r>
            <w:r>
              <w:rPr>
                <w:rFonts w:hint="eastAsia"/>
                <w:sz w:val="24"/>
              </w:rPr>
              <w:t>4</w:t>
            </w:r>
            <w:r>
              <w:rPr>
                <w:rFonts w:hint="eastAsia"/>
                <w:sz w:val="24"/>
              </w:rPr>
              <w:t>月</w:t>
            </w:r>
            <w:r>
              <w:rPr>
                <w:rFonts w:hint="eastAsia"/>
                <w:sz w:val="24"/>
              </w:rPr>
              <w:t>9</w:t>
            </w:r>
            <w:r>
              <w:rPr>
                <w:rFonts w:hint="eastAsia"/>
                <w:sz w:val="24"/>
              </w:rPr>
              <w:t>日</w:t>
            </w:r>
            <w:r>
              <w:rPr>
                <w:sz w:val="24"/>
              </w:rPr>
              <w:t>进行了排污许可登记</w:t>
            </w:r>
            <w:r>
              <w:rPr>
                <w:rFonts w:hint="eastAsia"/>
                <w:sz w:val="24"/>
              </w:rPr>
              <w:t>（登记</w:t>
            </w:r>
            <w:r>
              <w:rPr>
                <w:sz w:val="24"/>
              </w:rPr>
              <w:t>编号：</w:t>
            </w:r>
            <w:r>
              <w:rPr>
                <w:rFonts w:hint="eastAsia"/>
                <w:sz w:val="24"/>
              </w:rPr>
              <w:t>91120116600537733</w:t>
            </w:r>
            <w:r>
              <w:rPr>
                <w:sz w:val="24"/>
              </w:rPr>
              <w:t>W001Z</w:t>
            </w:r>
            <w:r>
              <w:rPr>
                <w:rFonts w:hint="eastAsia"/>
                <w:sz w:val="24"/>
              </w:rPr>
              <w:t>）。</w:t>
            </w:r>
            <w:r>
              <w:rPr>
                <w:rFonts w:hint="eastAsia"/>
                <w:sz w:val="24"/>
              </w:rPr>
              <w:t>2024</w:t>
            </w:r>
            <w:r>
              <w:rPr>
                <w:rFonts w:hint="eastAsia"/>
                <w:sz w:val="24"/>
              </w:rPr>
              <w:t>年</w:t>
            </w:r>
            <w:r>
              <w:rPr>
                <w:rFonts w:hint="eastAsia"/>
                <w:sz w:val="24"/>
              </w:rPr>
              <w:t>9</w:t>
            </w:r>
            <w:r>
              <w:rPr>
                <w:rFonts w:hint="eastAsia"/>
                <w:sz w:val="24"/>
              </w:rPr>
              <w:t>月</w:t>
            </w:r>
            <w:r>
              <w:rPr>
                <w:rFonts w:hint="eastAsia"/>
                <w:sz w:val="24"/>
              </w:rPr>
              <w:t>6</w:t>
            </w:r>
            <w:r>
              <w:rPr>
                <w:rFonts w:hint="eastAsia"/>
                <w:sz w:val="24"/>
              </w:rPr>
              <w:t>日进行了</w:t>
            </w:r>
            <w:r>
              <w:rPr>
                <w:sz w:val="24"/>
              </w:rPr>
              <w:t>排污许可</w:t>
            </w:r>
            <w:r>
              <w:rPr>
                <w:rFonts w:hint="eastAsia"/>
                <w:sz w:val="24"/>
              </w:rPr>
              <w:t>变更</w:t>
            </w:r>
            <w:r>
              <w:rPr>
                <w:sz w:val="24"/>
              </w:rPr>
              <w:t>登记</w:t>
            </w:r>
            <w:r>
              <w:rPr>
                <w:rFonts w:hint="eastAsia"/>
                <w:sz w:val="24"/>
              </w:rPr>
              <w:t>（有效期：</w:t>
            </w:r>
            <w:r>
              <w:rPr>
                <w:rFonts w:hint="eastAsia"/>
                <w:sz w:val="24"/>
              </w:rPr>
              <w:t>2024</w:t>
            </w:r>
            <w:r>
              <w:rPr>
                <w:rFonts w:hint="eastAsia"/>
                <w:sz w:val="24"/>
              </w:rPr>
              <w:t>年</w:t>
            </w:r>
            <w:r>
              <w:rPr>
                <w:rFonts w:hint="eastAsia"/>
                <w:sz w:val="24"/>
              </w:rPr>
              <w:t>9</w:t>
            </w:r>
            <w:r>
              <w:rPr>
                <w:rFonts w:hint="eastAsia"/>
                <w:sz w:val="24"/>
              </w:rPr>
              <w:t>月</w:t>
            </w:r>
            <w:r>
              <w:rPr>
                <w:rFonts w:hint="eastAsia"/>
                <w:sz w:val="24"/>
              </w:rPr>
              <w:t>6</w:t>
            </w:r>
            <w:r>
              <w:rPr>
                <w:rFonts w:hint="eastAsia"/>
                <w:sz w:val="24"/>
              </w:rPr>
              <w:t>日至</w:t>
            </w:r>
            <w:r>
              <w:rPr>
                <w:rFonts w:hint="eastAsia"/>
                <w:sz w:val="24"/>
              </w:rPr>
              <w:t>2029</w:t>
            </w:r>
            <w:r>
              <w:rPr>
                <w:rFonts w:hint="eastAsia"/>
                <w:sz w:val="24"/>
              </w:rPr>
              <w:t>年</w:t>
            </w:r>
            <w:r>
              <w:rPr>
                <w:rFonts w:hint="eastAsia"/>
                <w:sz w:val="24"/>
              </w:rPr>
              <w:t>9</w:t>
            </w:r>
            <w:r>
              <w:rPr>
                <w:rFonts w:hint="eastAsia"/>
                <w:sz w:val="24"/>
              </w:rPr>
              <w:t>月</w:t>
            </w:r>
            <w:r>
              <w:rPr>
                <w:rFonts w:hint="eastAsia"/>
                <w:sz w:val="24"/>
              </w:rPr>
              <w:t>5</w:t>
            </w:r>
            <w:r>
              <w:rPr>
                <w:rFonts w:hint="eastAsia"/>
                <w:sz w:val="24"/>
              </w:rPr>
              <w:t>日）。现有工程企业自行监测计划符合自行监测指南，并均落实。</w:t>
            </w:r>
          </w:p>
          <w:p w:rsidR="00E70A87" w:rsidRDefault="00CF2824">
            <w:pPr>
              <w:autoSpaceDE w:val="0"/>
              <w:autoSpaceDN w:val="0"/>
              <w:adjustRightInd w:val="0"/>
              <w:spacing w:line="360" w:lineRule="auto"/>
              <w:ind w:firstLine="435"/>
              <w:jc w:val="left"/>
              <w:rPr>
                <w:b/>
                <w:sz w:val="24"/>
              </w:rPr>
            </w:pPr>
            <w:r>
              <w:rPr>
                <w:rFonts w:hint="eastAsia"/>
                <w:b/>
                <w:sz w:val="24"/>
              </w:rPr>
              <w:t>8</w:t>
            </w:r>
            <w:r w:rsidR="00A92A6A">
              <w:rPr>
                <w:rFonts w:hint="eastAsia"/>
                <w:b/>
                <w:sz w:val="24"/>
              </w:rPr>
              <w:t>、</w:t>
            </w:r>
            <w:r w:rsidR="00A92A6A">
              <w:rPr>
                <w:b/>
                <w:sz w:val="24"/>
              </w:rPr>
              <w:t>废气、废水及噪声污染物日常监测执行情况</w:t>
            </w:r>
          </w:p>
          <w:p w:rsidR="00E70A87" w:rsidRDefault="00A92A6A">
            <w:pPr>
              <w:spacing w:line="360" w:lineRule="auto"/>
              <w:ind w:firstLineChars="200" w:firstLine="480"/>
              <w:rPr>
                <w:sz w:val="24"/>
              </w:rPr>
            </w:pPr>
            <w:r>
              <w:rPr>
                <w:rFonts w:hint="eastAsia"/>
                <w:sz w:val="24"/>
              </w:rPr>
              <w:t>诺和诺德</w:t>
            </w:r>
            <w:r>
              <w:rPr>
                <w:sz w:val="24"/>
              </w:rPr>
              <w:t>现有工程废气、废水及噪声污染物日常监测计划详见下表：</w:t>
            </w:r>
          </w:p>
          <w:p w:rsidR="00E70A87" w:rsidRDefault="00A92A6A">
            <w:pPr>
              <w:jc w:val="center"/>
              <w:rPr>
                <w:b/>
                <w:szCs w:val="21"/>
              </w:rPr>
            </w:pPr>
            <w:r>
              <w:rPr>
                <w:b/>
                <w:szCs w:val="21"/>
              </w:rPr>
              <w:t>表</w:t>
            </w:r>
            <w:r>
              <w:rPr>
                <w:b/>
                <w:szCs w:val="21"/>
              </w:rPr>
              <w:t>2-</w:t>
            </w:r>
            <w:r>
              <w:rPr>
                <w:rFonts w:hint="eastAsia"/>
                <w:b/>
                <w:szCs w:val="21"/>
              </w:rPr>
              <w:t>1</w:t>
            </w:r>
            <w:r w:rsidR="00CF2824">
              <w:rPr>
                <w:rFonts w:hint="eastAsia"/>
                <w:b/>
                <w:szCs w:val="21"/>
              </w:rPr>
              <w:t>2</w:t>
            </w:r>
            <w:r>
              <w:rPr>
                <w:b/>
                <w:szCs w:val="21"/>
              </w:rPr>
              <w:t xml:space="preserve">  </w:t>
            </w:r>
            <w:r>
              <w:rPr>
                <w:b/>
                <w:szCs w:val="21"/>
              </w:rPr>
              <w:t>现有工程废气、废水及噪声污染物日常监测计划一览表</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111"/>
              <w:gridCol w:w="1837"/>
              <w:gridCol w:w="830"/>
              <w:gridCol w:w="2297"/>
              <w:gridCol w:w="1466"/>
            </w:tblGrid>
            <w:tr w:rsidR="00E70A87">
              <w:trPr>
                <w:jc w:val="center"/>
              </w:trPr>
              <w:tc>
                <w:tcPr>
                  <w:tcW w:w="615" w:type="dxa"/>
                  <w:vMerge w:val="restart"/>
                  <w:vAlign w:val="center"/>
                </w:tcPr>
                <w:p w:rsidR="00E70A87" w:rsidRDefault="00A92A6A">
                  <w:pPr>
                    <w:jc w:val="center"/>
                    <w:rPr>
                      <w:b/>
                      <w:szCs w:val="21"/>
                    </w:rPr>
                  </w:pPr>
                  <w:r>
                    <w:rPr>
                      <w:b/>
                      <w:szCs w:val="21"/>
                    </w:rPr>
                    <w:t>类别</w:t>
                  </w:r>
                </w:p>
              </w:tc>
              <w:tc>
                <w:tcPr>
                  <w:tcW w:w="1111" w:type="dxa"/>
                  <w:vMerge w:val="restart"/>
                  <w:vAlign w:val="center"/>
                </w:tcPr>
                <w:p w:rsidR="00E70A87" w:rsidRDefault="00A92A6A">
                  <w:pPr>
                    <w:jc w:val="center"/>
                    <w:rPr>
                      <w:b/>
                      <w:szCs w:val="21"/>
                    </w:rPr>
                  </w:pPr>
                  <w:r>
                    <w:rPr>
                      <w:b/>
                      <w:szCs w:val="21"/>
                    </w:rPr>
                    <w:t>监测位置</w:t>
                  </w:r>
                </w:p>
              </w:tc>
              <w:tc>
                <w:tcPr>
                  <w:tcW w:w="2667" w:type="dxa"/>
                  <w:gridSpan w:val="2"/>
                  <w:vAlign w:val="center"/>
                </w:tcPr>
                <w:p w:rsidR="00E70A87" w:rsidRDefault="00A92A6A">
                  <w:pPr>
                    <w:jc w:val="center"/>
                    <w:rPr>
                      <w:b/>
                      <w:szCs w:val="21"/>
                    </w:rPr>
                  </w:pPr>
                  <w:r>
                    <w:rPr>
                      <w:b/>
                      <w:szCs w:val="21"/>
                    </w:rPr>
                    <w:t>监测要求</w:t>
                  </w:r>
                </w:p>
              </w:tc>
              <w:tc>
                <w:tcPr>
                  <w:tcW w:w="2297" w:type="dxa"/>
                  <w:vMerge w:val="restart"/>
                  <w:vAlign w:val="center"/>
                </w:tcPr>
                <w:p w:rsidR="00E70A87" w:rsidRDefault="00A92A6A">
                  <w:pPr>
                    <w:jc w:val="center"/>
                    <w:rPr>
                      <w:b/>
                      <w:szCs w:val="21"/>
                    </w:rPr>
                  </w:pPr>
                  <w:r>
                    <w:rPr>
                      <w:b/>
                      <w:szCs w:val="21"/>
                    </w:rPr>
                    <w:t>执行标准</w:t>
                  </w:r>
                </w:p>
              </w:tc>
              <w:tc>
                <w:tcPr>
                  <w:tcW w:w="1466" w:type="dxa"/>
                  <w:vMerge w:val="restart"/>
                  <w:vAlign w:val="center"/>
                </w:tcPr>
                <w:p w:rsidR="00E70A87" w:rsidRDefault="00A92A6A">
                  <w:pPr>
                    <w:jc w:val="center"/>
                    <w:rPr>
                      <w:b/>
                      <w:szCs w:val="21"/>
                    </w:rPr>
                  </w:pPr>
                  <w:r>
                    <w:rPr>
                      <w:rFonts w:hint="eastAsia"/>
                      <w:b/>
                      <w:szCs w:val="21"/>
                    </w:rPr>
                    <w:t>执行情况</w:t>
                  </w:r>
                </w:p>
              </w:tc>
            </w:tr>
            <w:tr w:rsidR="00E70A87">
              <w:trPr>
                <w:jc w:val="center"/>
              </w:trPr>
              <w:tc>
                <w:tcPr>
                  <w:tcW w:w="615" w:type="dxa"/>
                  <w:vMerge/>
                  <w:vAlign w:val="center"/>
                </w:tcPr>
                <w:p w:rsidR="00E70A87" w:rsidRDefault="00E70A87">
                  <w:pPr>
                    <w:jc w:val="center"/>
                    <w:rPr>
                      <w:b/>
                      <w:szCs w:val="21"/>
                    </w:rPr>
                  </w:pPr>
                </w:p>
              </w:tc>
              <w:tc>
                <w:tcPr>
                  <w:tcW w:w="1111" w:type="dxa"/>
                  <w:vMerge/>
                  <w:vAlign w:val="center"/>
                </w:tcPr>
                <w:p w:rsidR="00E70A87" w:rsidRDefault="00E70A87">
                  <w:pPr>
                    <w:jc w:val="center"/>
                    <w:rPr>
                      <w:b/>
                      <w:szCs w:val="21"/>
                    </w:rPr>
                  </w:pPr>
                </w:p>
              </w:tc>
              <w:tc>
                <w:tcPr>
                  <w:tcW w:w="1837" w:type="dxa"/>
                  <w:vAlign w:val="center"/>
                </w:tcPr>
                <w:p w:rsidR="00E70A87" w:rsidRDefault="00A92A6A">
                  <w:pPr>
                    <w:jc w:val="center"/>
                    <w:rPr>
                      <w:b/>
                      <w:szCs w:val="21"/>
                    </w:rPr>
                  </w:pPr>
                  <w:r>
                    <w:rPr>
                      <w:b/>
                      <w:szCs w:val="21"/>
                    </w:rPr>
                    <w:t>监测因子</w:t>
                  </w:r>
                </w:p>
              </w:tc>
              <w:tc>
                <w:tcPr>
                  <w:tcW w:w="830" w:type="dxa"/>
                  <w:vAlign w:val="center"/>
                </w:tcPr>
                <w:p w:rsidR="00E70A87" w:rsidRDefault="00A92A6A">
                  <w:pPr>
                    <w:jc w:val="center"/>
                    <w:rPr>
                      <w:b/>
                      <w:szCs w:val="21"/>
                    </w:rPr>
                  </w:pPr>
                  <w:r>
                    <w:rPr>
                      <w:b/>
                      <w:szCs w:val="21"/>
                    </w:rPr>
                    <w:t>监测频次</w:t>
                  </w:r>
                </w:p>
              </w:tc>
              <w:tc>
                <w:tcPr>
                  <w:tcW w:w="2297" w:type="dxa"/>
                  <w:vMerge/>
                  <w:vAlign w:val="center"/>
                </w:tcPr>
                <w:p w:rsidR="00E70A87" w:rsidRDefault="00E70A87">
                  <w:pPr>
                    <w:jc w:val="center"/>
                    <w:rPr>
                      <w:szCs w:val="21"/>
                    </w:rPr>
                  </w:pPr>
                </w:p>
              </w:tc>
              <w:tc>
                <w:tcPr>
                  <w:tcW w:w="1466" w:type="dxa"/>
                  <w:vMerge/>
                  <w:vAlign w:val="center"/>
                </w:tcPr>
                <w:p w:rsidR="00E70A87" w:rsidRDefault="00E70A87">
                  <w:pPr>
                    <w:jc w:val="center"/>
                    <w:rPr>
                      <w:szCs w:val="21"/>
                    </w:rPr>
                  </w:pPr>
                </w:p>
              </w:tc>
            </w:tr>
            <w:tr w:rsidR="00E70A87">
              <w:trPr>
                <w:jc w:val="center"/>
              </w:trPr>
              <w:tc>
                <w:tcPr>
                  <w:tcW w:w="8156" w:type="dxa"/>
                  <w:gridSpan w:val="6"/>
                  <w:vAlign w:val="center"/>
                </w:tcPr>
                <w:p w:rsidR="00E70A87" w:rsidRDefault="00A92A6A">
                  <w:pPr>
                    <w:jc w:val="center"/>
                    <w:rPr>
                      <w:szCs w:val="21"/>
                    </w:rPr>
                  </w:pPr>
                  <w:r>
                    <w:rPr>
                      <w:b/>
                      <w:szCs w:val="21"/>
                    </w:rPr>
                    <w:t>三厂</w:t>
                  </w:r>
                </w:p>
              </w:tc>
            </w:tr>
            <w:tr w:rsidR="00E70A87">
              <w:trPr>
                <w:jc w:val="center"/>
              </w:trPr>
              <w:tc>
                <w:tcPr>
                  <w:tcW w:w="615" w:type="dxa"/>
                  <w:vMerge w:val="restart"/>
                  <w:vAlign w:val="center"/>
                </w:tcPr>
                <w:p w:rsidR="00E70A87" w:rsidRDefault="00A92A6A">
                  <w:pPr>
                    <w:jc w:val="center"/>
                    <w:rPr>
                      <w:szCs w:val="21"/>
                    </w:rPr>
                  </w:pPr>
                  <w:r>
                    <w:rPr>
                      <w:szCs w:val="21"/>
                    </w:rPr>
                    <w:t>废气</w:t>
                  </w:r>
                </w:p>
              </w:tc>
              <w:tc>
                <w:tcPr>
                  <w:tcW w:w="1111" w:type="dxa"/>
                  <w:vMerge w:val="restart"/>
                  <w:vAlign w:val="center"/>
                </w:tcPr>
                <w:p w:rsidR="00E70A87" w:rsidRDefault="00A92A6A">
                  <w:pPr>
                    <w:jc w:val="center"/>
                    <w:rPr>
                      <w:b/>
                      <w:szCs w:val="21"/>
                    </w:rPr>
                  </w:pPr>
                  <w:r>
                    <w:rPr>
                      <w:szCs w:val="21"/>
                    </w:rPr>
                    <w:t>P1</w:t>
                  </w:r>
                  <w:r>
                    <w:rPr>
                      <w:szCs w:val="21"/>
                    </w:rPr>
                    <w:t>排气筒出口</w:t>
                  </w:r>
                </w:p>
              </w:tc>
              <w:tc>
                <w:tcPr>
                  <w:tcW w:w="1837" w:type="dxa"/>
                  <w:vAlign w:val="center"/>
                </w:tcPr>
                <w:p w:rsidR="00E70A87" w:rsidRDefault="00A92A6A">
                  <w:pPr>
                    <w:jc w:val="center"/>
                    <w:rPr>
                      <w:szCs w:val="21"/>
                    </w:rPr>
                  </w:pPr>
                  <w:r>
                    <w:rPr>
                      <w:bCs/>
                      <w:kern w:val="0"/>
                      <w:szCs w:val="21"/>
                    </w:rPr>
                    <w:t>酚类</w:t>
                  </w:r>
                </w:p>
              </w:tc>
              <w:tc>
                <w:tcPr>
                  <w:tcW w:w="830" w:type="dxa"/>
                  <w:vAlign w:val="center"/>
                </w:tcPr>
                <w:p w:rsidR="00E70A87" w:rsidRDefault="00A92A6A">
                  <w:pPr>
                    <w:jc w:val="center"/>
                    <w:rPr>
                      <w:szCs w:val="21"/>
                    </w:rPr>
                  </w:pPr>
                  <w:r>
                    <w:rPr>
                      <w:szCs w:val="21"/>
                    </w:rPr>
                    <w:t>1</w:t>
                  </w:r>
                  <w:r>
                    <w:rPr>
                      <w:szCs w:val="21"/>
                    </w:rPr>
                    <w:t>次</w:t>
                  </w:r>
                  <w:r>
                    <w:rPr>
                      <w:szCs w:val="21"/>
                    </w:rPr>
                    <w:t>/</w:t>
                  </w:r>
                  <w:r>
                    <w:rPr>
                      <w:szCs w:val="21"/>
                    </w:rPr>
                    <w:t>半年</w:t>
                  </w:r>
                </w:p>
              </w:tc>
              <w:tc>
                <w:tcPr>
                  <w:tcW w:w="2297" w:type="dxa"/>
                  <w:vAlign w:val="center"/>
                </w:tcPr>
                <w:p w:rsidR="00E70A87" w:rsidRDefault="00A92A6A">
                  <w:pPr>
                    <w:jc w:val="center"/>
                    <w:rPr>
                      <w:b/>
                      <w:bCs/>
                      <w:szCs w:val="21"/>
                    </w:rPr>
                  </w:pPr>
                  <w:r>
                    <w:rPr>
                      <w:kern w:val="24"/>
                      <w:szCs w:val="21"/>
                    </w:rPr>
                    <w:t>《大气污染物综合排放标准》（</w:t>
                  </w:r>
                  <w:r>
                    <w:rPr>
                      <w:kern w:val="24"/>
                      <w:szCs w:val="21"/>
                    </w:rPr>
                    <w:t>GB16297-1996</w:t>
                  </w:r>
                  <w:r>
                    <w:rPr>
                      <w:kern w:val="24"/>
                      <w:szCs w:val="21"/>
                    </w:rPr>
                    <w:t>）</w:t>
                  </w:r>
                </w:p>
              </w:tc>
              <w:tc>
                <w:tcPr>
                  <w:tcW w:w="1466" w:type="dxa"/>
                  <w:vMerge w:val="restart"/>
                  <w:vAlign w:val="center"/>
                </w:tcPr>
                <w:p w:rsidR="00E70A87" w:rsidRDefault="00A92A6A">
                  <w:pPr>
                    <w:jc w:val="center"/>
                    <w:rPr>
                      <w:szCs w:val="21"/>
                    </w:rPr>
                  </w:pPr>
                  <w:r>
                    <w:rPr>
                      <w:szCs w:val="21"/>
                    </w:rPr>
                    <w:t>在建项目，尚未开展监测</w:t>
                  </w:r>
                </w:p>
              </w:tc>
            </w:tr>
            <w:tr w:rsidR="00E70A87">
              <w:trPr>
                <w:jc w:val="center"/>
              </w:trPr>
              <w:tc>
                <w:tcPr>
                  <w:tcW w:w="615" w:type="dxa"/>
                  <w:vMerge/>
                  <w:vAlign w:val="center"/>
                </w:tcPr>
                <w:p w:rsidR="00E70A87" w:rsidRDefault="00E70A87">
                  <w:pPr>
                    <w:jc w:val="center"/>
                    <w:rPr>
                      <w:szCs w:val="21"/>
                    </w:rPr>
                  </w:pPr>
                </w:p>
              </w:tc>
              <w:tc>
                <w:tcPr>
                  <w:tcW w:w="1111" w:type="dxa"/>
                  <w:vMerge/>
                  <w:vAlign w:val="center"/>
                </w:tcPr>
                <w:p w:rsidR="00E70A87" w:rsidRDefault="00E70A87">
                  <w:pPr>
                    <w:jc w:val="center"/>
                    <w:rPr>
                      <w:b/>
                      <w:szCs w:val="21"/>
                    </w:rPr>
                  </w:pPr>
                </w:p>
              </w:tc>
              <w:tc>
                <w:tcPr>
                  <w:tcW w:w="1837" w:type="dxa"/>
                  <w:vAlign w:val="center"/>
                </w:tcPr>
                <w:p w:rsidR="00E70A87" w:rsidRDefault="00A92A6A">
                  <w:pPr>
                    <w:jc w:val="center"/>
                    <w:rPr>
                      <w:szCs w:val="21"/>
                    </w:rPr>
                  </w:pPr>
                  <w:r>
                    <w:rPr>
                      <w:bCs/>
                      <w:kern w:val="0"/>
                      <w:szCs w:val="21"/>
                    </w:rPr>
                    <w:t>TRVOC</w:t>
                  </w:r>
                  <w:r>
                    <w:rPr>
                      <w:bCs/>
                      <w:kern w:val="0"/>
                      <w:szCs w:val="21"/>
                    </w:rPr>
                    <w:t>、非甲烷总烃</w:t>
                  </w:r>
                </w:p>
              </w:tc>
              <w:tc>
                <w:tcPr>
                  <w:tcW w:w="830" w:type="dxa"/>
                  <w:vAlign w:val="center"/>
                </w:tcPr>
                <w:p w:rsidR="00E70A87" w:rsidRDefault="00A92A6A">
                  <w:pPr>
                    <w:jc w:val="center"/>
                    <w:rPr>
                      <w:szCs w:val="21"/>
                    </w:rPr>
                  </w:pPr>
                  <w:r>
                    <w:rPr>
                      <w:szCs w:val="21"/>
                    </w:rPr>
                    <w:t>1</w:t>
                  </w:r>
                  <w:r>
                    <w:rPr>
                      <w:szCs w:val="21"/>
                    </w:rPr>
                    <w:t>次</w:t>
                  </w:r>
                  <w:r>
                    <w:rPr>
                      <w:szCs w:val="21"/>
                    </w:rPr>
                    <w:t>/</w:t>
                  </w:r>
                  <w:r>
                    <w:rPr>
                      <w:szCs w:val="21"/>
                    </w:rPr>
                    <w:t>半年</w:t>
                  </w:r>
                </w:p>
              </w:tc>
              <w:tc>
                <w:tcPr>
                  <w:tcW w:w="2297" w:type="dxa"/>
                  <w:vAlign w:val="center"/>
                </w:tcPr>
                <w:p w:rsidR="00E70A87" w:rsidRDefault="00A92A6A">
                  <w:pPr>
                    <w:jc w:val="center"/>
                    <w:rPr>
                      <w:b/>
                      <w:bCs/>
                      <w:szCs w:val="21"/>
                    </w:rPr>
                  </w:pPr>
                  <w:r>
                    <w:rPr>
                      <w:kern w:val="24"/>
                      <w:szCs w:val="21"/>
                    </w:rPr>
                    <w:t>《工业企业挥发性有机物排放控制标准》（</w:t>
                  </w:r>
                  <w:r>
                    <w:rPr>
                      <w:kern w:val="24"/>
                      <w:szCs w:val="21"/>
                    </w:rPr>
                    <w:t>DB12/524-2020</w:t>
                  </w:r>
                  <w:r>
                    <w:rPr>
                      <w:kern w:val="24"/>
                      <w:szCs w:val="21"/>
                    </w:rPr>
                    <w:t>）</w:t>
                  </w:r>
                </w:p>
              </w:tc>
              <w:tc>
                <w:tcPr>
                  <w:tcW w:w="1466" w:type="dxa"/>
                  <w:vMerge/>
                  <w:vAlign w:val="center"/>
                </w:tcPr>
                <w:p w:rsidR="00E70A87" w:rsidRDefault="00E70A87">
                  <w:pPr>
                    <w:jc w:val="center"/>
                    <w:rPr>
                      <w:szCs w:val="21"/>
                    </w:rPr>
                  </w:pPr>
                </w:p>
              </w:tc>
            </w:tr>
            <w:tr w:rsidR="00E70A87">
              <w:trPr>
                <w:jc w:val="center"/>
              </w:trPr>
              <w:tc>
                <w:tcPr>
                  <w:tcW w:w="615" w:type="dxa"/>
                  <w:vMerge/>
                  <w:vAlign w:val="center"/>
                </w:tcPr>
                <w:p w:rsidR="00E70A87" w:rsidRDefault="00E70A87">
                  <w:pPr>
                    <w:jc w:val="center"/>
                    <w:rPr>
                      <w:szCs w:val="21"/>
                    </w:rPr>
                  </w:pPr>
                </w:p>
              </w:tc>
              <w:tc>
                <w:tcPr>
                  <w:tcW w:w="1111" w:type="dxa"/>
                  <w:vAlign w:val="center"/>
                </w:tcPr>
                <w:p w:rsidR="00E70A87" w:rsidRDefault="00A92A6A">
                  <w:pPr>
                    <w:jc w:val="center"/>
                    <w:rPr>
                      <w:b/>
                      <w:szCs w:val="21"/>
                    </w:rPr>
                  </w:pPr>
                  <w:r>
                    <w:rPr>
                      <w:szCs w:val="21"/>
                    </w:rPr>
                    <w:t>厂界</w:t>
                  </w:r>
                </w:p>
              </w:tc>
              <w:tc>
                <w:tcPr>
                  <w:tcW w:w="1837" w:type="dxa"/>
                  <w:vAlign w:val="center"/>
                </w:tcPr>
                <w:p w:rsidR="00E70A87" w:rsidRDefault="00A92A6A">
                  <w:pPr>
                    <w:jc w:val="center"/>
                    <w:rPr>
                      <w:szCs w:val="21"/>
                    </w:rPr>
                  </w:pPr>
                  <w:r>
                    <w:rPr>
                      <w:szCs w:val="21"/>
                    </w:rPr>
                    <w:t>臭气浓度</w:t>
                  </w:r>
                </w:p>
              </w:tc>
              <w:tc>
                <w:tcPr>
                  <w:tcW w:w="830" w:type="dxa"/>
                  <w:vAlign w:val="center"/>
                </w:tcPr>
                <w:p w:rsidR="00E70A87" w:rsidRDefault="00A92A6A">
                  <w:pPr>
                    <w:jc w:val="center"/>
                    <w:rPr>
                      <w:szCs w:val="21"/>
                    </w:rPr>
                  </w:pPr>
                  <w:r>
                    <w:rPr>
                      <w:szCs w:val="21"/>
                    </w:rPr>
                    <w:t>1</w:t>
                  </w:r>
                  <w:r>
                    <w:rPr>
                      <w:szCs w:val="21"/>
                    </w:rPr>
                    <w:t>次</w:t>
                  </w:r>
                  <w:r>
                    <w:rPr>
                      <w:szCs w:val="21"/>
                    </w:rPr>
                    <w:t>/</w:t>
                  </w:r>
                  <w:r>
                    <w:rPr>
                      <w:szCs w:val="21"/>
                    </w:rPr>
                    <w:t>半年</w:t>
                  </w:r>
                </w:p>
              </w:tc>
              <w:tc>
                <w:tcPr>
                  <w:tcW w:w="2297" w:type="dxa"/>
                  <w:vAlign w:val="center"/>
                </w:tcPr>
                <w:p w:rsidR="00E70A87" w:rsidRDefault="00A92A6A">
                  <w:pPr>
                    <w:jc w:val="center"/>
                    <w:rPr>
                      <w:b/>
                      <w:bCs/>
                      <w:szCs w:val="21"/>
                    </w:rPr>
                  </w:pPr>
                  <w:r>
                    <w:rPr>
                      <w:kern w:val="0"/>
                      <w:szCs w:val="21"/>
                    </w:rPr>
                    <w:t>《恶臭污染物排放标准》（</w:t>
                  </w:r>
                  <w:r>
                    <w:rPr>
                      <w:kern w:val="0"/>
                      <w:szCs w:val="21"/>
                    </w:rPr>
                    <w:t>DB12/059-2018</w:t>
                  </w:r>
                  <w:r>
                    <w:rPr>
                      <w:kern w:val="0"/>
                      <w:szCs w:val="21"/>
                    </w:rPr>
                    <w:t>）</w:t>
                  </w:r>
                  <w:r>
                    <w:rPr>
                      <w:kern w:val="24"/>
                      <w:szCs w:val="21"/>
                    </w:rPr>
                    <w:t>（</w:t>
                  </w:r>
                  <w:r>
                    <w:rPr>
                      <w:kern w:val="24"/>
                      <w:szCs w:val="21"/>
                    </w:rPr>
                    <w:t>DB12/524-2020</w:t>
                  </w:r>
                  <w:r>
                    <w:rPr>
                      <w:kern w:val="24"/>
                      <w:szCs w:val="21"/>
                    </w:rPr>
                    <w:t>）</w:t>
                  </w:r>
                </w:p>
              </w:tc>
              <w:tc>
                <w:tcPr>
                  <w:tcW w:w="1466" w:type="dxa"/>
                  <w:vMerge/>
                  <w:vAlign w:val="center"/>
                </w:tcPr>
                <w:p w:rsidR="00E70A87" w:rsidRDefault="00E70A87">
                  <w:pPr>
                    <w:jc w:val="center"/>
                    <w:rPr>
                      <w:szCs w:val="21"/>
                    </w:rPr>
                  </w:pPr>
                </w:p>
              </w:tc>
            </w:tr>
            <w:tr w:rsidR="00E70A87">
              <w:trPr>
                <w:jc w:val="center"/>
              </w:trPr>
              <w:tc>
                <w:tcPr>
                  <w:tcW w:w="615" w:type="dxa"/>
                  <w:vMerge w:val="restart"/>
                  <w:vAlign w:val="center"/>
                </w:tcPr>
                <w:p w:rsidR="00E70A87" w:rsidRDefault="00A92A6A">
                  <w:pPr>
                    <w:jc w:val="center"/>
                    <w:rPr>
                      <w:szCs w:val="21"/>
                    </w:rPr>
                  </w:pPr>
                  <w:r>
                    <w:rPr>
                      <w:szCs w:val="21"/>
                    </w:rPr>
                    <w:t>废水</w:t>
                  </w:r>
                </w:p>
              </w:tc>
              <w:tc>
                <w:tcPr>
                  <w:tcW w:w="1111" w:type="dxa"/>
                  <w:vMerge w:val="restart"/>
                  <w:vAlign w:val="center"/>
                </w:tcPr>
                <w:p w:rsidR="00E70A87" w:rsidRDefault="00A92A6A">
                  <w:pPr>
                    <w:adjustRightInd w:val="0"/>
                    <w:snapToGrid w:val="0"/>
                    <w:jc w:val="center"/>
                    <w:textAlignment w:val="baseline"/>
                    <w:rPr>
                      <w:szCs w:val="20"/>
                    </w:rPr>
                  </w:pPr>
                  <w:r>
                    <w:rPr>
                      <w:szCs w:val="20"/>
                    </w:rPr>
                    <w:t>DWW3</w:t>
                  </w:r>
                </w:p>
              </w:tc>
              <w:tc>
                <w:tcPr>
                  <w:tcW w:w="1837" w:type="dxa"/>
                  <w:vAlign w:val="center"/>
                </w:tcPr>
                <w:p w:rsidR="00E70A87" w:rsidRDefault="00A92A6A">
                  <w:pPr>
                    <w:adjustRightInd w:val="0"/>
                    <w:snapToGrid w:val="0"/>
                    <w:jc w:val="center"/>
                    <w:textAlignment w:val="baseline"/>
                  </w:pPr>
                  <w:r>
                    <w:t>流量、</w:t>
                  </w:r>
                  <w:r>
                    <w:t>pH</w:t>
                  </w:r>
                  <w:r>
                    <w:t>、</w:t>
                  </w:r>
                  <w:r>
                    <w:t>COD</w:t>
                  </w:r>
                  <w:r>
                    <w:rPr>
                      <w:vertAlign w:val="subscript"/>
                    </w:rPr>
                    <w:t>Cr</w:t>
                  </w:r>
                  <w:r>
                    <w:t>、氨氮</w:t>
                  </w:r>
                </w:p>
              </w:tc>
              <w:tc>
                <w:tcPr>
                  <w:tcW w:w="830" w:type="dxa"/>
                  <w:vAlign w:val="center"/>
                </w:tcPr>
                <w:p w:rsidR="00E70A87" w:rsidRDefault="00A92A6A">
                  <w:pPr>
                    <w:adjustRightInd w:val="0"/>
                    <w:snapToGrid w:val="0"/>
                    <w:jc w:val="center"/>
                    <w:textAlignment w:val="baseline"/>
                    <w:rPr>
                      <w:szCs w:val="20"/>
                    </w:rPr>
                  </w:pPr>
                  <w:r>
                    <w:rPr>
                      <w:szCs w:val="20"/>
                    </w:rPr>
                    <w:t>在线监测</w:t>
                  </w:r>
                </w:p>
              </w:tc>
              <w:tc>
                <w:tcPr>
                  <w:tcW w:w="2297" w:type="dxa"/>
                  <w:vMerge w:val="restart"/>
                  <w:vAlign w:val="center"/>
                </w:tcPr>
                <w:p w:rsidR="00E70A87" w:rsidRDefault="00A92A6A">
                  <w:pPr>
                    <w:adjustRightInd w:val="0"/>
                    <w:jc w:val="center"/>
                    <w:textAlignment w:val="baseline"/>
                    <w:rPr>
                      <w:szCs w:val="21"/>
                    </w:rPr>
                  </w:pPr>
                  <w:r>
                    <w:rPr>
                      <w:szCs w:val="21"/>
                    </w:rPr>
                    <w:t>《污水综合排放标准》（</w:t>
                  </w:r>
                  <w:r>
                    <w:rPr>
                      <w:szCs w:val="21"/>
                    </w:rPr>
                    <w:t>DB 12/356-2018</w:t>
                  </w:r>
                  <w:r>
                    <w:rPr>
                      <w:szCs w:val="21"/>
                    </w:rPr>
                    <w:t>）（三级）</w:t>
                  </w:r>
                </w:p>
              </w:tc>
              <w:tc>
                <w:tcPr>
                  <w:tcW w:w="1466" w:type="dxa"/>
                  <w:vMerge w:val="restart"/>
                  <w:vAlign w:val="center"/>
                </w:tcPr>
                <w:p w:rsidR="00E70A87" w:rsidRDefault="00A92A6A">
                  <w:pPr>
                    <w:jc w:val="center"/>
                    <w:rPr>
                      <w:szCs w:val="21"/>
                    </w:rPr>
                  </w:pPr>
                  <w:r>
                    <w:rPr>
                      <w:szCs w:val="21"/>
                    </w:rPr>
                    <w:t>在建项目，尚未开展监测</w:t>
                  </w:r>
                </w:p>
              </w:tc>
            </w:tr>
            <w:tr w:rsidR="00E70A87">
              <w:trPr>
                <w:jc w:val="center"/>
              </w:trPr>
              <w:tc>
                <w:tcPr>
                  <w:tcW w:w="615" w:type="dxa"/>
                  <w:vMerge/>
                  <w:vAlign w:val="center"/>
                </w:tcPr>
                <w:p w:rsidR="00E70A87" w:rsidRDefault="00E70A87">
                  <w:pPr>
                    <w:jc w:val="center"/>
                    <w:rPr>
                      <w:b/>
                      <w:szCs w:val="21"/>
                    </w:rPr>
                  </w:pPr>
                </w:p>
              </w:tc>
              <w:tc>
                <w:tcPr>
                  <w:tcW w:w="1111" w:type="dxa"/>
                  <w:vMerge/>
                  <w:vAlign w:val="center"/>
                </w:tcPr>
                <w:p w:rsidR="00E70A87" w:rsidRDefault="00E70A87">
                  <w:pPr>
                    <w:jc w:val="center"/>
                    <w:rPr>
                      <w:szCs w:val="21"/>
                    </w:rPr>
                  </w:pPr>
                </w:p>
              </w:tc>
              <w:tc>
                <w:tcPr>
                  <w:tcW w:w="1837" w:type="dxa"/>
                  <w:vAlign w:val="center"/>
                </w:tcPr>
                <w:p w:rsidR="00E70A87" w:rsidRDefault="00A92A6A">
                  <w:pPr>
                    <w:adjustRightInd w:val="0"/>
                    <w:snapToGrid w:val="0"/>
                    <w:jc w:val="center"/>
                    <w:textAlignment w:val="baseline"/>
                  </w:pPr>
                  <w:r>
                    <w:t>BOD</w:t>
                  </w:r>
                  <w:r>
                    <w:rPr>
                      <w:vertAlign w:val="subscript"/>
                    </w:rPr>
                    <w:t>5</w:t>
                  </w:r>
                  <w:r>
                    <w:t>、</w:t>
                  </w:r>
                  <w:r>
                    <w:t>SS</w:t>
                  </w:r>
                  <w:r>
                    <w:t>、总氮、总磷、挥发</w:t>
                  </w:r>
                  <w:proofErr w:type="gramStart"/>
                  <w:r>
                    <w:t>酚</w:t>
                  </w:r>
                  <w:proofErr w:type="gramEnd"/>
                </w:p>
              </w:tc>
              <w:tc>
                <w:tcPr>
                  <w:tcW w:w="830" w:type="dxa"/>
                  <w:vAlign w:val="center"/>
                </w:tcPr>
                <w:p w:rsidR="00E70A87" w:rsidRDefault="00A92A6A">
                  <w:pPr>
                    <w:adjustRightInd w:val="0"/>
                    <w:snapToGrid w:val="0"/>
                    <w:jc w:val="center"/>
                    <w:textAlignment w:val="baseline"/>
                    <w:rPr>
                      <w:szCs w:val="20"/>
                    </w:rPr>
                  </w:pPr>
                  <w:r>
                    <w:rPr>
                      <w:szCs w:val="20"/>
                    </w:rPr>
                    <w:t>1</w:t>
                  </w:r>
                  <w:r>
                    <w:rPr>
                      <w:szCs w:val="20"/>
                    </w:rPr>
                    <w:t>次</w:t>
                  </w:r>
                  <w:r>
                    <w:rPr>
                      <w:szCs w:val="20"/>
                    </w:rPr>
                    <w:t>/</w:t>
                  </w:r>
                  <w:r>
                    <w:rPr>
                      <w:szCs w:val="20"/>
                    </w:rPr>
                    <w:t>季</w:t>
                  </w:r>
                </w:p>
              </w:tc>
              <w:tc>
                <w:tcPr>
                  <w:tcW w:w="2297" w:type="dxa"/>
                  <w:vMerge/>
                  <w:vAlign w:val="center"/>
                </w:tcPr>
                <w:p w:rsidR="00E70A87" w:rsidRDefault="00E70A87">
                  <w:pPr>
                    <w:jc w:val="center"/>
                    <w:rPr>
                      <w:kern w:val="0"/>
                      <w:szCs w:val="21"/>
                    </w:rPr>
                  </w:pPr>
                </w:p>
              </w:tc>
              <w:tc>
                <w:tcPr>
                  <w:tcW w:w="1466" w:type="dxa"/>
                  <w:vMerge/>
                  <w:vAlign w:val="center"/>
                </w:tcPr>
                <w:p w:rsidR="00E70A87" w:rsidRDefault="00E70A87">
                  <w:pPr>
                    <w:jc w:val="center"/>
                    <w:rPr>
                      <w:szCs w:val="21"/>
                    </w:rPr>
                  </w:pPr>
                </w:p>
              </w:tc>
            </w:tr>
            <w:tr w:rsidR="00E70A87">
              <w:trPr>
                <w:jc w:val="center"/>
              </w:trPr>
              <w:tc>
                <w:tcPr>
                  <w:tcW w:w="615" w:type="dxa"/>
                  <w:vMerge/>
                  <w:vAlign w:val="center"/>
                </w:tcPr>
                <w:p w:rsidR="00E70A87" w:rsidRDefault="00E70A87">
                  <w:pPr>
                    <w:jc w:val="center"/>
                    <w:rPr>
                      <w:b/>
                      <w:szCs w:val="21"/>
                    </w:rPr>
                  </w:pPr>
                </w:p>
              </w:tc>
              <w:tc>
                <w:tcPr>
                  <w:tcW w:w="1111" w:type="dxa"/>
                  <w:vAlign w:val="center"/>
                </w:tcPr>
                <w:p w:rsidR="00E70A87" w:rsidRDefault="00A92A6A">
                  <w:pPr>
                    <w:adjustRightInd w:val="0"/>
                    <w:snapToGrid w:val="0"/>
                    <w:jc w:val="center"/>
                    <w:textAlignment w:val="baseline"/>
                    <w:rPr>
                      <w:szCs w:val="20"/>
                    </w:rPr>
                  </w:pPr>
                  <w:r>
                    <w:rPr>
                      <w:szCs w:val="20"/>
                    </w:rPr>
                    <w:t>DWW4</w:t>
                  </w:r>
                </w:p>
              </w:tc>
              <w:tc>
                <w:tcPr>
                  <w:tcW w:w="1837" w:type="dxa"/>
                  <w:vAlign w:val="center"/>
                </w:tcPr>
                <w:p w:rsidR="00E70A87" w:rsidRDefault="00A92A6A">
                  <w:pPr>
                    <w:adjustRightInd w:val="0"/>
                    <w:snapToGrid w:val="0"/>
                    <w:jc w:val="center"/>
                    <w:textAlignment w:val="baseline"/>
                  </w:pPr>
                  <w:r>
                    <w:t>pH</w:t>
                  </w:r>
                  <w:r>
                    <w:t>、</w:t>
                  </w:r>
                  <w:r>
                    <w:t>COD</w:t>
                  </w:r>
                  <w:r>
                    <w:rPr>
                      <w:vertAlign w:val="subscript"/>
                    </w:rPr>
                    <w:t>Cr</w:t>
                  </w:r>
                  <w:r>
                    <w:t>、氨氮、</w:t>
                  </w:r>
                  <w:r>
                    <w:t>BOD</w:t>
                  </w:r>
                  <w:r>
                    <w:rPr>
                      <w:vertAlign w:val="subscript"/>
                    </w:rPr>
                    <w:t>5</w:t>
                  </w:r>
                  <w:r>
                    <w:t>、</w:t>
                  </w:r>
                  <w:r>
                    <w:t>SS</w:t>
                  </w:r>
                  <w:r>
                    <w:t>、总氮、总磷</w:t>
                  </w:r>
                </w:p>
              </w:tc>
              <w:tc>
                <w:tcPr>
                  <w:tcW w:w="830" w:type="dxa"/>
                  <w:vAlign w:val="center"/>
                </w:tcPr>
                <w:p w:rsidR="00E70A87" w:rsidRDefault="00A92A6A">
                  <w:pPr>
                    <w:adjustRightInd w:val="0"/>
                    <w:snapToGrid w:val="0"/>
                    <w:jc w:val="center"/>
                    <w:textAlignment w:val="baseline"/>
                    <w:rPr>
                      <w:szCs w:val="20"/>
                    </w:rPr>
                  </w:pPr>
                  <w:r>
                    <w:rPr>
                      <w:szCs w:val="20"/>
                    </w:rPr>
                    <w:t>1</w:t>
                  </w:r>
                  <w:r>
                    <w:rPr>
                      <w:szCs w:val="20"/>
                    </w:rPr>
                    <w:t>次</w:t>
                  </w:r>
                  <w:r>
                    <w:rPr>
                      <w:szCs w:val="20"/>
                    </w:rPr>
                    <w:t>/</w:t>
                  </w:r>
                  <w:r>
                    <w:rPr>
                      <w:szCs w:val="20"/>
                    </w:rPr>
                    <w:t>半年</w:t>
                  </w:r>
                </w:p>
              </w:tc>
              <w:tc>
                <w:tcPr>
                  <w:tcW w:w="2297" w:type="dxa"/>
                  <w:vMerge/>
                  <w:vAlign w:val="center"/>
                </w:tcPr>
                <w:p w:rsidR="00E70A87" w:rsidRDefault="00E70A87">
                  <w:pPr>
                    <w:jc w:val="center"/>
                    <w:rPr>
                      <w:kern w:val="0"/>
                      <w:szCs w:val="21"/>
                    </w:rPr>
                  </w:pPr>
                </w:p>
              </w:tc>
              <w:tc>
                <w:tcPr>
                  <w:tcW w:w="1466" w:type="dxa"/>
                  <w:vMerge/>
                  <w:vAlign w:val="center"/>
                </w:tcPr>
                <w:p w:rsidR="00E70A87" w:rsidRDefault="00E70A87">
                  <w:pPr>
                    <w:jc w:val="center"/>
                    <w:rPr>
                      <w:szCs w:val="21"/>
                    </w:rPr>
                  </w:pPr>
                </w:p>
              </w:tc>
            </w:tr>
            <w:tr w:rsidR="00E70A87">
              <w:trPr>
                <w:jc w:val="center"/>
              </w:trPr>
              <w:tc>
                <w:tcPr>
                  <w:tcW w:w="615" w:type="dxa"/>
                  <w:vAlign w:val="center"/>
                </w:tcPr>
                <w:p w:rsidR="00E70A87" w:rsidRDefault="00A92A6A">
                  <w:pPr>
                    <w:jc w:val="center"/>
                    <w:rPr>
                      <w:b/>
                      <w:szCs w:val="21"/>
                    </w:rPr>
                  </w:pPr>
                  <w:r>
                    <w:rPr>
                      <w:szCs w:val="21"/>
                    </w:rPr>
                    <w:t>噪声</w:t>
                  </w:r>
                </w:p>
              </w:tc>
              <w:tc>
                <w:tcPr>
                  <w:tcW w:w="1111" w:type="dxa"/>
                  <w:vAlign w:val="center"/>
                </w:tcPr>
                <w:p w:rsidR="00E70A87" w:rsidRDefault="00A92A6A">
                  <w:pPr>
                    <w:widowControl/>
                    <w:adjustRightInd w:val="0"/>
                    <w:snapToGrid w:val="0"/>
                    <w:jc w:val="center"/>
                    <w:textAlignment w:val="baseline"/>
                    <w:rPr>
                      <w:kern w:val="24"/>
                      <w:szCs w:val="21"/>
                    </w:rPr>
                  </w:pPr>
                  <w:r>
                    <w:rPr>
                      <w:rFonts w:hint="eastAsia"/>
                      <w:kern w:val="24"/>
                      <w:szCs w:val="21"/>
                    </w:rPr>
                    <w:t>四侧</w:t>
                  </w:r>
                  <w:r>
                    <w:rPr>
                      <w:kern w:val="24"/>
                      <w:szCs w:val="21"/>
                    </w:rPr>
                    <w:t>厂界</w:t>
                  </w:r>
                </w:p>
              </w:tc>
              <w:tc>
                <w:tcPr>
                  <w:tcW w:w="1837" w:type="dxa"/>
                  <w:vAlign w:val="center"/>
                </w:tcPr>
                <w:p w:rsidR="00E70A87" w:rsidRDefault="00A92A6A">
                  <w:pPr>
                    <w:jc w:val="center"/>
                    <w:rPr>
                      <w:szCs w:val="21"/>
                    </w:rPr>
                  </w:pPr>
                  <w:r>
                    <w:rPr>
                      <w:szCs w:val="21"/>
                    </w:rPr>
                    <w:t>等效连续</w:t>
                  </w:r>
                  <w:r>
                    <w:rPr>
                      <w:szCs w:val="21"/>
                    </w:rPr>
                    <w:t>A</w:t>
                  </w:r>
                  <w:r>
                    <w:rPr>
                      <w:szCs w:val="21"/>
                    </w:rPr>
                    <w:t>声级</w:t>
                  </w:r>
                </w:p>
              </w:tc>
              <w:tc>
                <w:tcPr>
                  <w:tcW w:w="830" w:type="dxa"/>
                  <w:vAlign w:val="center"/>
                </w:tcPr>
                <w:p w:rsidR="00E70A87" w:rsidRDefault="00A92A6A">
                  <w:pPr>
                    <w:widowControl/>
                    <w:adjustRightInd w:val="0"/>
                    <w:snapToGrid w:val="0"/>
                    <w:jc w:val="center"/>
                    <w:textAlignment w:val="baseline"/>
                    <w:rPr>
                      <w:kern w:val="24"/>
                      <w:szCs w:val="21"/>
                    </w:rPr>
                  </w:pPr>
                  <w:r>
                    <w:rPr>
                      <w:kern w:val="24"/>
                      <w:szCs w:val="21"/>
                    </w:rPr>
                    <w:t>每季度一次</w:t>
                  </w:r>
                </w:p>
              </w:tc>
              <w:tc>
                <w:tcPr>
                  <w:tcW w:w="2297" w:type="dxa"/>
                  <w:vAlign w:val="center"/>
                </w:tcPr>
                <w:p w:rsidR="00E70A87" w:rsidRDefault="00A92A6A">
                  <w:pPr>
                    <w:adjustRightInd w:val="0"/>
                    <w:snapToGrid w:val="0"/>
                    <w:jc w:val="center"/>
                    <w:textAlignment w:val="baseline"/>
                    <w:rPr>
                      <w:kern w:val="24"/>
                      <w:szCs w:val="21"/>
                    </w:rPr>
                  </w:pPr>
                  <w:r>
                    <w:rPr>
                      <w:szCs w:val="21"/>
                    </w:rPr>
                    <w:t>《工业企业厂界环境噪声排放标准》（</w:t>
                  </w:r>
                  <w:r>
                    <w:rPr>
                      <w:szCs w:val="21"/>
                    </w:rPr>
                    <w:t>GB12348-2008</w:t>
                  </w:r>
                  <w:r>
                    <w:rPr>
                      <w:szCs w:val="21"/>
                    </w:rPr>
                    <w:t>）</w:t>
                  </w:r>
                  <w:r>
                    <w:rPr>
                      <w:szCs w:val="21"/>
                    </w:rPr>
                    <w:t xml:space="preserve">3 </w:t>
                  </w:r>
                  <w:r>
                    <w:rPr>
                      <w:szCs w:val="21"/>
                    </w:rPr>
                    <w:t>类</w:t>
                  </w:r>
                  <w:r>
                    <w:rPr>
                      <w:rFonts w:hint="eastAsia"/>
                      <w:szCs w:val="21"/>
                    </w:rPr>
                    <w:t>（东侧），</w:t>
                  </w:r>
                  <w:r>
                    <w:rPr>
                      <w:rFonts w:hint="eastAsia"/>
                      <w:szCs w:val="21"/>
                    </w:rPr>
                    <w:t>4</w:t>
                  </w:r>
                  <w:r>
                    <w:rPr>
                      <w:rFonts w:hint="eastAsia"/>
                      <w:szCs w:val="21"/>
                    </w:rPr>
                    <w:t>类</w:t>
                  </w:r>
                  <w:r>
                    <w:rPr>
                      <w:szCs w:val="21"/>
                    </w:rPr>
                    <w:t>（西、南、北</w:t>
                  </w:r>
                  <w:r>
                    <w:rPr>
                      <w:rFonts w:hint="eastAsia"/>
                      <w:szCs w:val="21"/>
                    </w:rPr>
                    <w:t>侧</w:t>
                  </w:r>
                  <w:r>
                    <w:rPr>
                      <w:szCs w:val="21"/>
                    </w:rPr>
                    <w:t>）</w:t>
                  </w:r>
                </w:p>
              </w:tc>
              <w:tc>
                <w:tcPr>
                  <w:tcW w:w="1466" w:type="dxa"/>
                  <w:vAlign w:val="center"/>
                </w:tcPr>
                <w:p w:rsidR="00E70A87" w:rsidRDefault="00A92A6A">
                  <w:pPr>
                    <w:jc w:val="center"/>
                    <w:rPr>
                      <w:szCs w:val="21"/>
                    </w:rPr>
                  </w:pPr>
                  <w:r>
                    <w:rPr>
                      <w:szCs w:val="21"/>
                    </w:rPr>
                    <w:t>在建项目，尚未开展监测</w:t>
                  </w:r>
                </w:p>
              </w:tc>
            </w:tr>
            <w:tr w:rsidR="00E70A87">
              <w:trPr>
                <w:jc w:val="center"/>
              </w:trPr>
              <w:tc>
                <w:tcPr>
                  <w:tcW w:w="8156" w:type="dxa"/>
                  <w:gridSpan w:val="6"/>
                  <w:vAlign w:val="center"/>
                </w:tcPr>
                <w:p w:rsidR="00E70A87" w:rsidRDefault="00A92A6A">
                  <w:pPr>
                    <w:jc w:val="center"/>
                    <w:rPr>
                      <w:b/>
                      <w:szCs w:val="21"/>
                    </w:rPr>
                  </w:pPr>
                  <w:r>
                    <w:rPr>
                      <w:rFonts w:hint="eastAsia"/>
                      <w:b/>
                      <w:szCs w:val="21"/>
                    </w:rPr>
                    <w:t>二厂</w:t>
                  </w:r>
                </w:p>
              </w:tc>
            </w:tr>
            <w:tr w:rsidR="00E70A87">
              <w:trPr>
                <w:jc w:val="center"/>
              </w:trPr>
              <w:tc>
                <w:tcPr>
                  <w:tcW w:w="615" w:type="dxa"/>
                  <w:vMerge w:val="restart"/>
                  <w:vAlign w:val="center"/>
                </w:tcPr>
                <w:p w:rsidR="00E70A87" w:rsidRDefault="00A92A6A">
                  <w:pPr>
                    <w:jc w:val="center"/>
                    <w:rPr>
                      <w:szCs w:val="21"/>
                    </w:rPr>
                  </w:pPr>
                  <w:r>
                    <w:rPr>
                      <w:szCs w:val="21"/>
                    </w:rPr>
                    <w:t>废气</w:t>
                  </w:r>
                </w:p>
              </w:tc>
              <w:tc>
                <w:tcPr>
                  <w:tcW w:w="1111" w:type="dxa"/>
                  <w:vMerge w:val="restart"/>
                  <w:vAlign w:val="center"/>
                </w:tcPr>
                <w:p w:rsidR="00E70A87" w:rsidRDefault="00A92A6A">
                  <w:pPr>
                    <w:autoSpaceDE w:val="0"/>
                    <w:autoSpaceDN w:val="0"/>
                    <w:adjustRightInd w:val="0"/>
                    <w:jc w:val="center"/>
                    <w:rPr>
                      <w:kern w:val="0"/>
                      <w:szCs w:val="21"/>
                    </w:rPr>
                  </w:pPr>
                  <w:r>
                    <w:rPr>
                      <w:rFonts w:hint="eastAsia"/>
                      <w:kern w:val="0"/>
                      <w:szCs w:val="21"/>
                    </w:rPr>
                    <w:t>EF-203A</w:t>
                  </w:r>
                </w:p>
                <w:p w:rsidR="00E70A87" w:rsidRDefault="00A92A6A">
                  <w:pPr>
                    <w:pStyle w:val="a"/>
                  </w:pPr>
                  <w:r>
                    <w:rPr>
                      <w:rFonts w:hint="eastAsia"/>
                    </w:rPr>
                    <w:t>EF-203B</w:t>
                  </w:r>
                </w:p>
              </w:tc>
              <w:tc>
                <w:tcPr>
                  <w:tcW w:w="1837" w:type="dxa"/>
                  <w:vAlign w:val="center"/>
                </w:tcPr>
                <w:p w:rsidR="00E70A87" w:rsidRDefault="00A92A6A">
                  <w:pPr>
                    <w:autoSpaceDE w:val="0"/>
                    <w:autoSpaceDN w:val="0"/>
                    <w:adjustRightInd w:val="0"/>
                    <w:jc w:val="center"/>
                    <w:rPr>
                      <w:kern w:val="0"/>
                      <w:szCs w:val="21"/>
                    </w:rPr>
                  </w:pPr>
                  <w:r>
                    <w:rPr>
                      <w:rFonts w:hint="eastAsia"/>
                      <w:kern w:val="0"/>
                      <w:szCs w:val="21"/>
                    </w:rPr>
                    <w:t>酚类</w:t>
                  </w:r>
                </w:p>
              </w:tc>
              <w:tc>
                <w:tcPr>
                  <w:tcW w:w="830" w:type="dxa"/>
                  <w:vMerge w:val="restart"/>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c>
                <w:tcPr>
                  <w:tcW w:w="2297" w:type="dxa"/>
                  <w:vAlign w:val="center"/>
                </w:tcPr>
                <w:p w:rsidR="00E70A87" w:rsidRDefault="00A92A6A">
                  <w:pPr>
                    <w:rPr>
                      <w:szCs w:val="21"/>
                    </w:rPr>
                  </w:pPr>
                  <w:r>
                    <w:rPr>
                      <w:rFonts w:hint="eastAsia"/>
                      <w:szCs w:val="21"/>
                    </w:rPr>
                    <w:t>《大气污染物综合排放标准》（</w:t>
                  </w:r>
                  <w:r>
                    <w:rPr>
                      <w:rFonts w:hint="eastAsia"/>
                      <w:szCs w:val="21"/>
                    </w:rPr>
                    <w:t>GB16297-1996</w:t>
                  </w:r>
                  <w:r>
                    <w:rPr>
                      <w:rFonts w:hint="eastAsia"/>
                      <w:szCs w:val="21"/>
                    </w:rPr>
                    <w:t>）中表</w:t>
                  </w:r>
                  <w:r>
                    <w:rPr>
                      <w:rFonts w:hint="eastAsia"/>
                      <w:szCs w:val="21"/>
                    </w:rPr>
                    <w:t>2</w:t>
                  </w:r>
                </w:p>
              </w:tc>
              <w:tc>
                <w:tcPr>
                  <w:tcW w:w="1466"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Merge/>
                  <w:vAlign w:val="center"/>
                </w:tcPr>
                <w:p w:rsidR="00E70A87" w:rsidRDefault="00E70A87">
                  <w:pPr>
                    <w:jc w:val="center"/>
                    <w:rPr>
                      <w:szCs w:val="21"/>
                    </w:rPr>
                  </w:pPr>
                </w:p>
              </w:tc>
              <w:tc>
                <w:tcPr>
                  <w:tcW w:w="1111" w:type="dxa"/>
                  <w:vMerge/>
                  <w:vAlign w:val="center"/>
                </w:tcPr>
                <w:p w:rsidR="00E70A87" w:rsidRDefault="00E70A87">
                  <w:pPr>
                    <w:autoSpaceDE w:val="0"/>
                    <w:autoSpaceDN w:val="0"/>
                    <w:adjustRightInd w:val="0"/>
                    <w:jc w:val="center"/>
                    <w:rPr>
                      <w:kern w:val="0"/>
                      <w:szCs w:val="21"/>
                    </w:rPr>
                  </w:pPr>
                </w:p>
              </w:tc>
              <w:tc>
                <w:tcPr>
                  <w:tcW w:w="1837" w:type="dxa"/>
                  <w:vAlign w:val="center"/>
                </w:tcPr>
                <w:p w:rsidR="00E70A87" w:rsidRDefault="00A92A6A">
                  <w:pPr>
                    <w:autoSpaceDE w:val="0"/>
                    <w:autoSpaceDN w:val="0"/>
                    <w:adjustRightInd w:val="0"/>
                    <w:jc w:val="center"/>
                    <w:rPr>
                      <w:kern w:val="0"/>
                      <w:szCs w:val="21"/>
                    </w:rPr>
                  </w:pPr>
                  <w:r>
                    <w:rPr>
                      <w:rFonts w:hint="eastAsia"/>
                      <w:kern w:val="0"/>
                      <w:szCs w:val="21"/>
                    </w:rPr>
                    <w:t>非甲烷</w:t>
                  </w:r>
                  <w:r>
                    <w:rPr>
                      <w:kern w:val="0"/>
                      <w:szCs w:val="21"/>
                    </w:rPr>
                    <w:t>总烃</w:t>
                  </w:r>
                  <w:r>
                    <w:rPr>
                      <w:rFonts w:hint="eastAsia"/>
                      <w:kern w:val="0"/>
                      <w:szCs w:val="21"/>
                    </w:rPr>
                    <w:t>、</w:t>
                  </w:r>
                  <w:r>
                    <w:rPr>
                      <w:kern w:val="0"/>
                      <w:szCs w:val="21"/>
                    </w:rPr>
                    <w:t>TRVOC</w:t>
                  </w:r>
                </w:p>
              </w:tc>
              <w:tc>
                <w:tcPr>
                  <w:tcW w:w="830" w:type="dxa"/>
                  <w:vMerge/>
                  <w:vAlign w:val="center"/>
                </w:tcPr>
                <w:p w:rsidR="00E70A87" w:rsidRDefault="00E70A87">
                  <w:pPr>
                    <w:jc w:val="center"/>
                    <w:rPr>
                      <w:szCs w:val="21"/>
                    </w:rPr>
                  </w:pPr>
                </w:p>
              </w:tc>
              <w:tc>
                <w:tcPr>
                  <w:tcW w:w="2297" w:type="dxa"/>
                  <w:vAlign w:val="center"/>
                </w:tcPr>
                <w:p w:rsidR="00E70A87" w:rsidRDefault="00A92A6A">
                  <w:pPr>
                    <w:autoSpaceDE w:val="0"/>
                    <w:autoSpaceDN w:val="0"/>
                    <w:adjustRightInd w:val="0"/>
                    <w:rPr>
                      <w:kern w:val="0"/>
                      <w:szCs w:val="21"/>
                    </w:rPr>
                  </w:pPr>
                  <w:r>
                    <w:rPr>
                      <w:rFonts w:hint="eastAsia"/>
                      <w:kern w:val="0"/>
                      <w:szCs w:val="21"/>
                    </w:rPr>
                    <w:t>《工业企业挥发性有机物排放控制标准》（</w:t>
                  </w:r>
                  <w:r>
                    <w:rPr>
                      <w:rFonts w:hint="eastAsia"/>
                      <w:kern w:val="0"/>
                      <w:szCs w:val="21"/>
                    </w:rPr>
                    <w:t>DB12/524-2020</w:t>
                  </w:r>
                  <w:r>
                    <w:rPr>
                      <w:rFonts w:hint="eastAsia"/>
                      <w:kern w:val="0"/>
                      <w:szCs w:val="21"/>
                    </w:rPr>
                    <w:t>）表</w:t>
                  </w:r>
                  <w:r>
                    <w:rPr>
                      <w:rFonts w:hint="eastAsia"/>
                      <w:kern w:val="0"/>
                      <w:szCs w:val="21"/>
                    </w:rPr>
                    <w:t>1</w:t>
                  </w:r>
                  <w:r>
                    <w:rPr>
                      <w:rFonts w:hint="eastAsia"/>
                      <w:kern w:val="0"/>
                      <w:szCs w:val="21"/>
                    </w:rPr>
                    <w:t>“医药制造行业”</w:t>
                  </w:r>
                </w:p>
              </w:tc>
              <w:tc>
                <w:tcPr>
                  <w:tcW w:w="1466" w:type="dxa"/>
                  <w:vAlign w:val="center"/>
                </w:tcPr>
                <w:p w:rsidR="00E70A87" w:rsidRDefault="00A92A6A">
                  <w:pPr>
                    <w:autoSpaceDE w:val="0"/>
                    <w:autoSpaceDN w:val="0"/>
                    <w:adjustRightInd w:val="0"/>
                    <w:jc w:val="center"/>
                    <w:rPr>
                      <w:kern w:val="0"/>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Merge/>
                  <w:vAlign w:val="center"/>
                </w:tcPr>
                <w:p w:rsidR="00E70A87" w:rsidRDefault="00E70A87">
                  <w:pPr>
                    <w:pStyle w:val="afa"/>
                    <w:spacing w:before="31" w:after="31" w:line="240" w:lineRule="auto"/>
                    <w:rPr>
                      <w:rFonts w:ascii="Times New Roman"/>
                    </w:rPr>
                  </w:pPr>
                </w:p>
              </w:tc>
              <w:tc>
                <w:tcPr>
                  <w:tcW w:w="1111" w:type="dxa"/>
                  <w:vMerge w:val="restart"/>
                  <w:vAlign w:val="center"/>
                </w:tcPr>
                <w:p w:rsidR="00E70A87" w:rsidRDefault="00A92A6A">
                  <w:pPr>
                    <w:autoSpaceDE w:val="0"/>
                    <w:autoSpaceDN w:val="0"/>
                    <w:adjustRightInd w:val="0"/>
                    <w:jc w:val="center"/>
                    <w:rPr>
                      <w:kern w:val="0"/>
                      <w:szCs w:val="21"/>
                    </w:rPr>
                  </w:pPr>
                  <w:r>
                    <w:rPr>
                      <w:rFonts w:hint="eastAsia"/>
                      <w:kern w:val="0"/>
                      <w:szCs w:val="21"/>
                    </w:rPr>
                    <w:t>EF-105A</w:t>
                  </w:r>
                </w:p>
                <w:p w:rsidR="00E70A87" w:rsidRDefault="00A92A6A">
                  <w:pPr>
                    <w:pStyle w:val="a"/>
                  </w:pPr>
                  <w:r>
                    <w:rPr>
                      <w:rFonts w:hint="eastAsia"/>
                    </w:rPr>
                    <w:t>EF-105</w:t>
                  </w:r>
                  <w:r>
                    <w:t>D</w:t>
                  </w:r>
                </w:p>
              </w:tc>
              <w:tc>
                <w:tcPr>
                  <w:tcW w:w="1837" w:type="dxa"/>
                  <w:vAlign w:val="center"/>
                </w:tcPr>
                <w:p w:rsidR="00E70A87" w:rsidRDefault="00A92A6A">
                  <w:pPr>
                    <w:jc w:val="center"/>
                    <w:rPr>
                      <w:szCs w:val="21"/>
                    </w:rPr>
                  </w:pPr>
                  <w:r>
                    <w:rPr>
                      <w:szCs w:val="21"/>
                    </w:rPr>
                    <w:t>非甲烷总烃</w:t>
                  </w:r>
                  <w:r>
                    <w:rPr>
                      <w:rFonts w:hint="eastAsia"/>
                      <w:kern w:val="0"/>
                      <w:szCs w:val="21"/>
                    </w:rPr>
                    <w:t>、</w:t>
                  </w:r>
                  <w:r>
                    <w:rPr>
                      <w:kern w:val="0"/>
                      <w:szCs w:val="21"/>
                    </w:rPr>
                    <w:t>TRVOC</w:t>
                  </w:r>
                </w:p>
              </w:tc>
              <w:tc>
                <w:tcPr>
                  <w:tcW w:w="830" w:type="dxa"/>
                  <w:vMerge w:val="restart"/>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c>
                <w:tcPr>
                  <w:tcW w:w="2297" w:type="dxa"/>
                  <w:vAlign w:val="center"/>
                </w:tcPr>
                <w:p w:rsidR="00E70A87" w:rsidRDefault="00A92A6A">
                  <w:pPr>
                    <w:autoSpaceDE w:val="0"/>
                    <w:autoSpaceDN w:val="0"/>
                    <w:adjustRightInd w:val="0"/>
                    <w:rPr>
                      <w:kern w:val="0"/>
                      <w:szCs w:val="21"/>
                    </w:rPr>
                  </w:pPr>
                  <w:r>
                    <w:rPr>
                      <w:rFonts w:hint="eastAsia"/>
                      <w:kern w:val="0"/>
                      <w:szCs w:val="21"/>
                    </w:rPr>
                    <w:t>《工业企业挥发性有机物排放控制标准》（</w:t>
                  </w:r>
                  <w:r>
                    <w:rPr>
                      <w:rFonts w:hint="eastAsia"/>
                      <w:kern w:val="0"/>
                      <w:szCs w:val="21"/>
                    </w:rPr>
                    <w:t>DB12/524-2020</w:t>
                  </w:r>
                  <w:r>
                    <w:rPr>
                      <w:rFonts w:hint="eastAsia"/>
                      <w:kern w:val="0"/>
                      <w:szCs w:val="21"/>
                    </w:rPr>
                    <w:t>）表</w:t>
                  </w:r>
                  <w:r>
                    <w:rPr>
                      <w:rFonts w:hint="eastAsia"/>
                      <w:kern w:val="0"/>
                      <w:szCs w:val="21"/>
                    </w:rPr>
                    <w:t>1</w:t>
                  </w:r>
                  <w:r>
                    <w:rPr>
                      <w:rFonts w:hint="eastAsia"/>
                      <w:kern w:val="0"/>
                      <w:szCs w:val="21"/>
                    </w:rPr>
                    <w:t>“医药制造行业”</w:t>
                  </w:r>
                </w:p>
              </w:tc>
              <w:tc>
                <w:tcPr>
                  <w:tcW w:w="1466" w:type="dxa"/>
                  <w:vAlign w:val="center"/>
                </w:tcPr>
                <w:p w:rsidR="00E70A87" w:rsidRDefault="00A92A6A">
                  <w:pPr>
                    <w:autoSpaceDE w:val="0"/>
                    <w:autoSpaceDN w:val="0"/>
                    <w:adjustRightInd w:val="0"/>
                    <w:jc w:val="center"/>
                    <w:rPr>
                      <w:kern w:val="0"/>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Merge/>
                  <w:vAlign w:val="center"/>
                </w:tcPr>
                <w:p w:rsidR="00E70A87" w:rsidRDefault="00E70A87">
                  <w:pPr>
                    <w:pStyle w:val="afa"/>
                    <w:spacing w:before="31" w:after="31" w:line="240" w:lineRule="auto"/>
                    <w:rPr>
                      <w:rFonts w:ascii="Times New Roman"/>
                    </w:rPr>
                  </w:pPr>
                </w:p>
              </w:tc>
              <w:tc>
                <w:tcPr>
                  <w:tcW w:w="1111" w:type="dxa"/>
                  <w:vMerge/>
                  <w:vAlign w:val="center"/>
                </w:tcPr>
                <w:p w:rsidR="00E70A87" w:rsidRDefault="00E70A87">
                  <w:pPr>
                    <w:autoSpaceDE w:val="0"/>
                    <w:autoSpaceDN w:val="0"/>
                    <w:adjustRightInd w:val="0"/>
                    <w:jc w:val="center"/>
                    <w:rPr>
                      <w:kern w:val="0"/>
                      <w:szCs w:val="21"/>
                    </w:rPr>
                  </w:pPr>
                </w:p>
              </w:tc>
              <w:tc>
                <w:tcPr>
                  <w:tcW w:w="1837" w:type="dxa"/>
                  <w:vAlign w:val="center"/>
                </w:tcPr>
                <w:p w:rsidR="00E70A87" w:rsidRDefault="00A92A6A">
                  <w:pPr>
                    <w:jc w:val="center"/>
                    <w:rPr>
                      <w:kern w:val="0"/>
                      <w:szCs w:val="21"/>
                    </w:rPr>
                  </w:pPr>
                  <w:r>
                    <w:rPr>
                      <w:rFonts w:hint="eastAsia"/>
                      <w:szCs w:val="21"/>
                    </w:rPr>
                    <w:t>苯系物</w:t>
                  </w:r>
                </w:p>
              </w:tc>
              <w:tc>
                <w:tcPr>
                  <w:tcW w:w="830" w:type="dxa"/>
                  <w:vMerge/>
                  <w:vAlign w:val="center"/>
                </w:tcPr>
                <w:p w:rsidR="00E70A87" w:rsidRDefault="00E70A87">
                  <w:pPr>
                    <w:jc w:val="center"/>
                    <w:rPr>
                      <w:szCs w:val="21"/>
                    </w:rPr>
                  </w:pPr>
                </w:p>
              </w:tc>
              <w:tc>
                <w:tcPr>
                  <w:tcW w:w="2297" w:type="dxa"/>
                  <w:vAlign w:val="center"/>
                </w:tcPr>
                <w:p w:rsidR="00E70A87" w:rsidRDefault="00A92A6A">
                  <w:pPr>
                    <w:autoSpaceDE w:val="0"/>
                    <w:autoSpaceDN w:val="0"/>
                    <w:adjustRightInd w:val="0"/>
                    <w:rPr>
                      <w:kern w:val="0"/>
                      <w:szCs w:val="21"/>
                    </w:rPr>
                  </w:pPr>
                  <w:r>
                    <w:rPr>
                      <w:rFonts w:hint="eastAsia"/>
                      <w:kern w:val="0"/>
                      <w:szCs w:val="21"/>
                    </w:rPr>
                    <w:t>《制药工业大气污染物排放标准》（</w:t>
                  </w:r>
                  <w:r>
                    <w:rPr>
                      <w:rFonts w:hint="eastAsia"/>
                      <w:kern w:val="0"/>
                      <w:szCs w:val="21"/>
                    </w:rPr>
                    <w:t>GB 37823-2019</w:t>
                  </w:r>
                  <w:r>
                    <w:rPr>
                      <w:rFonts w:hint="eastAsia"/>
                      <w:kern w:val="0"/>
                      <w:szCs w:val="21"/>
                    </w:rPr>
                    <w:t>）</w:t>
                  </w:r>
                </w:p>
              </w:tc>
              <w:tc>
                <w:tcPr>
                  <w:tcW w:w="1466" w:type="dxa"/>
                  <w:vAlign w:val="center"/>
                </w:tcPr>
                <w:p w:rsidR="00E70A87" w:rsidRDefault="00A92A6A">
                  <w:pPr>
                    <w:autoSpaceDE w:val="0"/>
                    <w:autoSpaceDN w:val="0"/>
                    <w:adjustRightInd w:val="0"/>
                    <w:jc w:val="center"/>
                    <w:rPr>
                      <w:kern w:val="0"/>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Merge/>
                  <w:vAlign w:val="center"/>
                </w:tcPr>
                <w:p w:rsidR="00E70A87" w:rsidRDefault="00E70A87">
                  <w:pPr>
                    <w:pStyle w:val="afa"/>
                    <w:spacing w:before="31" w:after="31" w:line="240" w:lineRule="auto"/>
                    <w:rPr>
                      <w:rFonts w:ascii="Times New Roman"/>
                    </w:rPr>
                  </w:pPr>
                </w:p>
              </w:tc>
              <w:tc>
                <w:tcPr>
                  <w:tcW w:w="1111" w:type="dxa"/>
                  <w:vAlign w:val="center"/>
                </w:tcPr>
                <w:p w:rsidR="00E70A87" w:rsidRDefault="00A92A6A">
                  <w:pPr>
                    <w:autoSpaceDE w:val="0"/>
                    <w:autoSpaceDN w:val="0"/>
                    <w:adjustRightInd w:val="0"/>
                    <w:jc w:val="center"/>
                    <w:rPr>
                      <w:kern w:val="0"/>
                      <w:szCs w:val="21"/>
                    </w:rPr>
                  </w:pPr>
                  <w:r>
                    <w:rPr>
                      <w:rFonts w:hint="eastAsia"/>
                      <w:kern w:val="0"/>
                      <w:szCs w:val="21"/>
                    </w:rPr>
                    <w:t>EF-223A</w:t>
                  </w:r>
                </w:p>
                <w:p w:rsidR="00E70A87" w:rsidRDefault="00A92A6A">
                  <w:pPr>
                    <w:autoSpaceDE w:val="0"/>
                    <w:autoSpaceDN w:val="0"/>
                    <w:adjustRightInd w:val="0"/>
                    <w:jc w:val="center"/>
                    <w:rPr>
                      <w:kern w:val="0"/>
                      <w:szCs w:val="21"/>
                    </w:rPr>
                  </w:pPr>
                  <w:r>
                    <w:rPr>
                      <w:rFonts w:hint="eastAsia"/>
                      <w:kern w:val="0"/>
                      <w:szCs w:val="21"/>
                    </w:rPr>
                    <w:t>EF-223</w:t>
                  </w:r>
                  <w:r>
                    <w:rPr>
                      <w:kern w:val="0"/>
                      <w:szCs w:val="21"/>
                    </w:rPr>
                    <w:t>B</w:t>
                  </w:r>
                </w:p>
              </w:tc>
              <w:tc>
                <w:tcPr>
                  <w:tcW w:w="1837" w:type="dxa"/>
                  <w:vAlign w:val="center"/>
                </w:tcPr>
                <w:p w:rsidR="00E70A87" w:rsidRDefault="00A92A6A">
                  <w:pPr>
                    <w:autoSpaceDE w:val="0"/>
                    <w:autoSpaceDN w:val="0"/>
                    <w:adjustRightInd w:val="0"/>
                    <w:jc w:val="center"/>
                    <w:rPr>
                      <w:kern w:val="0"/>
                      <w:szCs w:val="21"/>
                    </w:rPr>
                  </w:pPr>
                  <w:r>
                    <w:rPr>
                      <w:rFonts w:hint="eastAsia"/>
                      <w:kern w:val="0"/>
                      <w:szCs w:val="21"/>
                    </w:rPr>
                    <w:t>酚类</w:t>
                  </w:r>
                </w:p>
              </w:tc>
              <w:tc>
                <w:tcPr>
                  <w:tcW w:w="830"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c>
                <w:tcPr>
                  <w:tcW w:w="2297" w:type="dxa"/>
                  <w:vAlign w:val="center"/>
                </w:tcPr>
                <w:p w:rsidR="00E70A87" w:rsidRDefault="00A92A6A">
                  <w:pPr>
                    <w:jc w:val="center"/>
                    <w:rPr>
                      <w:szCs w:val="21"/>
                    </w:rPr>
                  </w:pPr>
                  <w:r>
                    <w:rPr>
                      <w:rFonts w:hint="eastAsia"/>
                      <w:szCs w:val="21"/>
                    </w:rPr>
                    <w:t>《大气污染物综合排放标准》（</w:t>
                  </w:r>
                  <w:r>
                    <w:rPr>
                      <w:rFonts w:hint="eastAsia"/>
                      <w:szCs w:val="21"/>
                    </w:rPr>
                    <w:t>GB16297-1996</w:t>
                  </w:r>
                  <w:r>
                    <w:rPr>
                      <w:rFonts w:hint="eastAsia"/>
                      <w:szCs w:val="21"/>
                    </w:rPr>
                    <w:t>）中表</w:t>
                  </w:r>
                  <w:r>
                    <w:rPr>
                      <w:rFonts w:hint="eastAsia"/>
                      <w:szCs w:val="21"/>
                    </w:rPr>
                    <w:t>2</w:t>
                  </w:r>
                </w:p>
              </w:tc>
              <w:tc>
                <w:tcPr>
                  <w:tcW w:w="1466"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Merge/>
                  <w:vAlign w:val="center"/>
                </w:tcPr>
                <w:p w:rsidR="00E70A87" w:rsidRDefault="00E70A87">
                  <w:pPr>
                    <w:pStyle w:val="afa"/>
                    <w:spacing w:before="31" w:after="31" w:line="240" w:lineRule="auto"/>
                    <w:rPr>
                      <w:rFonts w:ascii="Times New Roman"/>
                    </w:rPr>
                  </w:pPr>
                </w:p>
              </w:tc>
              <w:tc>
                <w:tcPr>
                  <w:tcW w:w="1111" w:type="dxa"/>
                  <w:vAlign w:val="center"/>
                </w:tcPr>
                <w:p w:rsidR="00E70A87" w:rsidRDefault="00A92A6A">
                  <w:pPr>
                    <w:autoSpaceDE w:val="0"/>
                    <w:autoSpaceDN w:val="0"/>
                    <w:adjustRightInd w:val="0"/>
                    <w:jc w:val="center"/>
                    <w:rPr>
                      <w:kern w:val="0"/>
                      <w:szCs w:val="21"/>
                    </w:rPr>
                  </w:pPr>
                  <w:r>
                    <w:rPr>
                      <w:rFonts w:hint="eastAsia"/>
                      <w:kern w:val="0"/>
                      <w:szCs w:val="21"/>
                    </w:rPr>
                    <w:t>EF-103A</w:t>
                  </w:r>
                </w:p>
              </w:tc>
              <w:tc>
                <w:tcPr>
                  <w:tcW w:w="1837" w:type="dxa"/>
                  <w:vAlign w:val="center"/>
                </w:tcPr>
                <w:p w:rsidR="00E70A87" w:rsidRDefault="00A92A6A">
                  <w:pPr>
                    <w:autoSpaceDE w:val="0"/>
                    <w:autoSpaceDN w:val="0"/>
                    <w:adjustRightInd w:val="0"/>
                    <w:jc w:val="center"/>
                    <w:rPr>
                      <w:kern w:val="0"/>
                      <w:szCs w:val="21"/>
                    </w:rPr>
                  </w:pPr>
                  <w:r>
                    <w:rPr>
                      <w:rFonts w:hint="eastAsia"/>
                      <w:kern w:val="0"/>
                      <w:szCs w:val="21"/>
                    </w:rPr>
                    <w:t>油烟</w:t>
                  </w:r>
                </w:p>
              </w:tc>
              <w:tc>
                <w:tcPr>
                  <w:tcW w:w="830"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c>
                <w:tcPr>
                  <w:tcW w:w="2297" w:type="dxa"/>
                  <w:vAlign w:val="center"/>
                </w:tcPr>
                <w:p w:rsidR="00E70A87" w:rsidRDefault="00A92A6A">
                  <w:pPr>
                    <w:autoSpaceDE w:val="0"/>
                    <w:autoSpaceDN w:val="0"/>
                    <w:adjustRightInd w:val="0"/>
                    <w:jc w:val="center"/>
                    <w:rPr>
                      <w:szCs w:val="21"/>
                    </w:rPr>
                  </w:pPr>
                  <w:r>
                    <w:rPr>
                      <w:rFonts w:hint="eastAsia"/>
                      <w:szCs w:val="21"/>
                    </w:rPr>
                    <w:t>《餐饮油烟排放标准》</w:t>
                  </w:r>
                  <w:r>
                    <w:rPr>
                      <w:rFonts w:hint="eastAsia"/>
                      <w:szCs w:val="21"/>
                    </w:rPr>
                    <w:t>(DB12/644-2016)</w:t>
                  </w:r>
                </w:p>
              </w:tc>
              <w:tc>
                <w:tcPr>
                  <w:tcW w:w="1466" w:type="dxa"/>
                  <w:vAlign w:val="center"/>
                </w:tcPr>
                <w:p w:rsidR="00E70A87" w:rsidRDefault="00A92A6A">
                  <w:pPr>
                    <w:autoSpaceDE w:val="0"/>
                    <w:autoSpaceDN w:val="0"/>
                    <w:adjustRightInd w:val="0"/>
                    <w:jc w:val="center"/>
                    <w:rPr>
                      <w:szCs w:val="21"/>
                    </w:rPr>
                  </w:pPr>
                  <w:r>
                    <w:rPr>
                      <w:szCs w:val="21"/>
                    </w:rPr>
                    <w:t>1</w:t>
                  </w:r>
                  <w:r>
                    <w:rPr>
                      <w:szCs w:val="21"/>
                    </w:rPr>
                    <w:t>次</w:t>
                  </w:r>
                  <w:r>
                    <w:rPr>
                      <w:szCs w:val="21"/>
                    </w:rPr>
                    <w:t>/</w:t>
                  </w:r>
                  <w:r>
                    <w:rPr>
                      <w:rFonts w:hint="eastAsia"/>
                      <w:szCs w:val="21"/>
                    </w:rPr>
                    <w:t>半</w:t>
                  </w:r>
                  <w:r>
                    <w:rPr>
                      <w:szCs w:val="21"/>
                    </w:rPr>
                    <w:t>年</w:t>
                  </w:r>
                </w:p>
              </w:tc>
            </w:tr>
            <w:tr w:rsidR="00E70A87">
              <w:trPr>
                <w:jc w:val="center"/>
              </w:trPr>
              <w:tc>
                <w:tcPr>
                  <w:tcW w:w="615" w:type="dxa"/>
                  <w:vAlign w:val="center"/>
                </w:tcPr>
                <w:p w:rsidR="00E70A87" w:rsidRDefault="00A92A6A">
                  <w:pPr>
                    <w:pStyle w:val="afa"/>
                    <w:spacing w:before="31" w:after="31" w:line="240" w:lineRule="auto"/>
                    <w:rPr>
                      <w:rFonts w:ascii="Times New Roman"/>
                    </w:rPr>
                  </w:pPr>
                  <w:r>
                    <w:rPr>
                      <w:rFonts w:ascii="Times New Roman"/>
                    </w:rPr>
                    <w:t>废水</w:t>
                  </w:r>
                </w:p>
              </w:tc>
              <w:tc>
                <w:tcPr>
                  <w:tcW w:w="1111" w:type="dxa"/>
                  <w:vAlign w:val="center"/>
                </w:tcPr>
                <w:p w:rsidR="00E70A87" w:rsidRDefault="00A92A6A">
                  <w:pPr>
                    <w:jc w:val="center"/>
                    <w:rPr>
                      <w:szCs w:val="21"/>
                    </w:rPr>
                  </w:pPr>
                  <w:r>
                    <w:rPr>
                      <w:szCs w:val="21"/>
                    </w:rPr>
                    <w:t>废水总排口</w:t>
                  </w:r>
                </w:p>
              </w:tc>
              <w:tc>
                <w:tcPr>
                  <w:tcW w:w="1837" w:type="dxa"/>
                  <w:vAlign w:val="center"/>
                </w:tcPr>
                <w:p w:rsidR="00E70A87" w:rsidRDefault="00A92A6A">
                  <w:pPr>
                    <w:jc w:val="center"/>
                    <w:rPr>
                      <w:szCs w:val="21"/>
                    </w:rPr>
                  </w:pPr>
                  <w:r>
                    <w:rPr>
                      <w:rFonts w:eastAsia="TimesNewRomanPSMT" w:hint="eastAsia"/>
                      <w:kern w:val="0"/>
                      <w:szCs w:val="21"/>
                    </w:rPr>
                    <w:t>pH</w:t>
                  </w:r>
                  <w:r>
                    <w:rPr>
                      <w:rFonts w:ascii="宋体" w:hAnsi="宋体" w:cs="宋体" w:hint="eastAsia"/>
                      <w:kern w:val="0"/>
                      <w:szCs w:val="21"/>
                    </w:rPr>
                    <w:t>、石油类、动植物油类、</w:t>
                  </w:r>
                  <w:r>
                    <w:rPr>
                      <w:rFonts w:eastAsia="TimesNewRomanPSMT" w:hint="eastAsia"/>
                      <w:kern w:val="0"/>
                      <w:szCs w:val="21"/>
                    </w:rPr>
                    <w:t>SS</w:t>
                  </w:r>
                  <w:r>
                    <w:rPr>
                      <w:rFonts w:ascii="宋体" w:hAnsi="宋体" w:cs="宋体" w:hint="eastAsia"/>
                      <w:kern w:val="0"/>
                      <w:szCs w:val="21"/>
                    </w:rPr>
                    <w:t>、</w:t>
                  </w:r>
                  <w:r>
                    <w:rPr>
                      <w:rFonts w:eastAsia="TimesNewRomanPSMT" w:hint="eastAsia"/>
                      <w:kern w:val="0"/>
                      <w:szCs w:val="21"/>
                    </w:rPr>
                    <w:t>COD</w:t>
                  </w:r>
                  <w:r>
                    <w:rPr>
                      <w:rFonts w:ascii="宋体" w:hAnsi="宋体" w:cs="宋体" w:hint="eastAsia"/>
                      <w:kern w:val="0"/>
                      <w:szCs w:val="21"/>
                    </w:rPr>
                    <w:t>、</w:t>
                  </w:r>
                  <w:r>
                    <w:rPr>
                      <w:rFonts w:eastAsia="TimesNewRomanPSMT" w:hint="eastAsia"/>
                      <w:kern w:val="0"/>
                      <w:szCs w:val="21"/>
                    </w:rPr>
                    <w:t>BOD</w:t>
                  </w:r>
                  <w:r>
                    <w:rPr>
                      <w:rFonts w:eastAsia="TimesNewRomanPSMT" w:hint="eastAsia"/>
                      <w:kern w:val="0"/>
                      <w:szCs w:val="21"/>
                      <w:vertAlign w:val="subscript"/>
                    </w:rPr>
                    <w:t>5</w:t>
                  </w:r>
                  <w:r>
                    <w:rPr>
                      <w:rFonts w:ascii="宋体" w:hAnsi="宋体" w:cs="宋体" w:hint="eastAsia"/>
                      <w:kern w:val="0"/>
                      <w:szCs w:val="21"/>
                    </w:rPr>
                    <w:t>、氨氮、总磷、总氮、挥发</w:t>
                  </w:r>
                  <w:proofErr w:type="gramStart"/>
                  <w:r>
                    <w:rPr>
                      <w:rFonts w:ascii="宋体" w:hAnsi="宋体" w:cs="宋体" w:hint="eastAsia"/>
                      <w:kern w:val="0"/>
                      <w:szCs w:val="21"/>
                    </w:rPr>
                    <w:t>酚</w:t>
                  </w:r>
                  <w:proofErr w:type="gramEnd"/>
                  <w:r>
                    <w:rPr>
                      <w:rFonts w:ascii="宋体" w:hAnsi="宋体" w:cs="宋体" w:hint="eastAsia"/>
                      <w:kern w:val="0"/>
                      <w:szCs w:val="21"/>
                    </w:rPr>
                    <w:t>（以苯酚计）</w:t>
                  </w:r>
                </w:p>
              </w:tc>
              <w:tc>
                <w:tcPr>
                  <w:tcW w:w="830"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季度</w:t>
                  </w:r>
                </w:p>
              </w:tc>
              <w:tc>
                <w:tcPr>
                  <w:tcW w:w="2297" w:type="dxa"/>
                  <w:vAlign w:val="center"/>
                </w:tcPr>
                <w:p w:rsidR="00E70A87" w:rsidRDefault="00A92A6A">
                  <w:pPr>
                    <w:autoSpaceDE w:val="0"/>
                    <w:autoSpaceDN w:val="0"/>
                    <w:adjustRightInd w:val="0"/>
                    <w:jc w:val="left"/>
                    <w:rPr>
                      <w:kern w:val="0"/>
                      <w:szCs w:val="21"/>
                    </w:rPr>
                  </w:pPr>
                  <w:r>
                    <w:rPr>
                      <w:kern w:val="0"/>
                      <w:szCs w:val="21"/>
                    </w:rPr>
                    <w:t>《污水综合排放标准》（</w:t>
                  </w:r>
                  <w:r>
                    <w:rPr>
                      <w:rFonts w:eastAsia="TimesNewRomanPSMT"/>
                      <w:kern w:val="0"/>
                      <w:szCs w:val="21"/>
                    </w:rPr>
                    <w:t>DB12/356-2018</w:t>
                  </w:r>
                  <w:r>
                    <w:rPr>
                      <w:kern w:val="0"/>
                      <w:szCs w:val="21"/>
                    </w:rPr>
                    <w:t>）三级标准</w:t>
                  </w:r>
                </w:p>
              </w:tc>
              <w:tc>
                <w:tcPr>
                  <w:tcW w:w="1466" w:type="dxa"/>
                  <w:vAlign w:val="center"/>
                </w:tcPr>
                <w:p w:rsidR="00E70A87" w:rsidRDefault="00A92A6A">
                  <w:pPr>
                    <w:autoSpaceDE w:val="0"/>
                    <w:autoSpaceDN w:val="0"/>
                    <w:adjustRightInd w:val="0"/>
                    <w:jc w:val="center"/>
                    <w:rPr>
                      <w:kern w:val="0"/>
                      <w:szCs w:val="21"/>
                    </w:rPr>
                  </w:pPr>
                  <w:r>
                    <w:rPr>
                      <w:szCs w:val="21"/>
                    </w:rPr>
                    <w:t>1</w:t>
                  </w:r>
                  <w:r>
                    <w:rPr>
                      <w:szCs w:val="21"/>
                    </w:rPr>
                    <w:t>次</w:t>
                  </w:r>
                  <w:r>
                    <w:rPr>
                      <w:szCs w:val="21"/>
                    </w:rPr>
                    <w:t>/</w:t>
                  </w:r>
                  <w:r>
                    <w:rPr>
                      <w:rFonts w:hint="eastAsia"/>
                      <w:szCs w:val="21"/>
                    </w:rPr>
                    <w:t>季度</w:t>
                  </w:r>
                </w:p>
              </w:tc>
            </w:tr>
            <w:tr w:rsidR="00E70A87">
              <w:trPr>
                <w:jc w:val="center"/>
              </w:trPr>
              <w:tc>
                <w:tcPr>
                  <w:tcW w:w="615" w:type="dxa"/>
                  <w:vAlign w:val="center"/>
                </w:tcPr>
                <w:p w:rsidR="00E70A87" w:rsidRDefault="00A92A6A">
                  <w:pPr>
                    <w:pStyle w:val="afa"/>
                    <w:spacing w:before="31" w:after="31" w:line="240" w:lineRule="auto"/>
                    <w:rPr>
                      <w:rFonts w:ascii="Times New Roman"/>
                    </w:rPr>
                  </w:pPr>
                  <w:r>
                    <w:rPr>
                      <w:rFonts w:ascii="Times New Roman"/>
                    </w:rPr>
                    <w:t>噪声</w:t>
                  </w:r>
                </w:p>
              </w:tc>
              <w:tc>
                <w:tcPr>
                  <w:tcW w:w="1111" w:type="dxa"/>
                  <w:vAlign w:val="center"/>
                </w:tcPr>
                <w:p w:rsidR="00E70A87" w:rsidRDefault="00A92A6A">
                  <w:pPr>
                    <w:jc w:val="center"/>
                    <w:rPr>
                      <w:szCs w:val="21"/>
                    </w:rPr>
                  </w:pPr>
                  <w:r>
                    <w:rPr>
                      <w:rFonts w:hint="eastAsia"/>
                      <w:szCs w:val="21"/>
                    </w:rPr>
                    <w:t>四侧</w:t>
                  </w:r>
                  <w:r>
                    <w:rPr>
                      <w:szCs w:val="21"/>
                    </w:rPr>
                    <w:t>厂界外</w:t>
                  </w:r>
                  <w:r>
                    <w:rPr>
                      <w:szCs w:val="21"/>
                    </w:rPr>
                    <w:t>1m</w:t>
                  </w:r>
                </w:p>
              </w:tc>
              <w:tc>
                <w:tcPr>
                  <w:tcW w:w="1837" w:type="dxa"/>
                  <w:vAlign w:val="center"/>
                </w:tcPr>
                <w:p w:rsidR="00E70A87" w:rsidRDefault="00A92A6A">
                  <w:pPr>
                    <w:jc w:val="center"/>
                    <w:rPr>
                      <w:szCs w:val="21"/>
                    </w:rPr>
                  </w:pPr>
                  <w:r>
                    <w:rPr>
                      <w:szCs w:val="21"/>
                    </w:rPr>
                    <w:t>等效连续</w:t>
                  </w:r>
                  <w:r>
                    <w:rPr>
                      <w:szCs w:val="21"/>
                    </w:rPr>
                    <w:t>A</w:t>
                  </w:r>
                  <w:r>
                    <w:rPr>
                      <w:szCs w:val="21"/>
                    </w:rPr>
                    <w:t>声级</w:t>
                  </w:r>
                </w:p>
              </w:tc>
              <w:tc>
                <w:tcPr>
                  <w:tcW w:w="830" w:type="dxa"/>
                  <w:vAlign w:val="center"/>
                </w:tcPr>
                <w:p w:rsidR="00E70A87" w:rsidRDefault="00A92A6A">
                  <w:pPr>
                    <w:rPr>
                      <w:szCs w:val="21"/>
                    </w:rPr>
                  </w:pPr>
                  <w:r>
                    <w:rPr>
                      <w:szCs w:val="21"/>
                    </w:rPr>
                    <w:t>1</w:t>
                  </w:r>
                  <w:r>
                    <w:rPr>
                      <w:szCs w:val="21"/>
                    </w:rPr>
                    <w:t>次</w:t>
                  </w:r>
                  <w:r>
                    <w:rPr>
                      <w:szCs w:val="21"/>
                    </w:rPr>
                    <w:t>/</w:t>
                  </w:r>
                  <w:r>
                    <w:rPr>
                      <w:szCs w:val="21"/>
                    </w:rPr>
                    <w:t>季度</w:t>
                  </w:r>
                </w:p>
              </w:tc>
              <w:tc>
                <w:tcPr>
                  <w:tcW w:w="2297" w:type="dxa"/>
                  <w:vAlign w:val="center"/>
                </w:tcPr>
                <w:p w:rsidR="00E70A87" w:rsidRDefault="00A92A6A">
                  <w:pPr>
                    <w:rPr>
                      <w:szCs w:val="21"/>
                    </w:rPr>
                  </w:pPr>
                  <w:r>
                    <w:rPr>
                      <w:szCs w:val="21"/>
                    </w:rPr>
                    <w:t>《工业企业厂界环境噪声排放标准》（</w:t>
                  </w:r>
                  <w:r>
                    <w:rPr>
                      <w:szCs w:val="21"/>
                    </w:rPr>
                    <w:t>GB12348-2008</w:t>
                  </w:r>
                  <w:r>
                    <w:rPr>
                      <w:szCs w:val="21"/>
                    </w:rPr>
                    <w:t>）</w:t>
                  </w:r>
                  <w:r>
                    <w:rPr>
                      <w:szCs w:val="21"/>
                    </w:rPr>
                    <w:t xml:space="preserve">3 </w:t>
                  </w:r>
                  <w:r>
                    <w:rPr>
                      <w:szCs w:val="21"/>
                    </w:rPr>
                    <w:t>类</w:t>
                  </w:r>
                  <w:r>
                    <w:rPr>
                      <w:rFonts w:hint="eastAsia"/>
                      <w:szCs w:val="21"/>
                    </w:rPr>
                    <w:t>（东</w:t>
                  </w:r>
                  <w:r>
                    <w:rPr>
                      <w:szCs w:val="21"/>
                    </w:rPr>
                    <w:t>、南、北</w:t>
                  </w:r>
                  <w:r>
                    <w:rPr>
                      <w:rFonts w:hint="eastAsia"/>
                      <w:szCs w:val="21"/>
                    </w:rPr>
                    <w:t>侧），</w:t>
                  </w:r>
                  <w:r>
                    <w:rPr>
                      <w:rFonts w:hint="eastAsia"/>
                      <w:szCs w:val="21"/>
                    </w:rPr>
                    <w:t>4</w:t>
                  </w:r>
                  <w:r>
                    <w:rPr>
                      <w:rFonts w:hint="eastAsia"/>
                      <w:szCs w:val="21"/>
                    </w:rPr>
                    <w:t>类</w:t>
                  </w:r>
                  <w:r>
                    <w:rPr>
                      <w:szCs w:val="21"/>
                    </w:rPr>
                    <w:t>（</w:t>
                  </w:r>
                  <w:r>
                    <w:rPr>
                      <w:rFonts w:hint="eastAsia"/>
                      <w:szCs w:val="21"/>
                    </w:rPr>
                    <w:t>西侧</w:t>
                  </w:r>
                  <w:r>
                    <w:rPr>
                      <w:szCs w:val="21"/>
                    </w:rPr>
                    <w:t>）</w:t>
                  </w:r>
                </w:p>
              </w:tc>
              <w:tc>
                <w:tcPr>
                  <w:tcW w:w="1466"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季度</w:t>
                  </w:r>
                </w:p>
              </w:tc>
            </w:tr>
            <w:tr w:rsidR="00E70A87">
              <w:trPr>
                <w:jc w:val="center"/>
              </w:trPr>
              <w:tc>
                <w:tcPr>
                  <w:tcW w:w="8156" w:type="dxa"/>
                  <w:gridSpan w:val="6"/>
                  <w:vAlign w:val="center"/>
                </w:tcPr>
                <w:p w:rsidR="00E70A87" w:rsidRDefault="00A92A6A">
                  <w:pPr>
                    <w:jc w:val="center"/>
                    <w:rPr>
                      <w:b/>
                      <w:szCs w:val="21"/>
                    </w:rPr>
                  </w:pPr>
                  <w:r>
                    <w:rPr>
                      <w:rFonts w:hint="eastAsia"/>
                      <w:b/>
                      <w:szCs w:val="21"/>
                    </w:rPr>
                    <w:t>一厂</w:t>
                  </w:r>
                </w:p>
              </w:tc>
            </w:tr>
            <w:tr w:rsidR="00E70A87">
              <w:trPr>
                <w:jc w:val="center"/>
              </w:trPr>
              <w:tc>
                <w:tcPr>
                  <w:tcW w:w="615" w:type="dxa"/>
                  <w:vAlign w:val="center"/>
                </w:tcPr>
                <w:p w:rsidR="00E70A87" w:rsidRDefault="00A92A6A">
                  <w:pPr>
                    <w:pStyle w:val="afa"/>
                    <w:spacing w:before="31" w:after="31" w:line="240" w:lineRule="auto"/>
                    <w:rPr>
                      <w:rFonts w:ascii="Times New Roman"/>
                    </w:rPr>
                  </w:pPr>
                  <w:r>
                    <w:rPr>
                      <w:rFonts w:ascii="Times New Roman"/>
                    </w:rPr>
                    <w:t>废水</w:t>
                  </w:r>
                </w:p>
              </w:tc>
              <w:tc>
                <w:tcPr>
                  <w:tcW w:w="1111" w:type="dxa"/>
                  <w:vAlign w:val="center"/>
                </w:tcPr>
                <w:p w:rsidR="00E70A87" w:rsidRDefault="00A92A6A">
                  <w:pPr>
                    <w:jc w:val="center"/>
                    <w:rPr>
                      <w:szCs w:val="21"/>
                    </w:rPr>
                  </w:pPr>
                  <w:r>
                    <w:rPr>
                      <w:szCs w:val="21"/>
                    </w:rPr>
                    <w:t>废水总排口</w:t>
                  </w:r>
                </w:p>
              </w:tc>
              <w:tc>
                <w:tcPr>
                  <w:tcW w:w="1837" w:type="dxa"/>
                  <w:vAlign w:val="center"/>
                </w:tcPr>
                <w:p w:rsidR="00E70A87" w:rsidRDefault="00A92A6A">
                  <w:pPr>
                    <w:jc w:val="center"/>
                    <w:rPr>
                      <w:szCs w:val="21"/>
                    </w:rPr>
                  </w:pPr>
                  <w:r>
                    <w:rPr>
                      <w:rFonts w:eastAsia="TimesNewRomanPSMT" w:hint="eastAsia"/>
                      <w:kern w:val="0"/>
                      <w:szCs w:val="21"/>
                    </w:rPr>
                    <w:t>pH</w:t>
                  </w:r>
                  <w:r>
                    <w:rPr>
                      <w:rFonts w:ascii="宋体" w:hAnsi="宋体" w:cs="宋体" w:hint="eastAsia"/>
                      <w:kern w:val="0"/>
                      <w:szCs w:val="21"/>
                    </w:rPr>
                    <w:t>、石油类、动植物油类、</w:t>
                  </w:r>
                  <w:r>
                    <w:rPr>
                      <w:rFonts w:eastAsia="TimesNewRomanPSMT" w:hint="eastAsia"/>
                      <w:kern w:val="0"/>
                      <w:szCs w:val="21"/>
                    </w:rPr>
                    <w:t>SS</w:t>
                  </w:r>
                  <w:r>
                    <w:rPr>
                      <w:rFonts w:ascii="宋体" w:hAnsi="宋体" w:cs="宋体" w:hint="eastAsia"/>
                      <w:kern w:val="0"/>
                      <w:szCs w:val="21"/>
                    </w:rPr>
                    <w:t>、</w:t>
                  </w:r>
                  <w:r>
                    <w:rPr>
                      <w:rFonts w:eastAsia="TimesNewRomanPSMT" w:hint="eastAsia"/>
                      <w:kern w:val="0"/>
                      <w:szCs w:val="21"/>
                    </w:rPr>
                    <w:t>COD</w:t>
                  </w:r>
                  <w:r>
                    <w:rPr>
                      <w:rFonts w:ascii="宋体" w:hAnsi="宋体" w:cs="宋体" w:hint="eastAsia"/>
                      <w:kern w:val="0"/>
                      <w:szCs w:val="21"/>
                    </w:rPr>
                    <w:t>、</w:t>
                  </w:r>
                  <w:r>
                    <w:rPr>
                      <w:rFonts w:eastAsia="TimesNewRomanPSMT" w:hint="eastAsia"/>
                      <w:kern w:val="0"/>
                      <w:szCs w:val="21"/>
                    </w:rPr>
                    <w:t>BOD</w:t>
                  </w:r>
                  <w:r>
                    <w:rPr>
                      <w:rFonts w:eastAsia="TimesNewRomanPSMT" w:hint="eastAsia"/>
                      <w:kern w:val="0"/>
                      <w:szCs w:val="21"/>
                      <w:vertAlign w:val="subscript"/>
                    </w:rPr>
                    <w:t>5</w:t>
                  </w:r>
                  <w:r>
                    <w:rPr>
                      <w:rFonts w:ascii="宋体" w:hAnsi="宋体" w:cs="宋体" w:hint="eastAsia"/>
                      <w:kern w:val="0"/>
                      <w:szCs w:val="21"/>
                    </w:rPr>
                    <w:t>、氨氮、总磷、总氮</w:t>
                  </w:r>
                </w:p>
              </w:tc>
              <w:tc>
                <w:tcPr>
                  <w:tcW w:w="830"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季度</w:t>
                  </w:r>
                </w:p>
              </w:tc>
              <w:tc>
                <w:tcPr>
                  <w:tcW w:w="2297" w:type="dxa"/>
                  <w:vAlign w:val="center"/>
                </w:tcPr>
                <w:p w:rsidR="00E70A87" w:rsidRDefault="00A92A6A">
                  <w:pPr>
                    <w:autoSpaceDE w:val="0"/>
                    <w:autoSpaceDN w:val="0"/>
                    <w:adjustRightInd w:val="0"/>
                    <w:jc w:val="center"/>
                    <w:rPr>
                      <w:kern w:val="0"/>
                      <w:szCs w:val="21"/>
                    </w:rPr>
                  </w:pPr>
                  <w:r>
                    <w:rPr>
                      <w:kern w:val="0"/>
                      <w:szCs w:val="21"/>
                    </w:rPr>
                    <w:t>《污水综合排放标准》（</w:t>
                  </w:r>
                  <w:r>
                    <w:rPr>
                      <w:rFonts w:eastAsia="TimesNewRomanPSMT"/>
                      <w:kern w:val="0"/>
                      <w:szCs w:val="21"/>
                    </w:rPr>
                    <w:t>DB12/356-2018</w:t>
                  </w:r>
                  <w:r>
                    <w:rPr>
                      <w:kern w:val="0"/>
                      <w:szCs w:val="21"/>
                    </w:rPr>
                    <w:t>）三级标准</w:t>
                  </w:r>
                </w:p>
              </w:tc>
              <w:tc>
                <w:tcPr>
                  <w:tcW w:w="1466" w:type="dxa"/>
                  <w:vAlign w:val="center"/>
                </w:tcPr>
                <w:p w:rsidR="00E70A87" w:rsidRDefault="00A92A6A">
                  <w:pPr>
                    <w:autoSpaceDE w:val="0"/>
                    <w:autoSpaceDN w:val="0"/>
                    <w:adjustRightInd w:val="0"/>
                    <w:jc w:val="center"/>
                    <w:rPr>
                      <w:kern w:val="0"/>
                      <w:szCs w:val="21"/>
                    </w:rPr>
                  </w:pPr>
                  <w:r>
                    <w:rPr>
                      <w:szCs w:val="21"/>
                    </w:rPr>
                    <w:t>1</w:t>
                  </w:r>
                  <w:r>
                    <w:rPr>
                      <w:szCs w:val="21"/>
                    </w:rPr>
                    <w:t>次</w:t>
                  </w:r>
                  <w:r>
                    <w:rPr>
                      <w:szCs w:val="21"/>
                    </w:rPr>
                    <w:t>/</w:t>
                  </w:r>
                  <w:r>
                    <w:rPr>
                      <w:rFonts w:hint="eastAsia"/>
                      <w:szCs w:val="21"/>
                    </w:rPr>
                    <w:t>季度</w:t>
                  </w:r>
                </w:p>
              </w:tc>
            </w:tr>
            <w:tr w:rsidR="00E70A87">
              <w:trPr>
                <w:jc w:val="center"/>
              </w:trPr>
              <w:tc>
                <w:tcPr>
                  <w:tcW w:w="615" w:type="dxa"/>
                  <w:vAlign w:val="center"/>
                </w:tcPr>
                <w:p w:rsidR="00E70A87" w:rsidRDefault="00A92A6A">
                  <w:pPr>
                    <w:pStyle w:val="afa"/>
                    <w:spacing w:before="31" w:after="31" w:line="240" w:lineRule="auto"/>
                    <w:rPr>
                      <w:rFonts w:ascii="Times New Roman"/>
                    </w:rPr>
                  </w:pPr>
                  <w:r>
                    <w:rPr>
                      <w:rFonts w:ascii="Times New Roman"/>
                    </w:rPr>
                    <w:t>噪声</w:t>
                  </w:r>
                </w:p>
              </w:tc>
              <w:tc>
                <w:tcPr>
                  <w:tcW w:w="1111" w:type="dxa"/>
                  <w:vAlign w:val="center"/>
                </w:tcPr>
                <w:p w:rsidR="00E70A87" w:rsidRDefault="00A92A6A">
                  <w:pPr>
                    <w:jc w:val="center"/>
                    <w:rPr>
                      <w:szCs w:val="21"/>
                    </w:rPr>
                  </w:pPr>
                  <w:r>
                    <w:rPr>
                      <w:rFonts w:hint="eastAsia"/>
                      <w:szCs w:val="21"/>
                    </w:rPr>
                    <w:t>四侧</w:t>
                  </w:r>
                  <w:r>
                    <w:rPr>
                      <w:szCs w:val="21"/>
                    </w:rPr>
                    <w:t>厂界外</w:t>
                  </w:r>
                  <w:r>
                    <w:rPr>
                      <w:szCs w:val="21"/>
                    </w:rPr>
                    <w:t>1m</w:t>
                  </w:r>
                </w:p>
              </w:tc>
              <w:tc>
                <w:tcPr>
                  <w:tcW w:w="1837" w:type="dxa"/>
                  <w:vAlign w:val="center"/>
                </w:tcPr>
                <w:p w:rsidR="00E70A87" w:rsidRDefault="00A92A6A">
                  <w:pPr>
                    <w:jc w:val="center"/>
                    <w:rPr>
                      <w:szCs w:val="21"/>
                    </w:rPr>
                  </w:pPr>
                  <w:r>
                    <w:rPr>
                      <w:szCs w:val="21"/>
                    </w:rPr>
                    <w:t>等效连续</w:t>
                  </w:r>
                  <w:r>
                    <w:rPr>
                      <w:szCs w:val="21"/>
                    </w:rPr>
                    <w:t>A</w:t>
                  </w:r>
                  <w:r>
                    <w:rPr>
                      <w:szCs w:val="21"/>
                    </w:rPr>
                    <w:t>声级</w:t>
                  </w:r>
                </w:p>
              </w:tc>
              <w:tc>
                <w:tcPr>
                  <w:tcW w:w="830" w:type="dxa"/>
                  <w:vAlign w:val="center"/>
                </w:tcPr>
                <w:p w:rsidR="00E70A87" w:rsidRDefault="00A92A6A">
                  <w:pPr>
                    <w:jc w:val="center"/>
                    <w:rPr>
                      <w:szCs w:val="21"/>
                    </w:rPr>
                  </w:pPr>
                  <w:r>
                    <w:rPr>
                      <w:szCs w:val="21"/>
                    </w:rPr>
                    <w:t>1</w:t>
                  </w:r>
                  <w:r>
                    <w:rPr>
                      <w:szCs w:val="21"/>
                    </w:rPr>
                    <w:t>次</w:t>
                  </w:r>
                  <w:r>
                    <w:rPr>
                      <w:szCs w:val="21"/>
                    </w:rPr>
                    <w:t>/</w:t>
                  </w:r>
                  <w:r>
                    <w:rPr>
                      <w:szCs w:val="21"/>
                    </w:rPr>
                    <w:t>季度</w:t>
                  </w:r>
                </w:p>
              </w:tc>
              <w:tc>
                <w:tcPr>
                  <w:tcW w:w="2297" w:type="dxa"/>
                  <w:vAlign w:val="center"/>
                </w:tcPr>
                <w:p w:rsidR="00E70A87" w:rsidRDefault="00A92A6A">
                  <w:pPr>
                    <w:jc w:val="center"/>
                    <w:rPr>
                      <w:szCs w:val="21"/>
                    </w:rPr>
                  </w:pPr>
                  <w:r>
                    <w:rPr>
                      <w:szCs w:val="21"/>
                    </w:rPr>
                    <w:t>《工业企业厂界环境噪声排放标准》（</w:t>
                  </w:r>
                  <w:r>
                    <w:rPr>
                      <w:szCs w:val="21"/>
                    </w:rPr>
                    <w:t>GB12348-2008</w:t>
                  </w:r>
                  <w:r>
                    <w:rPr>
                      <w:szCs w:val="21"/>
                    </w:rPr>
                    <w:t>）</w:t>
                  </w:r>
                  <w:r>
                    <w:rPr>
                      <w:szCs w:val="21"/>
                    </w:rPr>
                    <w:t xml:space="preserve">3 </w:t>
                  </w:r>
                  <w:r>
                    <w:rPr>
                      <w:szCs w:val="21"/>
                    </w:rPr>
                    <w:t>类</w:t>
                  </w:r>
                  <w:r>
                    <w:rPr>
                      <w:rFonts w:hint="eastAsia"/>
                      <w:szCs w:val="21"/>
                    </w:rPr>
                    <w:t>（东</w:t>
                  </w:r>
                  <w:r>
                    <w:rPr>
                      <w:szCs w:val="21"/>
                    </w:rPr>
                    <w:t>、北</w:t>
                  </w:r>
                  <w:r>
                    <w:rPr>
                      <w:rFonts w:hint="eastAsia"/>
                      <w:szCs w:val="21"/>
                    </w:rPr>
                    <w:t>侧），</w:t>
                  </w:r>
                  <w:r>
                    <w:rPr>
                      <w:rFonts w:hint="eastAsia"/>
                      <w:szCs w:val="21"/>
                    </w:rPr>
                    <w:t>4</w:t>
                  </w:r>
                  <w:r>
                    <w:rPr>
                      <w:rFonts w:hint="eastAsia"/>
                      <w:szCs w:val="21"/>
                    </w:rPr>
                    <w:t>类</w:t>
                  </w:r>
                  <w:r>
                    <w:rPr>
                      <w:szCs w:val="21"/>
                    </w:rPr>
                    <w:t>（</w:t>
                  </w:r>
                  <w:r>
                    <w:rPr>
                      <w:rFonts w:hint="eastAsia"/>
                      <w:szCs w:val="21"/>
                    </w:rPr>
                    <w:t>南</w:t>
                  </w:r>
                  <w:r>
                    <w:rPr>
                      <w:szCs w:val="21"/>
                    </w:rPr>
                    <w:t>、</w:t>
                  </w:r>
                  <w:r>
                    <w:rPr>
                      <w:rFonts w:hint="eastAsia"/>
                      <w:szCs w:val="21"/>
                    </w:rPr>
                    <w:t>西侧</w:t>
                  </w:r>
                  <w:r>
                    <w:rPr>
                      <w:szCs w:val="21"/>
                    </w:rPr>
                    <w:t>）</w:t>
                  </w:r>
                </w:p>
              </w:tc>
              <w:tc>
                <w:tcPr>
                  <w:tcW w:w="1466"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季度</w:t>
                  </w:r>
                </w:p>
              </w:tc>
            </w:tr>
            <w:tr w:rsidR="00E70A87">
              <w:trPr>
                <w:jc w:val="center"/>
              </w:trPr>
              <w:tc>
                <w:tcPr>
                  <w:tcW w:w="615" w:type="dxa"/>
                  <w:vAlign w:val="center"/>
                </w:tcPr>
                <w:p w:rsidR="00E70A87" w:rsidRDefault="00A92A6A">
                  <w:pPr>
                    <w:pStyle w:val="afa"/>
                    <w:spacing w:before="31" w:after="31" w:line="240" w:lineRule="auto"/>
                    <w:rPr>
                      <w:rFonts w:ascii="Times New Roman"/>
                    </w:rPr>
                  </w:pPr>
                  <w:r>
                    <w:rPr>
                      <w:rFonts w:ascii="Times New Roman" w:hint="eastAsia"/>
                    </w:rPr>
                    <w:t>废气</w:t>
                  </w:r>
                </w:p>
              </w:tc>
              <w:tc>
                <w:tcPr>
                  <w:tcW w:w="1111" w:type="dxa"/>
                  <w:vAlign w:val="center"/>
                </w:tcPr>
                <w:p w:rsidR="00E70A87" w:rsidRDefault="00A92A6A">
                  <w:pPr>
                    <w:jc w:val="center"/>
                    <w:rPr>
                      <w:szCs w:val="21"/>
                    </w:rPr>
                  </w:pPr>
                  <w:r>
                    <w:rPr>
                      <w:szCs w:val="21"/>
                    </w:rPr>
                    <w:t>/</w:t>
                  </w:r>
                </w:p>
              </w:tc>
              <w:tc>
                <w:tcPr>
                  <w:tcW w:w="1837" w:type="dxa"/>
                  <w:vAlign w:val="center"/>
                </w:tcPr>
                <w:p w:rsidR="00E70A87" w:rsidRDefault="00A92A6A">
                  <w:pPr>
                    <w:autoSpaceDE w:val="0"/>
                    <w:autoSpaceDN w:val="0"/>
                    <w:adjustRightInd w:val="0"/>
                    <w:jc w:val="center"/>
                    <w:rPr>
                      <w:kern w:val="0"/>
                      <w:szCs w:val="21"/>
                    </w:rPr>
                  </w:pPr>
                  <w:r>
                    <w:rPr>
                      <w:rFonts w:hint="eastAsia"/>
                      <w:kern w:val="0"/>
                      <w:szCs w:val="21"/>
                    </w:rPr>
                    <w:t>油烟</w:t>
                  </w:r>
                </w:p>
              </w:tc>
              <w:tc>
                <w:tcPr>
                  <w:tcW w:w="830" w:type="dxa"/>
                  <w:vAlign w:val="center"/>
                </w:tcPr>
                <w:p w:rsidR="00E70A87" w:rsidRDefault="00A92A6A">
                  <w:pPr>
                    <w:jc w:val="center"/>
                    <w:rPr>
                      <w:szCs w:val="21"/>
                    </w:rPr>
                  </w:pPr>
                  <w:r>
                    <w:rPr>
                      <w:szCs w:val="21"/>
                    </w:rPr>
                    <w:t>1</w:t>
                  </w:r>
                  <w:r>
                    <w:rPr>
                      <w:szCs w:val="21"/>
                    </w:rPr>
                    <w:t>次</w:t>
                  </w:r>
                  <w:r>
                    <w:rPr>
                      <w:szCs w:val="21"/>
                    </w:rPr>
                    <w:t>/</w:t>
                  </w:r>
                  <w:r>
                    <w:rPr>
                      <w:rFonts w:hint="eastAsia"/>
                      <w:szCs w:val="21"/>
                    </w:rPr>
                    <w:t>半</w:t>
                  </w:r>
                  <w:r>
                    <w:rPr>
                      <w:szCs w:val="21"/>
                    </w:rPr>
                    <w:t>年</w:t>
                  </w:r>
                </w:p>
              </w:tc>
              <w:tc>
                <w:tcPr>
                  <w:tcW w:w="2297" w:type="dxa"/>
                  <w:vAlign w:val="center"/>
                </w:tcPr>
                <w:p w:rsidR="00E70A87" w:rsidRDefault="00A92A6A">
                  <w:pPr>
                    <w:autoSpaceDE w:val="0"/>
                    <w:autoSpaceDN w:val="0"/>
                    <w:adjustRightInd w:val="0"/>
                    <w:jc w:val="center"/>
                    <w:rPr>
                      <w:szCs w:val="21"/>
                    </w:rPr>
                  </w:pPr>
                  <w:r>
                    <w:rPr>
                      <w:rFonts w:hint="eastAsia"/>
                      <w:szCs w:val="21"/>
                    </w:rPr>
                    <w:t>《餐饮油烟排放标准》</w:t>
                  </w:r>
                  <w:r>
                    <w:rPr>
                      <w:rFonts w:hint="eastAsia"/>
                      <w:szCs w:val="21"/>
                    </w:rPr>
                    <w:t>(DB12/644-2016)</w:t>
                  </w:r>
                </w:p>
              </w:tc>
              <w:tc>
                <w:tcPr>
                  <w:tcW w:w="1466" w:type="dxa"/>
                  <w:vAlign w:val="center"/>
                </w:tcPr>
                <w:p w:rsidR="00E70A87" w:rsidRDefault="00A92A6A">
                  <w:pPr>
                    <w:autoSpaceDE w:val="0"/>
                    <w:autoSpaceDN w:val="0"/>
                    <w:adjustRightInd w:val="0"/>
                    <w:jc w:val="center"/>
                    <w:rPr>
                      <w:szCs w:val="21"/>
                    </w:rPr>
                  </w:pPr>
                  <w:r>
                    <w:rPr>
                      <w:szCs w:val="21"/>
                    </w:rPr>
                    <w:t>1</w:t>
                  </w:r>
                  <w:r>
                    <w:rPr>
                      <w:szCs w:val="21"/>
                    </w:rPr>
                    <w:t>次</w:t>
                  </w:r>
                  <w:r>
                    <w:rPr>
                      <w:szCs w:val="21"/>
                    </w:rPr>
                    <w:t>/</w:t>
                  </w:r>
                  <w:r>
                    <w:rPr>
                      <w:rFonts w:hint="eastAsia"/>
                      <w:szCs w:val="21"/>
                    </w:rPr>
                    <w:t>半</w:t>
                  </w:r>
                  <w:r>
                    <w:rPr>
                      <w:szCs w:val="21"/>
                    </w:rPr>
                    <w:t>年</w:t>
                  </w:r>
                </w:p>
              </w:tc>
            </w:tr>
          </w:tbl>
          <w:p w:rsidR="00E70A87" w:rsidRDefault="00CF2824">
            <w:pPr>
              <w:autoSpaceDE w:val="0"/>
              <w:autoSpaceDN w:val="0"/>
              <w:adjustRightInd w:val="0"/>
              <w:spacing w:line="360" w:lineRule="auto"/>
              <w:ind w:firstLine="435"/>
              <w:jc w:val="left"/>
              <w:rPr>
                <w:b/>
                <w:sz w:val="24"/>
              </w:rPr>
            </w:pPr>
            <w:r>
              <w:rPr>
                <w:rFonts w:hint="eastAsia"/>
                <w:b/>
                <w:sz w:val="24"/>
              </w:rPr>
              <w:t>9</w:t>
            </w:r>
            <w:r w:rsidR="00A92A6A">
              <w:rPr>
                <w:rFonts w:hint="eastAsia"/>
                <w:b/>
                <w:sz w:val="24"/>
              </w:rPr>
              <w:t>、</w:t>
            </w:r>
            <w:r w:rsidR="00A92A6A">
              <w:rPr>
                <w:b/>
                <w:sz w:val="24"/>
              </w:rPr>
              <w:t>现有工程排污口规范化</w:t>
            </w:r>
          </w:p>
          <w:p w:rsidR="00E70A87" w:rsidRDefault="00A92A6A">
            <w:pPr>
              <w:adjustRightInd w:val="0"/>
              <w:snapToGrid w:val="0"/>
              <w:spacing w:line="360" w:lineRule="auto"/>
              <w:ind w:firstLineChars="200" w:firstLine="480"/>
              <w:rPr>
                <w:color w:val="FF0000"/>
                <w:sz w:val="24"/>
              </w:rPr>
            </w:pPr>
            <w:r>
              <w:rPr>
                <w:rFonts w:hint="eastAsia"/>
                <w:sz w:val="24"/>
              </w:rPr>
              <w:t>本项目现有工程废气及废水排放口均已按照市环保局《关于加强我市排放口规范化整治工作的通知》（津环保监理</w:t>
            </w:r>
            <w:r>
              <w:rPr>
                <w:rFonts w:hint="eastAsia"/>
                <w:sz w:val="24"/>
              </w:rPr>
              <w:t>[2002]71</w:t>
            </w:r>
            <w:r>
              <w:rPr>
                <w:rFonts w:hint="eastAsia"/>
                <w:sz w:val="24"/>
              </w:rPr>
              <w:t>号）和《关于发布〈天津市污染源排放口规范化技术要求〉的通知》（津环保监测</w:t>
            </w:r>
            <w:r>
              <w:rPr>
                <w:rFonts w:hint="eastAsia"/>
                <w:sz w:val="24"/>
              </w:rPr>
              <w:t>[2007]57</w:t>
            </w:r>
            <w:r>
              <w:rPr>
                <w:rFonts w:hint="eastAsia"/>
                <w:sz w:val="24"/>
              </w:rPr>
              <w:t>号）的要求进行了规范化设置，其中废水排放口安装了超声波流量计和哈希</w:t>
            </w:r>
            <w:r>
              <w:rPr>
                <w:rFonts w:hint="eastAsia"/>
                <w:sz w:val="24"/>
              </w:rPr>
              <w:t>COD Max</w:t>
            </w:r>
            <w:r>
              <w:rPr>
                <w:rFonts w:hint="eastAsia"/>
                <w:sz w:val="24"/>
              </w:rPr>
              <w:t>Ⅱ在线设备，并与天津经济技术开发区生态环境局联网；废气排放口配备移动式采样平台。</w:t>
            </w:r>
            <w:r>
              <w:rPr>
                <w:rFonts w:hint="eastAsia"/>
                <w:color w:val="FF0000"/>
                <w:sz w:val="24"/>
              </w:rPr>
              <w:t>一厂、二厂厂区独立设置，各排污口与本项目无依托关系，其排污口规范化照片不再列出。</w:t>
            </w:r>
          </w:p>
          <w:p w:rsidR="00E70A87" w:rsidRDefault="00A92A6A">
            <w:pPr>
              <w:adjustRightInd w:val="0"/>
              <w:snapToGrid w:val="0"/>
              <w:spacing w:line="360" w:lineRule="auto"/>
              <w:ind w:firstLineChars="200" w:firstLine="480"/>
              <w:rPr>
                <w:color w:val="FF0000"/>
                <w:sz w:val="24"/>
              </w:rPr>
            </w:pPr>
            <w:r>
              <w:rPr>
                <w:rFonts w:hint="eastAsia"/>
                <w:color w:val="FF0000"/>
                <w:sz w:val="24"/>
              </w:rPr>
              <w:t>本项目所在三厂区为在建工程，尚未进行排污口规范化设置，</w:t>
            </w:r>
            <w:proofErr w:type="gramStart"/>
            <w:r>
              <w:rPr>
                <w:rFonts w:hint="eastAsia"/>
                <w:color w:val="FF0000"/>
                <w:sz w:val="24"/>
              </w:rPr>
              <w:t>待建成</w:t>
            </w:r>
            <w:proofErr w:type="gramEnd"/>
            <w:r>
              <w:rPr>
                <w:rFonts w:hint="eastAsia"/>
                <w:color w:val="FF0000"/>
                <w:sz w:val="24"/>
              </w:rPr>
              <w:t>后按照相关要求进行排污口规范化设置。</w:t>
            </w:r>
          </w:p>
          <w:p w:rsidR="00E70A87" w:rsidRDefault="00CF2824">
            <w:pPr>
              <w:spacing w:line="336" w:lineRule="auto"/>
              <w:ind w:firstLineChars="200" w:firstLine="482"/>
              <w:rPr>
                <w:b/>
                <w:color w:val="FF0000"/>
                <w:sz w:val="24"/>
              </w:rPr>
            </w:pPr>
            <w:r>
              <w:rPr>
                <w:rFonts w:hint="eastAsia"/>
                <w:b/>
                <w:color w:val="FF0000"/>
                <w:sz w:val="24"/>
              </w:rPr>
              <w:t>10</w:t>
            </w:r>
            <w:r w:rsidR="00A92A6A">
              <w:rPr>
                <w:rFonts w:hint="eastAsia"/>
                <w:b/>
                <w:color w:val="FF0000"/>
                <w:sz w:val="24"/>
              </w:rPr>
              <w:t>、小结</w:t>
            </w:r>
          </w:p>
          <w:p w:rsidR="00E70A87" w:rsidRDefault="00A92A6A">
            <w:pPr>
              <w:pStyle w:val="lh--3"/>
            </w:pPr>
            <w:r>
              <w:t>根据建设单位提供的资料及现场踏勘情况，</w:t>
            </w:r>
            <w:r>
              <w:rPr>
                <w:rFonts w:hint="eastAsia"/>
              </w:rPr>
              <w:t>诺和</w:t>
            </w:r>
            <w:proofErr w:type="gramStart"/>
            <w:r>
              <w:t>诺德</w:t>
            </w:r>
            <w:proofErr w:type="gramEnd"/>
            <w:r>
              <w:rPr>
                <w:rFonts w:hint="eastAsia"/>
              </w:rPr>
              <w:t>一厂及二厂</w:t>
            </w:r>
            <w:r>
              <w:t>废水、废气</w:t>
            </w:r>
            <w:r>
              <w:rPr>
                <w:rFonts w:hint="eastAsia"/>
              </w:rPr>
              <w:t>、</w:t>
            </w:r>
            <w:r>
              <w:t>噪声中各类污染物达标排放（三厂在建，暂未进行例行监测）；固体废物均有明确合理的处理去向，已按照相关要求设置环境风险防范及应急措施，</w:t>
            </w:r>
            <w:r>
              <w:rPr>
                <w:rFonts w:hint="eastAsia"/>
              </w:rPr>
              <w:t>编制</w:t>
            </w:r>
            <w:r>
              <w:t>应急预案并向生态环境局进行了备案；各废气、污水总排放口、</w:t>
            </w:r>
            <w:proofErr w:type="gramStart"/>
            <w:r>
              <w:t>危废暂存</w:t>
            </w:r>
            <w:proofErr w:type="gramEnd"/>
            <w:r>
              <w:t>间均按要求进行了规范化建设，污染物总量满足地区总量控制要求；环境管理制度完善，按照排环评批复要求进行了日常监测，能够满足日常环境管理要求。</w:t>
            </w:r>
          </w:p>
          <w:p w:rsidR="00E70A87" w:rsidRDefault="00A92A6A">
            <w:pPr>
              <w:pStyle w:val="lh--3"/>
            </w:pPr>
            <w:r>
              <w:rPr>
                <w:rFonts w:hint="eastAsia"/>
              </w:rPr>
              <w:t>综上，现有工程</w:t>
            </w:r>
            <w:proofErr w:type="gramStart"/>
            <w:r>
              <w:rPr>
                <w:rFonts w:hint="eastAsia"/>
              </w:rPr>
              <w:t>无现有</w:t>
            </w:r>
            <w:proofErr w:type="gramEnd"/>
            <w:r>
              <w:rPr>
                <w:rFonts w:hint="eastAsia"/>
              </w:rPr>
              <w:t>环境问题</w:t>
            </w:r>
            <w:r>
              <w:t>。</w:t>
            </w: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tc>
      </w:tr>
    </w:tbl>
    <w:p w:rsidR="00E70A87" w:rsidRDefault="00E70A87">
      <w:pPr>
        <w:pStyle w:val="af"/>
        <w:rPr>
          <w:snapToGrid w:val="0"/>
          <w:highlight w:val="yellow"/>
        </w:rPr>
        <w:sectPr w:rsidR="00E70A87">
          <w:pgSz w:w="11906" w:h="16838"/>
          <w:pgMar w:top="1701" w:right="1531" w:bottom="1701" w:left="1531" w:header="851" w:footer="992" w:gutter="0"/>
          <w:cols w:space="425"/>
          <w:docGrid w:type="lines" w:linePitch="312"/>
        </w:sectPr>
      </w:pPr>
    </w:p>
    <w:p w:rsidR="00E70A87" w:rsidRDefault="00A92A6A">
      <w:pPr>
        <w:pStyle w:val="af"/>
        <w:rPr>
          <w:snapToGrid w:val="0"/>
        </w:rPr>
      </w:pPr>
      <w:r>
        <w:rPr>
          <w:snapToGrid w:val="0"/>
        </w:rPr>
        <w:t>三、区域环境质量现状、环境保护目标及评价标准</w:t>
      </w:r>
    </w:p>
    <w:tbl>
      <w:tblPr>
        <w:tblW w:w="89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6"/>
        <w:gridCol w:w="8462"/>
      </w:tblGrid>
      <w:tr w:rsidR="00E70A87">
        <w:trPr>
          <w:trHeight w:val="552"/>
        </w:trPr>
        <w:tc>
          <w:tcPr>
            <w:tcW w:w="456" w:type="dxa"/>
            <w:vAlign w:val="center"/>
          </w:tcPr>
          <w:p w:rsidR="00E70A87" w:rsidRDefault="00A92A6A">
            <w:pPr>
              <w:adjustRightInd w:val="0"/>
              <w:snapToGrid w:val="0"/>
              <w:spacing w:line="360" w:lineRule="auto"/>
              <w:jc w:val="center"/>
              <w:rPr>
                <w:color w:val="000000" w:themeColor="text1"/>
                <w:kern w:val="0"/>
                <w:sz w:val="24"/>
              </w:rPr>
            </w:pPr>
            <w:r>
              <w:rPr>
                <w:color w:val="000000" w:themeColor="text1"/>
                <w:kern w:val="0"/>
                <w:sz w:val="24"/>
              </w:rPr>
              <w:t>区域</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环境</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质量</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现状</w:t>
            </w:r>
          </w:p>
        </w:tc>
        <w:tc>
          <w:tcPr>
            <w:tcW w:w="8462" w:type="dxa"/>
          </w:tcPr>
          <w:p w:rsidR="00E70A87" w:rsidRDefault="00A92A6A">
            <w:pPr>
              <w:adjustRightInd w:val="0"/>
              <w:snapToGrid w:val="0"/>
              <w:spacing w:line="360" w:lineRule="auto"/>
              <w:ind w:firstLineChars="200" w:firstLine="480"/>
              <w:rPr>
                <w:color w:val="000000" w:themeColor="text1"/>
                <w:kern w:val="0"/>
                <w:sz w:val="24"/>
              </w:rPr>
            </w:pPr>
            <w:r>
              <w:rPr>
                <w:rFonts w:hint="eastAsia"/>
                <w:color w:val="000000" w:themeColor="text1"/>
                <w:kern w:val="24"/>
                <w:sz w:val="24"/>
              </w:rPr>
              <w:t>该项目属于污染影响类项目，满足天津经济技术开发区规划环境影响评价与建设项目环境影响评价</w:t>
            </w:r>
            <w:proofErr w:type="gramStart"/>
            <w:r>
              <w:rPr>
                <w:rFonts w:hint="eastAsia"/>
                <w:color w:val="000000" w:themeColor="text1"/>
                <w:kern w:val="24"/>
                <w:sz w:val="24"/>
              </w:rPr>
              <w:t>联动试点</w:t>
            </w:r>
            <w:proofErr w:type="gramEnd"/>
            <w:r>
              <w:rPr>
                <w:rFonts w:hint="eastAsia"/>
                <w:color w:val="000000" w:themeColor="text1"/>
                <w:kern w:val="24"/>
                <w:sz w:val="24"/>
              </w:rPr>
              <w:t>简化条件，不再开展生态环境现状调查。</w:t>
            </w:r>
          </w:p>
        </w:tc>
      </w:tr>
      <w:tr w:rsidR="00E70A87">
        <w:trPr>
          <w:trHeight w:val="841"/>
        </w:trPr>
        <w:tc>
          <w:tcPr>
            <w:tcW w:w="456" w:type="dxa"/>
            <w:vAlign w:val="center"/>
          </w:tcPr>
          <w:p w:rsidR="00E70A87" w:rsidRDefault="00A92A6A">
            <w:pPr>
              <w:adjustRightInd w:val="0"/>
              <w:snapToGrid w:val="0"/>
              <w:spacing w:line="360" w:lineRule="auto"/>
              <w:jc w:val="center"/>
              <w:rPr>
                <w:color w:val="000000" w:themeColor="text1"/>
                <w:kern w:val="0"/>
                <w:sz w:val="24"/>
              </w:rPr>
            </w:pPr>
            <w:r>
              <w:rPr>
                <w:color w:val="000000" w:themeColor="text1"/>
                <w:kern w:val="0"/>
                <w:sz w:val="24"/>
              </w:rPr>
              <w:t>环境</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保护</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目标</w:t>
            </w:r>
          </w:p>
        </w:tc>
        <w:tc>
          <w:tcPr>
            <w:tcW w:w="8462" w:type="dxa"/>
            <w:vAlign w:val="center"/>
          </w:tcPr>
          <w:p w:rsidR="00E70A87" w:rsidRDefault="00A92A6A">
            <w:pPr>
              <w:adjustRightInd w:val="0"/>
              <w:snapToGrid w:val="0"/>
              <w:spacing w:line="360" w:lineRule="auto"/>
              <w:ind w:firstLineChars="200" w:firstLine="482"/>
              <w:rPr>
                <w:b/>
                <w:color w:val="000000" w:themeColor="text1"/>
                <w:kern w:val="0"/>
                <w:sz w:val="24"/>
              </w:rPr>
            </w:pPr>
            <w:r>
              <w:rPr>
                <w:b/>
                <w:color w:val="000000" w:themeColor="text1"/>
                <w:kern w:val="0"/>
                <w:sz w:val="24"/>
              </w:rPr>
              <w:t>1</w:t>
            </w:r>
            <w:r>
              <w:rPr>
                <w:b/>
                <w:color w:val="000000" w:themeColor="text1"/>
                <w:kern w:val="0"/>
                <w:sz w:val="24"/>
              </w:rPr>
              <w:t>、大气环境保护目标</w:t>
            </w:r>
          </w:p>
          <w:p w:rsidR="00E70A87" w:rsidRDefault="00A92A6A">
            <w:pPr>
              <w:adjustRightInd w:val="0"/>
              <w:snapToGrid w:val="0"/>
              <w:spacing w:line="360" w:lineRule="auto"/>
              <w:ind w:firstLineChars="200" w:firstLine="480"/>
              <w:jc w:val="left"/>
              <w:rPr>
                <w:color w:val="000000" w:themeColor="text1"/>
                <w:kern w:val="24"/>
                <w:sz w:val="24"/>
              </w:rPr>
            </w:pPr>
            <w:r>
              <w:rPr>
                <w:color w:val="000000" w:themeColor="text1"/>
                <w:kern w:val="24"/>
                <w:sz w:val="24"/>
              </w:rPr>
              <w:t>本项目厂界外</w:t>
            </w:r>
            <w:r>
              <w:rPr>
                <w:color w:val="000000" w:themeColor="text1"/>
                <w:kern w:val="24"/>
                <w:sz w:val="24"/>
              </w:rPr>
              <w:t>500m</w:t>
            </w:r>
            <w:r>
              <w:rPr>
                <w:color w:val="000000" w:themeColor="text1"/>
                <w:kern w:val="24"/>
                <w:sz w:val="24"/>
              </w:rPr>
              <w:t>范围内无自然保护区、风景名胜区、居住区、文化区和农村地区中人群较集中的区域等保护目标。</w:t>
            </w:r>
          </w:p>
          <w:p w:rsidR="00E70A87" w:rsidRDefault="00A92A6A">
            <w:pPr>
              <w:adjustRightInd w:val="0"/>
              <w:snapToGrid w:val="0"/>
              <w:spacing w:line="360" w:lineRule="auto"/>
              <w:ind w:firstLineChars="200" w:firstLine="482"/>
              <w:rPr>
                <w:b/>
                <w:color w:val="000000" w:themeColor="text1"/>
                <w:kern w:val="0"/>
                <w:sz w:val="24"/>
              </w:rPr>
            </w:pPr>
            <w:r>
              <w:rPr>
                <w:b/>
                <w:color w:val="000000" w:themeColor="text1"/>
                <w:kern w:val="0"/>
                <w:sz w:val="24"/>
              </w:rPr>
              <w:t>2</w:t>
            </w:r>
            <w:r>
              <w:rPr>
                <w:b/>
                <w:color w:val="000000" w:themeColor="text1"/>
                <w:kern w:val="0"/>
                <w:sz w:val="24"/>
              </w:rPr>
              <w:t>、声环境保护目标</w:t>
            </w:r>
          </w:p>
          <w:p w:rsidR="00E70A87" w:rsidRDefault="00A92A6A">
            <w:pPr>
              <w:adjustRightInd w:val="0"/>
              <w:snapToGrid w:val="0"/>
              <w:spacing w:line="360" w:lineRule="auto"/>
              <w:ind w:firstLineChars="200" w:firstLine="480"/>
              <w:rPr>
                <w:color w:val="000000" w:themeColor="text1"/>
                <w:kern w:val="0"/>
                <w:sz w:val="24"/>
              </w:rPr>
            </w:pPr>
            <w:r>
              <w:rPr>
                <w:color w:val="000000" w:themeColor="text1"/>
                <w:kern w:val="0"/>
                <w:sz w:val="24"/>
              </w:rPr>
              <w:t>本项目厂界外</w:t>
            </w:r>
            <w:r>
              <w:rPr>
                <w:color w:val="000000" w:themeColor="text1"/>
                <w:kern w:val="0"/>
                <w:sz w:val="24"/>
              </w:rPr>
              <w:t>50</w:t>
            </w:r>
            <w:r>
              <w:rPr>
                <w:color w:val="000000" w:themeColor="text1"/>
                <w:kern w:val="0"/>
                <w:sz w:val="24"/>
              </w:rPr>
              <w:t>米范围内无声环境保护目标。</w:t>
            </w:r>
          </w:p>
          <w:p w:rsidR="00E70A87" w:rsidRDefault="00A92A6A">
            <w:pPr>
              <w:adjustRightInd w:val="0"/>
              <w:snapToGrid w:val="0"/>
              <w:spacing w:line="360" w:lineRule="auto"/>
              <w:ind w:firstLineChars="200" w:firstLine="482"/>
              <w:rPr>
                <w:b/>
                <w:color w:val="000000" w:themeColor="text1"/>
                <w:kern w:val="0"/>
                <w:sz w:val="24"/>
              </w:rPr>
            </w:pPr>
            <w:r>
              <w:rPr>
                <w:b/>
                <w:color w:val="000000" w:themeColor="text1"/>
                <w:kern w:val="0"/>
                <w:sz w:val="24"/>
              </w:rPr>
              <w:t>3</w:t>
            </w:r>
            <w:r>
              <w:rPr>
                <w:b/>
                <w:color w:val="000000" w:themeColor="text1"/>
                <w:kern w:val="0"/>
                <w:sz w:val="24"/>
              </w:rPr>
              <w:t>、地下水环境保护目标</w:t>
            </w:r>
          </w:p>
          <w:p w:rsidR="00E70A87" w:rsidRDefault="00A92A6A">
            <w:pPr>
              <w:adjustRightInd w:val="0"/>
              <w:snapToGrid w:val="0"/>
              <w:spacing w:line="360" w:lineRule="auto"/>
              <w:ind w:firstLineChars="200" w:firstLine="480"/>
              <w:rPr>
                <w:color w:val="000000" w:themeColor="text1"/>
                <w:kern w:val="0"/>
                <w:sz w:val="24"/>
              </w:rPr>
            </w:pPr>
            <w:r>
              <w:rPr>
                <w:color w:val="000000" w:themeColor="text1"/>
                <w:kern w:val="0"/>
                <w:sz w:val="24"/>
              </w:rPr>
              <w:t>本项目厂界外</w:t>
            </w:r>
            <w:r>
              <w:rPr>
                <w:color w:val="000000" w:themeColor="text1"/>
                <w:kern w:val="0"/>
                <w:sz w:val="24"/>
              </w:rPr>
              <w:t>500</w:t>
            </w:r>
            <w:r>
              <w:rPr>
                <w:color w:val="000000" w:themeColor="text1"/>
                <w:kern w:val="0"/>
                <w:sz w:val="24"/>
              </w:rPr>
              <w:t>米范围内无地下水集中式饮用水水源和热水、矿泉水、温泉等特殊地下水资源。</w:t>
            </w:r>
          </w:p>
        </w:tc>
      </w:tr>
      <w:tr w:rsidR="00E70A87">
        <w:trPr>
          <w:trHeight w:val="1413"/>
        </w:trPr>
        <w:tc>
          <w:tcPr>
            <w:tcW w:w="456" w:type="dxa"/>
            <w:tcMar>
              <w:left w:w="28" w:type="dxa"/>
              <w:right w:w="28" w:type="dxa"/>
            </w:tcMar>
            <w:vAlign w:val="center"/>
          </w:tcPr>
          <w:p w:rsidR="00E70A87" w:rsidRDefault="00A92A6A">
            <w:pPr>
              <w:adjustRightInd w:val="0"/>
              <w:snapToGrid w:val="0"/>
              <w:spacing w:line="360" w:lineRule="auto"/>
              <w:jc w:val="center"/>
              <w:rPr>
                <w:color w:val="000000" w:themeColor="text1"/>
                <w:kern w:val="0"/>
                <w:sz w:val="24"/>
              </w:rPr>
            </w:pPr>
            <w:r>
              <w:rPr>
                <w:color w:val="000000" w:themeColor="text1"/>
                <w:kern w:val="0"/>
                <w:sz w:val="24"/>
              </w:rPr>
              <w:t>污染</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物排</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放控</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制标</w:t>
            </w:r>
          </w:p>
          <w:p w:rsidR="00E70A87" w:rsidRDefault="00A92A6A">
            <w:pPr>
              <w:adjustRightInd w:val="0"/>
              <w:snapToGrid w:val="0"/>
              <w:spacing w:line="360" w:lineRule="auto"/>
              <w:jc w:val="center"/>
              <w:rPr>
                <w:color w:val="000000" w:themeColor="text1"/>
                <w:kern w:val="0"/>
                <w:sz w:val="24"/>
                <w:highlight w:val="yellow"/>
              </w:rPr>
            </w:pPr>
            <w:r>
              <w:rPr>
                <w:color w:val="000000" w:themeColor="text1"/>
                <w:kern w:val="0"/>
                <w:sz w:val="24"/>
              </w:rPr>
              <w:t>准</w:t>
            </w:r>
          </w:p>
        </w:tc>
        <w:tc>
          <w:tcPr>
            <w:tcW w:w="8462" w:type="dxa"/>
            <w:vAlign w:val="center"/>
          </w:tcPr>
          <w:p w:rsidR="00E70A87" w:rsidRDefault="00A92A6A">
            <w:pPr>
              <w:adjustRightInd w:val="0"/>
              <w:snapToGrid w:val="0"/>
              <w:spacing w:line="360" w:lineRule="auto"/>
              <w:ind w:firstLineChars="200" w:firstLine="480"/>
              <w:jc w:val="left"/>
              <w:rPr>
                <w:color w:val="000000" w:themeColor="text1"/>
                <w:kern w:val="24"/>
                <w:sz w:val="24"/>
              </w:rPr>
            </w:pPr>
            <w:r>
              <w:rPr>
                <w:color w:val="000000" w:themeColor="text1"/>
                <w:kern w:val="24"/>
                <w:sz w:val="24"/>
              </w:rPr>
              <w:t>本项目施工期噪声执行《建筑施工场界环境噪声排放标准》（</w:t>
            </w:r>
            <w:r>
              <w:rPr>
                <w:color w:val="000000" w:themeColor="text1"/>
                <w:kern w:val="24"/>
                <w:sz w:val="24"/>
              </w:rPr>
              <w:t>GB12523-2011</w:t>
            </w:r>
            <w:r>
              <w:rPr>
                <w:color w:val="000000" w:themeColor="text1"/>
                <w:kern w:val="24"/>
                <w:sz w:val="24"/>
              </w:rPr>
              <w:t>），标准限值详见下表。</w:t>
            </w:r>
          </w:p>
          <w:p w:rsidR="00E70A87" w:rsidRDefault="00A92A6A">
            <w:pPr>
              <w:spacing w:line="360" w:lineRule="auto"/>
              <w:jc w:val="center"/>
              <w:rPr>
                <w:color w:val="000000" w:themeColor="text1"/>
                <w:sz w:val="24"/>
              </w:rPr>
            </w:pPr>
            <w:r>
              <w:rPr>
                <w:color w:val="000000" w:themeColor="text1"/>
                <w:sz w:val="24"/>
              </w:rPr>
              <w:t>表</w:t>
            </w:r>
            <w:r>
              <w:rPr>
                <w:color w:val="000000" w:themeColor="text1"/>
                <w:sz w:val="24"/>
              </w:rPr>
              <w:t xml:space="preserve">3-1  </w:t>
            </w:r>
            <w:r>
              <w:rPr>
                <w:color w:val="000000" w:themeColor="text1"/>
                <w:sz w:val="24"/>
              </w:rPr>
              <w:t>建筑施工场界环境噪声排放标准</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2825"/>
              <w:gridCol w:w="2816"/>
            </w:tblGrid>
            <w:tr w:rsidR="00E70A87">
              <w:trPr>
                <w:trHeight w:val="255"/>
                <w:jc w:val="center"/>
              </w:trPr>
              <w:tc>
                <w:tcPr>
                  <w:tcW w:w="2499" w:type="dxa"/>
                  <w:vMerge w:val="restart"/>
                  <w:shd w:val="clear" w:color="auto" w:fill="auto"/>
                  <w:vAlign w:val="center"/>
                </w:tcPr>
                <w:p w:rsidR="00E70A87" w:rsidRDefault="00A92A6A">
                  <w:pPr>
                    <w:pStyle w:val="af8"/>
                  </w:pPr>
                  <w:r>
                    <w:t>标准</w:t>
                  </w:r>
                </w:p>
              </w:tc>
              <w:tc>
                <w:tcPr>
                  <w:tcW w:w="5641" w:type="dxa"/>
                  <w:gridSpan w:val="2"/>
                  <w:shd w:val="clear" w:color="auto" w:fill="auto"/>
                  <w:vAlign w:val="center"/>
                </w:tcPr>
                <w:p w:rsidR="00E70A87" w:rsidRDefault="00A92A6A">
                  <w:pPr>
                    <w:pStyle w:val="af8"/>
                  </w:pPr>
                  <w:r>
                    <w:t>噪声限值</w:t>
                  </w:r>
                  <w:r>
                    <w:t>dB(A)</w:t>
                  </w:r>
                </w:p>
              </w:tc>
            </w:tr>
            <w:tr w:rsidR="00E70A87">
              <w:trPr>
                <w:trHeight w:val="269"/>
                <w:jc w:val="center"/>
              </w:trPr>
              <w:tc>
                <w:tcPr>
                  <w:tcW w:w="2499" w:type="dxa"/>
                  <w:vMerge/>
                  <w:shd w:val="clear" w:color="auto" w:fill="auto"/>
                  <w:vAlign w:val="center"/>
                </w:tcPr>
                <w:p w:rsidR="00E70A87" w:rsidRDefault="00E70A87">
                  <w:pPr>
                    <w:pStyle w:val="af8"/>
                  </w:pPr>
                </w:p>
              </w:tc>
              <w:tc>
                <w:tcPr>
                  <w:tcW w:w="2825" w:type="dxa"/>
                  <w:shd w:val="clear" w:color="auto" w:fill="auto"/>
                  <w:vAlign w:val="center"/>
                </w:tcPr>
                <w:p w:rsidR="00E70A87" w:rsidRDefault="00A92A6A">
                  <w:pPr>
                    <w:pStyle w:val="af8"/>
                  </w:pPr>
                  <w:r>
                    <w:t>昼间</w:t>
                  </w:r>
                </w:p>
              </w:tc>
              <w:tc>
                <w:tcPr>
                  <w:tcW w:w="2816" w:type="dxa"/>
                  <w:shd w:val="clear" w:color="auto" w:fill="auto"/>
                  <w:vAlign w:val="center"/>
                </w:tcPr>
                <w:p w:rsidR="00E70A87" w:rsidRDefault="00A92A6A">
                  <w:pPr>
                    <w:pStyle w:val="af8"/>
                  </w:pPr>
                  <w:r>
                    <w:t>夜间</w:t>
                  </w:r>
                </w:p>
              </w:tc>
            </w:tr>
            <w:tr w:rsidR="00E70A87">
              <w:trPr>
                <w:trHeight w:val="255"/>
                <w:jc w:val="center"/>
              </w:trPr>
              <w:tc>
                <w:tcPr>
                  <w:tcW w:w="2499" w:type="dxa"/>
                  <w:shd w:val="clear" w:color="auto" w:fill="auto"/>
                  <w:vAlign w:val="center"/>
                </w:tcPr>
                <w:p w:rsidR="00E70A87" w:rsidRDefault="00A92A6A">
                  <w:pPr>
                    <w:pStyle w:val="af8"/>
                  </w:pPr>
                  <w:r>
                    <w:t>GB12523-2011</w:t>
                  </w:r>
                </w:p>
              </w:tc>
              <w:tc>
                <w:tcPr>
                  <w:tcW w:w="2825" w:type="dxa"/>
                  <w:shd w:val="clear" w:color="auto" w:fill="auto"/>
                  <w:vAlign w:val="center"/>
                </w:tcPr>
                <w:p w:rsidR="00E70A87" w:rsidRDefault="00A92A6A">
                  <w:pPr>
                    <w:pStyle w:val="af8"/>
                  </w:pPr>
                  <w:r>
                    <w:t>70</w:t>
                  </w:r>
                </w:p>
              </w:tc>
              <w:tc>
                <w:tcPr>
                  <w:tcW w:w="2816" w:type="dxa"/>
                  <w:shd w:val="clear" w:color="auto" w:fill="auto"/>
                  <w:vAlign w:val="center"/>
                </w:tcPr>
                <w:p w:rsidR="00E70A87" w:rsidRDefault="00A92A6A">
                  <w:pPr>
                    <w:pStyle w:val="af8"/>
                  </w:pPr>
                  <w:r>
                    <w:t>55</w:t>
                  </w:r>
                </w:p>
              </w:tc>
            </w:tr>
          </w:tbl>
          <w:p w:rsidR="00E70A87" w:rsidRDefault="00A92A6A">
            <w:pPr>
              <w:adjustRightInd w:val="0"/>
              <w:snapToGrid w:val="0"/>
              <w:spacing w:line="360" w:lineRule="auto"/>
              <w:ind w:firstLineChars="200" w:firstLine="480"/>
              <w:jc w:val="left"/>
              <w:rPr>
                <w:color w:val="000000" w:themeColor="text1"/>
                <w:kern w:val="24"/>
                <w:sz w:val="24"/>
              </w:rPr>
            </w:pPr>
            <w:r>
              <w:rPr>
                <w:color w:val="000000" w:themeColor="text1"/>
                <w:kern w:val="24"/>
                <w:sz w:val="24"/>
              </w:rPr>
              <w:t>根据市</w:t>
            </w:r>
            <w:r>
              <w:rPr>
                <w:rFonts w:hint="eastAsia"/>
                <w:color w:val="000000" w:themeColor="text1"/>
                <w:kern w:val="24"/>
                <w:sz w:val="24"/>
              </w:rPr>
              <w:t>生态环境</w:t>
            </w:r>
            <w:r>
              <w:rPr>
                <w:color w:val="000000" w:themeColor="text1"/>
                <w:kern w:val="24"/>
                <w:sz w:val="24"/>
              </w:rPr>
              <w:t>局关于印发《</w:t>
            </w:r>
            <w:r>
              <w:rPr>
                <w:rFonts w:hint="eastAsia"/>
                <w:color w:val="000000" w:themeColor="text1"/>
                <w:kern w:val="24"/>
                <w:sz w:val="24"/>
              </w:rPr>
              <w:t>天津市声环境</w:t>
            </w:r>
            <w:r>
              <w:rPr>
                <w:color w:val="000000" w:themeColor="text1"/>
                <w:kern w:val="24"/>
                <w:sz w:val="24"/>
              </w:rPr>
              <w:t>功能区划（</w:t>
            </w:r>
            <w:r>
              <w:rPr>
                <w:rFonts w:hint="eastAsia"/>
                <w:color w:val="000000" w:themeColor="text1"/>
                <w:kern w:val="24"/>
                <w:sz w:val="24"/>
              </w:rPr>
              <w:t>2022</w:t>
            </w:r>
            <w:r>
              <w:rPr>
                <w:rFonts w:hint="eastAsia"/>
                <w:color w:val="000000" w:themeColor="text1"/>
                <w:kern w:val="24"/>
                <w:sz w:val="24"/>
              </w:rPr>
              <w:t>年</w:t>
            </w:r>
            <w:r>
              <w:rPr>
                <w:color w:val="000000" w:themeColor="text1"/>
                <w:kern w:val="24"/>
                <w:sz w:val="24"/>
              </w:rPr>
              <w:t>修订版）》</w:t>
            </w:r>
            <w:r>
              <w:rPr>
                <w:rFonts w:hint="eastAsia"/>
                <w:color w:val="000000" w:themeColor="text1"/>
                <w:kern w:val="24"/>
                <w:sz w:val="24"/>
              </w:rPr>
              <w:t>的</w:t>
            </w:r>
            <w:r>
              <w:rPr>
                <w:color w:val="000000" w:themeColor="text1"/>
                <w:kern w:val="24"/>
                <w:sz w:val="24"/>
              </w:rPr>
              <w:t>通知</w:t>
            </w:r>
            <w:r>
              <w:rPr>
                <w:rFonts w:hint="eastAsia"/>
                <w:color w:val="000000" w:themeColor="text1"/>
                <w:kern w:val="24"/>
                <w:sz w:val="24"/>
              </w:rPr>
              <w:t>中</w:t>
            </w:r>
            <w:r>
              <w:rPr>
                <w:color w:val="000000" w:themeColor="text1"/>
                <w:kern w:val="24"/>
                <w:sz w:val="24"/>
              </w:rPr>
              <w:t xml:space="preserve">“1-16 </w:t>
            </w:r>
            <w:r>
              <w:rPr>
                <w:rFonts w:hint="eastAsia"/>
                <w:color w:val="000000" w:themeColor="text1"/>
                <w:kern w:val="24"/>
                <w:sz w:val="24"/>
              </w:rPr>
              <w:t>滨海</w:t>
            </w:r>
            <w:r>
              <w:rPr>
                <w:color w:val="000000" w:themeColor="text1"/>
                <w:kern w:val="24"/>
                <w:sz w:val="24"/>
              </w:rPr>
              <w:t>新区（</w:t>
            </w:r>
            <w:r>
              <w:rPr>
                <w:rFonts w:hint="eastAsia"/>
                <w:color w:val="000000" w:themeColor="text1"/>
                <w:kern w:val="24"/>
                <w:sz w:val="24"/>
              </w:rPr>
              <w:t>天津</w:t>
            </w:r>
            <w:r>
              <w:rPr>
                <w:color w:val="000000" w:themeColor="text1"/>
                <w:kern w:val="24"/>
                <w:sz w:val="24"/>
              </w:rPr>
              <w:t>经济技术开发区）</w:t>
            </w:r>
            <w:r>
              <w:rPr>
                <w:rFonts w:hint="eastAsia"/>
                <w:color w:val="000000" w:themeColor="text1"/>
                <w:kern w:val="24"/>
                <w:sz w:val="24"/>
              </w:rPr>
              <w:t>声环境</w:t>
            </w:r>
            <w:r>
              <w:rPr>
                <w:color w:val="000000" w:themeColor="text1"/>
                <w:kern w:val="24"/>
                <w:sz w:val="24"/>
              </w:rPr>
              <w:t>功能区划分结果</w:t>
            </w:r>
            <w:r>
              <w:rPr>
                <w:color w:val="000000" w:themeColor="text1"/>
                <w:kern w:val="24"/>
                <w:sz w:val="24"/>
              </w:rPr>
              <w:t>”</w:t>
            </w:r>
            <w:r>
              <w:rPr>
                <w:rFonts w:hint="eastAsia"/>
                <w:color w:val="000000" w:themeColor="text1"/>
                <w:kern w:val="24"/>
                <w:sz w:val="24"/>
              </w:rPr>
              <w:t>，</w:t>
            </w:r>
            <w:r>
              <w:rPr>
                <w:color w:val="000000" w:themeColor="text1"/>
                <w:kern w:val="24"/>
                <w:sz w:val="24"/>
              </w:rPr>
              <w:t>本项目所在地块</w:t>
            </w:r>
            <w:r>
              <w:rPr>
                <w:rFonts w:hint="eastAsia"/>
                <w:color w:val="000000" w:themeColor="text1"/>
                <w:kern w:val="24"/>
                <w:sz w:val="24"/>
              </w:rPr>
              <w:t>属于</w:t>
            </w:r>
            <w:r>
              <w:rPr>
                <w:color w:val="000000" w:themeColor="text1"/>
                <w:kern w:val="24"/>
                <w:sz w:val="24"/>
              </w:rPr>
              <w:t>“</w:t>
            </w:r>
            <w:r>
              <w:rPr>
                <w:rFonts w:hint="eastAsia"/>
                <w:color w:val="000000" w:themeColor="text1"/>
                <w:kern w:val="24"/>
                <w:sz w:val="24"/>
              </w:rPr>
              <w:t>开发区东区</w:t>
            </w:r>
            <w:r>
              <w:rPr>
                <w:rFonts w:hint="eastAsia"/>
                <w:color w:val="000000" w:themeColor="text1"/>
                <w:kern w:val="24"/>
                <w:sz w:val="24"/>
              </w:rPr>
              <w:t>3</w:t>
            </w:r>
            <w:r>
              <w:rPr>
                <w:rFonts w:hint="eastAsia"/>
                <w:color w:val="000000" w:themeColor="text1"/>
                <w:kern w:val="24"/>
                <w:sz w:val="24"/>
              </w:rPr>
              <w:t>类</w:t>
            </w:r>
            <w:r>
              <w:rPr>
                <w:color w:val="000000" w:themeColor="text1"/>
                <w:kern w:val="24"/>
                <w:sz w:val="24"/>
              </w:rPr>
              <w:t>区</w:t>
            </w:r>
            <w:r>
              <w:rPr>
                <w:color w:val="000000" w:themeColor="text1"/>
                <w:kern w:val="24"/>
                <w:sz w:val="24"/>
              </w:rPr>
              <w:t>”</w:t>
            </w:r>
            <w:r>
              <w:rPr>
                <w:rFonts w:hint="eastAsia"/>
                <w:color w:val="000000" w:themeColor="text1"/>
                <w:kern w:val="24"/>
                <w:sz w:val="24"/>
              </w:rPr>
              <w:t>，</w:t>
            </w:r>
            <w:r>
              <w:rPr>
                <w:color w:val="000000" w:themeColor="text1"/>
                <w:kern w:val="24"/>
                <w:sz w:val="24"/>
              </w:rPr>
              <w:t>属于</w:t>
            </w:r>
            <w:r>
              <w:rPr>
                <w:rFonts w:hint="eastAsia"/>
                <w:color w:val="000000" w:themeColor="text1"/>
                <w:kern w:val="24"/>
                <w:sz w:val="24"/>
              </w:rPr>
              <w:t>3</w:t>
            </w:r>
            <w:r>
              <w:rPr>
                <w:rFonts w:hint="eastAsia"/>
                <w:color w:val="000000" w:themeColor="text1"/>
                <w:kern w:val="24"/>
                <w:sz w:val="24"/>
              </w:rPr>
              <w:t>类</w:t>
            </w:r>
            <w:r>
              <w:rPr>
                <w:color w:val="000000" w:themeColor="text1"/>
                <w:kern w:val="24"/>
                <w:sz w:val="24"/>
              </w:rPr>
              <w:t>声环境功能区。</w:t>
            </w:r>
            <w:r>
              <w:rPr>
                <w:rFonts w:hint="eastAsia"/>
                <w:color w:val="000000" w:themeColor="text1"/>
                <w:kern w:val="24"/>
                <w:sz w:val="24"/>
              </w:rPr>
              <w:t>根据“附件</w:t>
            </w:r>
            <w:r>
              <w:rPr>
                <w:rFonts w:hint="eastAsia"/>
                <w:color w:val="000000" w:themeColor="text1"/>
                <w:kern w:val="24"/>
                <w:sz w:val="24"/>
              </w:rPr>
              <w:t>3-16</w:t>
            </w:r>
            <w:r>
              <w:rPr>
                <w:color w:val="000000" w:themeColor="text1"/>
                <w:kern w:val="24"/>
                <w:sz w:val="24"/>
              </w:rPr>
              <w:t xml:space="preserve"> </w:t>
            </w:r>
            <w:r>
              <w:rPr>
                <w:rFonts w:hint="eastAsia"/>
                <w:color w:val="000000" w:themeColor="text1"/>
                <w:kern w:val="24"/>
                <w:sz w:val="24"/>
              </w:rPr>
              <w:t>滨海</w:t>
            </w:r>
            <w:r>
              <w:rPr>
                <w:color w:val="000000" w:themeColor="text1"/>
                <w:kern w:val="24"/>
                <w:sz w:val="24"/>
              </w:rPr>
              <w:t>新区道路交通干线明细表</w:t>
            </w:r>
            <w:r>
              <w:rPr>
                <w:rFonts w:hint="eastAsia"/>
                <w:color w:val="000000" w:themeColor="text1"/>
                <w:kern w:val="24"/>
                <w:sz w:val="24"/>
              </w:rPr>
              <w:t>”，南侧</w:t>
            </w:r>
            <w:r>
              <w:rPr>
                <w:color w:val="000000" w:themeColor="text1"/>
                <w:kern w:val="24"/>
                <w:sz w:val="24"/>
              </w:rPr>
              <w:t>第六大街、北侧第七大街和西侧</w:t>
            </w:r>
            <w:proofErr w:type="gramStart"/>
            <w:r>
              <w:rPr>
                <w:rFonts w:hint="eastAsia"/>
                <w:color w:val="000000" w:themeColor="text1"/>
                <w:kern w:val="24"/>
                <w:sz w:val="24"/>
              </w:rPr>
              <w:t>睦</w:t>
            </w:r>
            <w:proofErr w:type="gramEnd"/>
            <w:r>
              <w:rPr>
                <w:rFonts w:hint="eastAsia"/>
                <w:color w:val="000000" w:themeColor="text1"/>
                <w:kern w:val="24"/>
                <w:sz w:val="24"/>
              </w:rPr>
              <w:t>宁路都属于</w:t>
            </w:r>
            <w:r>
              <w:rPr>
                <w:color w:val="000000" w:themeColor="text1"/>
                <w:kern w:val="24"/>
                <w:sz w:val="24"/>
              </w:rPr>
              <w:t>交通干线，</w:t>
            </w:r>
            <w:r>
              <w:rPr>
                <w:rFonts w:hint="eastAsia"/>
                <w:color w:val="000000" w:themeColor="text1"/>
                <w:kern w:val="24"/>
                <w:sz w:val="24"/>
              </w:rPr>
              <w:t>本项目南侧距第六大街约</w:t>
            </w:r>
            <w:r>
              <w:rPr>
                <w:rFonts w:hint="eastAsia"/>
                <w:color w:val="000000" w:themeColor="text1"/>
                <w:kern w:val="24"/>
                <w:sz w:val="24"/>
              </w:rPr>
              <w:t>5m</w:t>
            </w:r>
            <w:r>
              <w:rPr>
                <w:rFonts w:hint="eastAsia"/>
                <w:color w:val="000000" w:themeColor="text1"/>
                <w:kern w:val="24"/>
                <w:sz w:val="24"/>
              </w:rPr>
              <w:t>，西侧距</w:t>
            </w:r>
            <w:proofErr w:type="gramStart"/>
            <w:r>
              <w:rPr>
                <w:rFonts w:hint="eastAsia"/>
                <w:color w:val="000000" w:themeColor="text1"/>
                <w:kern w:val="24"/>
                <w:sz w:val="24"/>
              </w:rPr>
              <w:t>睦</w:t>
            </w:r>
            <w:proofErr w:type="gramEnd"/>
            <w:r>
              <w:rPr>
                <w:rFonts w:hint="eastAsia"/>
                <w:color w:val="000000" w:themeColor="text1"/>
                <w:kern w:val="24"/>
                <w:sz w:val="24"/>
              </w:rPr>
              <w:t>宁路约</w:t>
            </w:r>
            <w:r>
              <w:rPr>
                <w:rFonts w:hint="eastAsia"/>
                <w:color w:val="000000" w:themeColor="text1"/>
                <w:kern w:val="24"/>
                <w:sz w:val="24"/>
              </w:rPr>
              <w:t>5m</w:t>
            </w:r>
            <w:r>
              <w:rPr>
                <w:rFonts w:hint="eastAsia"/>
                <w:color w:val="000000" w:themeColor="text1"/>
                <w:kern w:val="24"/>
                <w:sz w:val="24"/>
              </w:rPr>
              <w:t>，北侧距第七大街约</w:t>
            </w:r>
            <w:r>
              <w:rPr>
                <w:rFonts w:hint="eastAsia"/>
                <w:color w:val="000000" w:themeColor="text1"/>
                <w:kern w:val="24"/>
                <w:sz w:val="24"/>
              </w:rPr>
              <w:t>5m</w:t>
            </w:r>
            <w:r>
              <w:rPr>
                <w:rFonts w:hint="eastAsia"/>
                <w:color w:val="000000" w:themeColor="text1"/>
                <w:kern w:val="24"/>
                <w:sz w:val="24"/>
              </w:rPr>
              <w:t>，因此</w:t>
            </w:r>
            <w:r>
              <w:rPr>
                <w:color w:val="000000" w:themeColor="text1"/>
                <w:kern w:val="24"/>
                <w:sz w:val="24"/>
              </w:rPr>
              <w:t>执行《工业企业厂界环境噪声排放标准》（</w:t>
            </w:r>
            <w:r>
              <w:rPr>
                <w:color w:val="000000" w:themeColor="text1"/>
                <w:kern w:val="24"/>
                <w:sz w:val="24"/>
              </w:rPr>
              <w:t>GB12348-2008</w:t>
            </w:r>
            <w:r>
              <w:rPr>
                <w:color w:val="000000" w:themeColor="text1"/>
                <w:kern w:val="24"/>
                <w:sz w:val="24"/>
              </w:rPr>
              <w:t>）</w:t>
            </w:r>
            <w:r>
              <w:rPr>
                <w:color w:val="000000" w:themeColor="text1"/>
                <w:kern w:val="24"/>
                <w:sz w:val="24"/>
              </w:rPr>
              <w:t>4</w:t>
            </w:r>
            <w:r>
              <w:rPr>
                <w:color w:val="000000" w:themeColor="text1"/>
                <w:kern w:val="24"/>
                <w:sz w:val="24"/>
              </w:rPr>
              <w:t>类区标准限值</w:t>
            </w:r>
            <w:r>
              <w:rPr>
                <w:rFonts w:hint="eastAsia"/>
                <w:color w:val="000000" w:themeColor="text1"/>
                <w:kern w:val="24"/>
                <w:sz w:val="24"/>
              </w:rPr>
              <w:t>；</w:t>
            </w:r>
            <w:r>
              <w:rPr>
                <w:color w:val="000000" w:themeColor="text1"/>
                <w:kern w:val="24"/>
                <w:sz w:val="24"/>
              </w:rPr>
              <w:t>东侧</w:t>
            </w:r>
            <w:proofErr w:type="gramStart"/>
            <w:r>
              <w:rPr>
                <w:color w:val="000000" w:themeColor="text1"/>
                <w:kern w:val="24"/>
                <w:sz w:val="24"/>
              </w:rPr>
              <w:t>相安路</w:t>
            </w:r>
            <w:proofErr w:type="gramEnd"/>
            <w:r>
              <w:rPr>
                <w:rFonts w:hint="eastAsia"/>
                <w:color w:val="000000" w:themeColor="text1"/>
                <w:kern w:val="24"/>
                <w:sz w:val="24"/>
              </w:rPr>
              <w:t>执行</w:t>
            </w:r>
            <w:r>
              <w:rPr>
                <w:color w:val="000000" w:themeColor="text1"/>
                <w:kern w:val="24"/>
                <w:sz w:val="24"/>
              </w:rPr>
              <w:t>《工业企业厂界环境噪声排放标准》（</w:t>
            </w:r>
            <w:r>
              <w:rPr>
                <w:color w:val="000000" w:themeColor="text1"/>
                <w:kern w:val="24"/>
                <w:sz w:val="24"/>
              </w:rPr>
              <w:t>GB12348-2008</w:t>
            </w:r>
            <w:r>
              <w:rPr>
                <w:color w:val="000000" w:themeColor="text1"/>
                <w:kern w:val="24"/>
                <w:sz w:val="24"/>
              </w:rPr>
              <w:t>）</w:t>
            </w:r>
            <w:r>
              <w:rPr>
                <w:color w:val="000000" w:themeColor="text1"/>
                <w:kern w:val="24"/>
                <w:sz w:val="24"/>
              </w:rPr>
              <w:t>3</w:t>
            </w:r>
            <w:r>
              <w:rPr>
                <w:color w:val="000000" w:themeColor="text1"/>
                <w:kern w:val="24"/>
                <w:sz w:val="24"/>
              </w:rPr>
              <w:t>类区标准限值</w:t>
            </w:r>
            <w:r>
              <w:rPr>
                <w:rFonts w:hint="eastAsia"/>
                <w:color w:val="000000" w:themeColor="text1"/>
                <w:kern w:val="24"/>
                <w:sz w:val="24"/>
              </w:rPr>
              <w:t>，</w:t>
            </w:r>
            <w:r>
              <w:rPr>
                <w:color w:val="000000" w:themeColor="text1"/>
                <w:kern w:val="24"/>
                <w:sz w:val="24"/>
              </w:rPr>
              <w:t>标准限值见</w:t>
            </w:r>
            <w:r>
              <w:rPr>
                <w:rFonts w:hint="eastAsia"/>
                <w:color w:val="000000" w:themeColor="text1"/>
                <w:kern w:val="24"/>
                <w:sz w:val="24"/>
              </w:rPr>
              <w:t>下表</w:t>
            </w:r>
            <w:r>
              <w:rPr>
                <w:color w:val="000000" w:themeColor="text1"/>
                <w:kern w:val="24"/>
                <w:sz w:val="24"/>
              </w:rPr>
              <w:t>。</w:t>
            </w:r>
          </w:p>
          <w:p w:rsidR="00E70A87" w:rsidRDefault="00A92A6A">
            <w:pPr>
              <w:spacing w:line="360" w:lineRule="auto"/>
              <w:jc w:val="center"/>
              <w:rPr>
                <w:color w:val="000000" w:themeColor="text1"/>
                <w:sz w:val="24"/>
              </w:rPr>
            </w:pPr>
            <w:r>
              <w:rPr>
                <w:color w:val="000000" w:themeColor="text1"/>
                <w:sz w:val="24"/>
              </w:rPr>
              <w:t>表</w:t>
            </w:r>
            <w:r>
              <w:rPr>
                <w:color w:val="000000" w:themeColor="text1"/>
                <w:sz w:val="24"/>
              </w:rPr>
              <w:t>3-</w:t>
            </w:r>
            <w:r>
              <w:rPr>
                <w:rFonts w:hint="eastAsia"/>
                <w:color w:val="000000" w:themeColor="text1"/>
                <w:sz w:val="24"/>
              </w:rPr>
              <w:t>2</w:t>
            </w:r>
            <w:r>
              <w:rPr>
                <w:color w:val="000000" w:themeColor="text1"/>
                <w:sz w:val="24"/>
              </w:rPr>
              <w:t xml:space="preserve"> </w:t>
            </w:r>
            <w:r>
              <w:rPr>
                <w:color w:val="000000" w:themeColor="text1"/>
                <w:sz w:val="24"/>
              </w:rPr>
              <w:t>工业企业厂界环境噪声排放标准</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246"/>
              <w:gridCol w:w="1948"/>
              <w:gridCol w:w="1859"/>
            </w:tblGrid>
            <w:tr w:rsidR="00E70A87">
              <w:trPr>
                <w:trHeight w:val="315"/>
                <w:jc w:val="center"/>
              </w:trPr>
              <w:tc>
                <w:tcPr>
                  <w:tcW w:w="2022" w:type="dxa"/>
                  <w:vMerge w:val="restart"/>
                  <w:vAlign w:val="center"/>
                </w:tcPr>
                <w:p w:rsidR="00E70A87" w:rsidRDefault="00A92A6A">
                  <w:pPr>
                    <w:pStyle w:val="af8"/>
                  </w:pPr>
                  <w:r>
                    <w:t>厂界</w:t>
                  </w:r>
                </w:p>
              </w:tc>
              <w:tc>
                <w:tcPr>
                  <w:tcW w:w="2246" w:type="dxa"/>
                  <w:vMerge w:val="restart"/>
                  <w:shd w:val="clear" w:color="auto" w:fill="auto"/>
                  <w:vAlign w:val="center"/>
                </w:tcPr>
                <w:p w:rsidR="00E70A87" w:rsidRDefault="00A92A6A">
                  <w:pPr>
                    <w:pStyle w:val="af8"/>
                  </w:pPr>
                  <w:r>
                    <w:t>声环境功能区类别</w:t>
                  </w:r>
                </w:p>
              </w:tc>
              <w:tc>
                <w:tcPr>
                  <w:tcW w:w="3807" w:type="dxa"/>
                  <w:gridSpan w:val="2"/>
                  <w:shd w:val="clear" w:color="auto" w:fill="auto"/>
                  <w:vAlign w:val="center"/>
                </w:tcPr>
                <w:p w:rsidR="00E70A87" w:rsidRDefault="00A92A6A">
                  <w:pPr>
                    <w:pStyle w:val="af8"/>
                  </w:pPr>
                  <w:r>
                    <w:t>噪声限值</w:t>
                  </w:r>
                  <w:r>
                    <w:t>dB(A)</w:t>
                  </w:r>
                </w:p>
              </w:tc>
            </w:tr>
            <w:tr w:rsidR="00E70A87">
              <w:trPr>
                <w:trHeight w:val="333"/>
                <w:jc w:val="center"/>
              </w:trPr>
              <w:tc>
                <w:tcPr>
                  <w:tcW w:w="2022" w:type="dxa"/>
                  <w:vMerge/>
                  <w:vAlign w:val="center"/>
                </w:tcPr>
                <w:p w:rsidR="00E70A87" w:rsidRDefault="00E70A87">
                  <w:pPr>
                    <w:pStyle w:val="af8"/>
                  </w:pPr>
                </w:p>
              </w:tc>
              <w:tc>
                <w:tcPr>
                  <w:tcW w:w="2246" w:type="dxa"/>
                  <w:vMerge/>
                  <w:shd w:val="clear" w:color="auto" w:fill="auto"/>
                  <w:vAlign w:val="center"/>
                </w:tcPr>
                <w:p w:rsidR="00E70A87" w:rsidRDefault="00E70A87">
                  <w:pPr>
                    <w:pStyle w:val="af8"/>
                  </w:pPr>
                </w:p>
              </w:tc>
              <w:tc>
                <w:tcPr>
                  <w:tcW w:w="1948" w:type="dxa"/>
                  <w:shd w:val="clear" w:color="auto" w:fill="auto"/>
                  <w:vAlign w:val="center"/>
                </w:tcPr>
                <w:p w:rsidR="00E70A87" w:rsidRDefault="00A92A6A">
                  <w:pPr>
                    <w:pStyle w:val="af8"/>
                  </w:pPr>
                  <w:r>
                    <w:t>昼间</w:t>
                  </w:r>
                </w:p>
              </w:tc>
              <w:tc>
                <w:tcPr>
                  <w:tcW w:w="1859" w:type="dxa"/>
                  <w:shd w:val="clear" w:color="auto" w:fill="auto"/>
                  <w:vAlign w:val="center"/>
                </w:tcPr>
                <w:p w:rsidR="00E70A87" w:rsidRDefault="00A92A6A">
                  <w:pPr>
                    <w:pStyle w:val="af8"/>
                  </w:pPr>
                  <w:r>
                    <w:t>夜间</w:t>
                  </w:r>
                </w:p>
              </w:tc>
            </w:tr>
            <w:tr w:rsidR="00E70A87">
              <w:trPr>
                <w:trHeight w:val="333"/>
                <w:jc w:val="center"/>
              </w:trPr>
              <w:tc>
                <w:tcPr>
                  <w:tcW w:w="2022" w:type="dxa"/>
                  <w:vAlign w:val="center"/>
                </w:tcPr>
                <w:p w:rsidR="00E70A87" w:rsidRDefault="00A92A6A">
                  <w:pPr>
                    <w:pStyle w:val="af8"/>
                  </w:pPr>
                  <w:r>
                    <w:t>东侧</w:t>
                  </w:r>
                </w:p>
              </w:tc>
              <w:tc>
                <w:tcPr>
                  <w:tcW w:w="2246" w:type="dxa"/>
                  <w:shd w:val="clear" w:color="auto" w:fill="auto"/>
                  <w:vAlign w:val="center"/>
                </w:tcPr>
                <w:p w:rsidR="00E70A87" w:rsidRDefault="00A92A6A">
                  <w:pPr>
                    <w:pStyle w:val="af8"/>
                  </w:pPr>
                  <w:r>
                    <w:t>3</w:t>
                  </w:r>
                  <w:r>
                    <w:t>类</w:t>
                  </w:r>
                </w:p>
              </w:tc>
              <w:tc>
                <w:tcPr>
                  <w:tcW w:w="1948" w:type="dxa"/>
                  <w:shd w:val="clear" w:color="auto" w:fill="auto"/>
                  <w:vAlign w:val="center"/>
                </w:tcPr>
                <w:p w:rsidR="00E70A87" w:rsidRDefault="00A92A6A">
                  <w:pPr>
                    <w:pStyle w:val="af8"/>
                  </w:pPr>
                  <w:r>
                    <w:t>65</w:t>
                  </w:r>
                </w:p>
              </w:tc>
              <w:tc>
                <w:tcPr>
                  <w:tcW w:w="1859" w:type="dxa"/>
                  <w:shd w:val="clear" w:color="auto" w:fill="auto"/>
                  <w:vAlign w:val="center"/>
                </w:tcPr>
                <w:p w:rsidR="00E70A87" w:rsidRDefault="00A92A6A">
                  <w:pPr>
                    <w:pStyle w:val="af8"/>
                  </w:pPr>
                  <w:r>
                    <w:t>55</w:t>
                  </w:r>
                </w:p>
              </w:tc>
            </w:tr>
            <w:tr w:rsidR="00E70A87">
              <w:trPr>
                <w:trHeight w:val="315"/>
                <w:jc w:val="center"/>
              </w:trPr>
              <w:tc>
                <w:tcPr>
                  <w:tcW w:w="2022" w:type="dxa"/>
                  <w:vAlign w:val="center"/>
                </w:tcPr>
                <w:p w:rsidR="00E70A87" w:rsidRDefault="00A92A6A">
                  <w:pPr>
                    <w:pStyle w:val="af8"/>
                  </w:pPr>
                  <w:r>
                    <w:t>西侧、南侧、北侧</w:t>
                  </w:r>
                </w:p>
              </w:tc>
              <w:tc>
                <w:tcPr>
                  <w:tcW w:w="2246" w:type="dxa"/>
                  <w:shd w:val="clear" w:color="auto" w:fill="auto"/>
                  <w:vAlign w:val="center"/>
                </w:tcPr>
                <w:p w:rsidR="00E70A87" w:rsidRDefault="00A92A6A">
                  <w:pPr>
                    <w:pStyle w:val="af8"/>
                  </w:pPr>
                  <w:r>
                    <w:t>4</w:t>
                  </w:r>
                  <w:r>
                    <w:t>类</w:t>
                  </w:r>
                </w:p>
              </w:tc>
              <w:tc>
                <w:tcPr>
                  <w:tcW w:w="1948" w:type="dxa"/>
                  <w:shd w:val="clear" w:color="auto" w:fill="auto"/>
                  <w:vAlign w:val="center"/>
                </w:tcPr>
                <w:p w:rsidR="00E70A87" w:rsidRDefault="00A92A6A">
                  <w:pPr>
                    <w:pStyle w:val="af8"/>
                  </w:pPr>
                  <w:r>
                    <w:t>70</w:t>
                  </w:r>
                </w:p>
              </w:tc>
              <w:tc>
                <w:tcPr>
                  <w:tcW w:w="1859" w:type="dxa"/>
                  <w:shd w:val="clear" w:color="auto" w:fill="auto"/>
                  <w:vAlign w:val="center"/>
                </w:tcPr>
                <w:p w:rsidR="00E70A87" w:rsidRDefault="00A92A6A">
                  <w:pPr>
                    <w:pStyle w:val="af8"/>
                  </w:pPr>
                  <w:r>
                    <w:t>55</w:t>
                  </w:r>
                </w:p>
              </w:tc>
            </w:tr>
          </w:tbl>
          <w:p w:rsidR="00E70A87" w:rsidRDefault="00E70A87">
            <w:pPr>
              <w:rPr>
                <w:highlight w:val="yellow"/>
              </w:rPr>
            </w:pPr>
          </w:p>
          <w:p w:rsidR="00E70A87" w:rsidRDefault="00E70A87">
            <w:pPr>
              <w:pStyle w:val="a1"/>
              <w:ind w:firstLine="480"/>
              <w:rPr>
                <w:highlight w:val="yellow"/>
              </w:rPr>
            </w:pPr>
          </w:p>
        </w:tc>
      </w:tr>
      <w:tr w:rsidR="00E70A87">
        <w:trPr>
          <w:trHeight w:val="3330"/>
        </w:trPr>
        <w:tc>
          <w:tcPr>
            <w:tcW w:w="456" w:type="dxa"/>
            <w:vAlign w:val="center"/>
          </w:tcPr>
          <w:p w:rsidR="00E70A87" w:rsidRDefault="00A92A6A">
            <w:pPr>
              <w:adjustRightInd w:val="0"/>
              <w:snapToGrid w:val="0"/>
              <w:spacing w:line="360" w:lineRule="auto"/>
              <w:jc w:val="center"/>
              <w:rPr>
                <w:color w:val="000000" w:themeColor="text1"/>
                <w:kern w:val="0"/>
                <w:sz w:val="24"/>
              </w:rPr>
            </w:pPr>
            <w:r>
              <w:rPr>
                <w:color w:val="000000" w:themeColor="text1"/>
                <w:kern w:val="0"/>
                <w:sz w:val="24"/>
              </w:rPr>
              <w:t>总量</w:t>
            </w:r>
          </w:p>
          <w:p w:rsidR="00E70A87" w:rsidRDefault="00A92A6A">
            <w:pPr>
              <w:adjustRightInd w:val="0"/>
              <w:snapToGrid w:val="0"/>
              <w:spacing w:line="360" w:lineRule="auto"/>
              <w:jc w:val="center"/>
              <w:rPr>
                <w:color w:val="000000" w:themeColor="text1"/>
                <w:kern w:val="0"/>
                <w:sz w:val="24"/>
              </w:rPr>
            </w:pPr>
            <w:r>
              <w:rPr>
                <w:color w:val="000000" w:themeColor="text1"/>
                <w:kern w:val="0"/>
                <w:sz w:val="24"/>
              </w:rPr>
              <w:t>控制</w:t>
            </w:r>
          </w:p>
          <w:p w:rsidR="00E70A87" w:rsidRDefault="00A92A6A">
            <w:pPr>
              <w:adjustRightInd w:val="0"/>
              <w:snapToGrid w:val="0"/>
              <w:spacing w:line="360" w:lineRule="auto"/>
              <w:jc w:val="center"/>
              <w:rPr>
                <w:color w:val="000000" w:themeColor="text1"/>
                <w:kern w:val="0"/>
                <w:sz w:val="24"/>
                <w:highlight w:val="yellow"/>
              </w:rPr>
            </w:pPr>
            <w:r>
              <w:rPr>
                <w:color w:val="000000" w:themeColor="text1"/>
                <w:kern w:val="0"/>
                <w:sz w:val="24"/>
              </w:rPr>
              <w:t>指标</w:t>
            </w:r>
          </w:p>
        </w:tc>
        <w:tc>
          <w:tcPr>
            <w:tcW w:w="8462" w:type="dxa"/>
            <w:vAlign w:val="center"/>
          </w:tcPr>
          <w:p w:rsidR="00E70A87" w:rsidRDefault="00A92A6A">
            <w:pPr>
              <w:spacing w:line="360" w:lineRule="auto"/>
              <w:ind w:firstLineChars="200" w:firstLine="480"/>
              <w:rPr>
                <w:color w:val="000000" w:themeColor="text1"/>
                <w:sz w:val="24"/>
              </w:rPr>
            </w:pPr>
            <w:r>
              <w:rPr>
                <w:rFonts w:hint="eastAsia"/>
                <w:color w:val="000000" w:themeColor="text1"/>
                <w:sz w:val="24"/>
              </w:rPr>
              <w:t>本项目属于仓储类项目，不涉及废气、废水排放污染物总量控制指标。</w:t>
            </w:r>
          </w:p>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p w:rsidR="00E70A87" w:rsidRDefault="00E70A87">
            <w:pPr>
              <w:pStyle w:val="10"/>
            </w:pPr>
          </w:p>
          <w:p w:rsidR="00E70A87" w:rsidRDefault="00E70A87"/>
          <w:p w:rsidR="00E70A87" w:rsidRDefault="00E70A87">
            <w:pPr>
              <w:pStyle w:val="a1"/>
              <w:ind w:firstLine="480"/>
            </w:pPr>
          </w:p>
        </w:tc>
      </w:tr>
    </w:tbl>
    <w:p w:rsidR="00E70A87" w:rsidRDefault="00A92A6A">
      <w:pPr>
        <w:pStyle w:val="af"/>
        <w:rPr>
          <w:snapToGrid w:val="0"/>
        </w:rPr>
      </w:pPr>
      <w:r>
        <w:rPr>
          <w:snapToGrid w:val="0"/>
          <w:sz w:val="36"/>
          <w:szCs w:val="36"/>
          <w:highlight w:val="yellow"/>
        </w:rPr>
        <w:br w:type="page"/>
      </w:r>
      <w:r>
        <w:rPr>
          <w:snapToGrid w:val="0"/>
        </w:rPr>
        <w:t>四、主要环境影响和保护措施</w:t>
      </w:r>
    </w:p>
    <w:tbl>
      <w:tblPr>
        <w:tblW w:w="93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6"/>
        <w:gridCol w:w="8702"/>
      </w:tblGrid>
      <w:tr w:rsidR="00E70A87">
        <w:trPr>
          <w:trHeight w:val="1770"/>
          <w:jc w:val="center"/>
        </w:trPr>
        <w:tc>
          <w:tcPr>
            <w:tcW w:w="696" w:type="dxa"/>
            <w:tcMar>
              <w:left w:w="28" w:type="dxa"/>
              <w:right w:w="28" w:type="dxa"/>
            </w:tcMar>
            <w:vAlign w:val="center"/>
          </w:tcPr>
          <w:p w:rsidR="00E70A87" w:rsidRDefault="00A92A6A">
            <w:pPr>
              <w:pStyle w:val="af"/>
            </w:pPr>
            <w:r>
              <w:t>施工</w:t>
            </w:r>
          </w:p>
          <w:p w:rsidR="00E70A87" w:rsidRDefault="00A92A6A">
            <w:pPr>
              <w:pStyle w:val="af"/>
            </w:pPr>
            <w:r>
              <w:t>期环</w:t>
            </w:r>
          </w:p>
          <w:p w:rsidR="00E70A87" w:rsidRDefault="00A92A6A">
            <w:pPr>
              <w:pStyle w:val="af"/>
            </w:pPr>
            <w:r>
              <w:t>境保</w:t>
            </w:r>
          </w:p>
          <w:p w:rsidR="00E70A87" w:rsidRDefault="00A92A6A">
            <w:pPr>
              <w:pStyle w:val="af"/>
            </w:pPr>
            <w:r>
              <w:t>护</w:t>
            </w:r>
            <w:proofErr w:type="gramStart"/>
            <w:r>
              <w:t>措</w:t>
            </w:r>
            <w:proofErr w:type="gramEnd"/>
          </w:p>
          <w:p w:rsidR="00E70A87" w:rsidRDefault="00A92A6A">
            <w:pPr>
              <w:pStyle w:val="af"/>
              <w:rPr>
                <w:highlight w:val="yellow"/>
              </w:rPr>
            </w:pPr>
            <w:r>
              <w:t>施</w:t>
            </w:r>
          </w:p>
        </w:tc>
        <w:tc>
          <w:tcPr>
            <w:tcW w:w="8702" w:type="dxa"/>
            <w:vAlign w:val="center"/>
          </w:tcPr>
          <w:p w:rsidR="00E70A87" w:rsidRDefault="00A92A6A">
            <w:pPr>
              <w:pStyle w:val="aff4"/>
              <w:adjustRightInd w:val="0"/>
              <w:snapToGrid w:val="0"/>
              <w:spacing w:line="500" w:lineRule="exact"/>
              <w:ind w:firstLine="482"/>
              <w:rPr>
                <w:b/>
                <w:szCs w:val="24"/>
              </w:rPr>
            </w:pPr>
            <w:r>
              <w:rPr>
                <w:b/>
                <w:szCs w:val="24"/>
              </w:rPr>
              <w:t>1</w:t>
            </w:r>
            <w:r>
              <w:rPr>
                <w:b/>
                <w:szCs w:val="24"/>
              </w:rPr>
              <w:t>、废气</w:t>
            </w:r>
          </w:p>
          <w:p w:rsidR="00E70A87" w:rsidRDefault="00A92A6A">
            <w:pPr>
              <w:pStyle w:val="aff4"/>
              <w:adjustRightInd w:val="0"/>
              <w:snapToGrid w:val="0"/>
              <w:spacing w:line="500" w:lineRule="exact"/>
              <w:ind w:firstLine="482"/>
              <w:rPr>
                <w:b/>
                <w:szCs w:val="24"/>
              </w:rPr>
            </w:pPr>
            <w:r>
              <w:rPr>
                <w:b/>
                <w:szCs w:val="24"/>
              </w:rPr>
              <w:t>（</w:t>
            </w:r>
            <w:r>
              <w:rPr>
                <w:b/>
                <w:szCs w:val="24"/>
              </w:rPr>
              <w:t>1</w:t>
            </w:r>
            <w:r>
              <w:rPr>
                <w:b/>
                <w:szCs w:val="24"/>
              </w:rPr>
              <w:t>）施工扬尘</w:t>
            </w:r>
          </w:p>
          <w:p w:rsidR="00E70A87" w:rsidRDefault="00A92A6A">
            <w:pPr>
              <w:pStyle w:val="aff4"/>
              <w:adjustRightInd w:val="0"/>
              <w:snapToGrid w:val="0"/>
              <w:spacing w:line="500" w:lineRule="exact"/>
              <w:rPr>
                <w:szCs w:val="24"/>
              </w:rPr>
            </w:pPr>
            <w:r>
              <w:rPr>
                <w:szCs w:val="24"/>
              </w:rPr>
              <w:t>施工扬尘主要来自施工过程中的风力扬尘、土石方和建筑材料车辆运输所产生的道路扬尘和作业扬尘。在整个施工期间，产生扬尘的作业主要有土地平整、打桩、开挖、回填、道路浇注、建材运输、露天堆放、装卸和搅拌等过程，如遇干旱无雨季节，在大风时，施工扬尘将更严重。据有关调查显示，施工工地的扬尘主要是由运输车辆行驶产生，与道路路面及车辆行驶速度有关，约占扬尘总量的</w:t>
            </w:r>
            <w:r>
              <w:rPr>
                <w:szCs w:val="24"/>
              </w:rPr>
              <w:t>60%</w:t>
            </w:r>
            <w:r>
              <w:rPr>
                <w:szCs w:val="24"/>
              </w:rPr>
              <w:t>。在完全干燥情况下，可按经验公式计算：</w:t>
            </w:r>
          </w:p>
          <w:p w:rsidR="00E70A87" w:rsidRDefault="00A92A6A">
            <w:pPr>
              <w:pStyle w:val="aff4"/>
              <w:adjustRightInd w:val="0"/>
              <w:snapToGrid w:val="0"/>
              <w:spacing w:line="500" w:lineRule="exact"/>
              <w:ind w:firstLineChars="0" w:firstLine="0"/>
              <w:jc w:val="center"/>
              <w:rPr>
                <w:szCs w:val="24"/>
              </w:rPr>
            </w:pPr>
            <w:r>
              <w:rPr>
                <w:szCs w:val="24"/>
              </w:rPr>
              <w:t>Q=0.123×(v/5)×(W/6.8)</w:t>
            </w:r>
            <w:r>
              <w:rPr>
                <w:szCs w:val="24"/>
                <w:vertAlign w:val="superscript"/>
              </w:rPr>
              <w:t>0.85</w:t>
            </w:r>
            <w:r>
              <w:rPr>
                <w:szCs w:val="24"/>
              </w:rPr>
              <w:t>×(P/0.5)</w:t>
            </w:r>
            <w:r>
              <w:rPr>
                <w:szCs w:val="24"/>
                <w:vertAlign w:val="superscript"/>
              </w:rPr>
              <w:t>0.72</w:t>
            </w:r>
          </w:p>
          <w:p w:rsidR="00E70A87" w:rsidRDefault="00A92A6A">
            <w:pPr>
              <w:pStyle w:val="aff4"/>
              <w:adjustRightInd w:val="0"/>
              <w:snapToGrid w:val="0"/>
              <w:spacing w:line="500" w:lineRule="exact"/>
              <w:rPr>
                <w:szCs w:val="24"/>
              </w:rPr>
            </w:pPr>
            <w:r>
              <w:rPr>
                <w:szCs w:val="24"/>
              </w:rPr>
              <w:t>式中：</w:t>
            </w:r>
          </w:p>
          <w:p w:rsidR="00E70A87" w:rsidRDefault="00A92A6A">
            <w:pPr>
              <w:pStyle w:val="aff4"/>
              <w:adjustRightInd w:val="0"/>
              <w:snapToGrid w:val="0"/>
              <w:spacing w:line="500" w:lineRule="exact"/>
              <w:ind w:firstLineChars="500" w:firstLine="1200"/>
              <w:rPr>
                <w:szCs w:val="24"/>
              </w:rPr>
            </w:pPr>
            <w:r>
              <w:rPr>
                <w:szCs w:val="24"/>
              </w:rPr>
              <w:t>Q</w:t>
            </w:r>
            <w:proofErr w:type="gramStart"/>
            <w:r>
              <w:rPr>
                <w:szCs w:val="24"/>
              </w:rPr>
              <w:t>—</w:t>
            </w:r>
            <w:r>
              <w:rPr>
                <w:szCs w:val="24"/>
              </w:rPr>
              <w:t>汽车</w:t>
            </w:r>
            <w:proofErr w:type="gramEnd"/>
            <w:r>
              <w:rPr>
                <w:szCs w:val="24"/>
              </w:rPr>
              <w:t>行驶扬尘量，</w:t>
            </w:r>
            <w:r>
              <w:rPr>
                <w:szCs w:val="24"/>
              </w:rPr>
              <w:t>kg/</w:t>
            </w:r>
            <w:r>
              <w:rPr>
                <w:szCs w:val="24"/>
              </w:rPr>
              <w:t>（</w:t>
            </w:r>
            <w:r>
              <w:rPr>
                <w:szCs w:val="24"/>
              </w:rPr>
              <w:t>km·</w:t>
            </w:r>
            <w:r>
              <w:rPr>
                <w:szCs w:val="24"/>
              </w:rPr>
              <w:t>辆）</w:t>
            </w:r>
          </w:p>
          <w:p w:rsidR="00E70A87" w:rsidRDefault="00A92A6A">
            <w:pPr>
              <w:pStyle w:val="aff4"/>
              <w:adjustRightInd w:val="0"/>
              <w:snapToGrid w:val="0"/>
              <w:spacing w:line="500" w:lineRule="exact"/>
              <w:ind w:firstLineChars="500" w:firstLine="1200"/>
              <w:rPr>
                <w:szCs w:val="24"/>
              </w:rPr>
            </w:pPr>
            <w:r>
              <w:rPr>
                <w:szCs w:val="24"/>
              </w:rPr>
              <w:t>v</w:t>
            </w:r>
            <w:proofErr w:type="gramStart"/>
            <w:r>
              <w:rPr>
                <w:szCs w:val="24"/>
              </w:rPr>
              <w:t>—</w:t>
            </w:r>
            <w:r>
              <w:rPr>
                <w:szCs w:val="24"/>
              </w:rPr>
              <w:t>汽车</w:t>
            </w:r>
            <w:proofErr w:type="gramEnd"/>
            <w:r>
              <w:rPr>
                <w:szCs w:val="24"/>
              </w:rPr>
              <w:t>速度，</w:t>
            </w:r>
            <w:r>
              <w:rPr>
                <w:szCs w:val="24"/>
              </w:rPr>
              <w:t>km/h</w:t>
            </w:r>
          </w:p>
          <w:p w:rsidR="00E70A87" w:rsidRDefault="00A92A6A">
            <w:pPr>
              <w:pStyle w:val="aff4"/>
              <w:adjustRightInd w:val="0"/>
              <w:snapToGrid w:val="0"/>
              <w:spacing w:line="500" w:lineRule="exact"/>
              <w:ind w:firstLineChars="500" w:firstLine="1200"/>
              <w:rPr>
                <w:szCs w:val="24"/>
              </w:rPr>
            </w:pPr>
            <w:r>
              <w:rPr>
                <w:szCs w:val="24"/>
              </w:rPr>
              <w:t>W</w:t>
            </w:r>
            <w:proofErr w:type="gramStart"/>
            <w:r>
              <w:rPr>
                <w:szCs w:val="24"/>
              </w:rPr>
              <w:t>—</w:t>
            </w:r>
            <w:r>
              <w:rPr>
                <w:szCs w:val="24"/>
              </w:rPr>
              <w:t>汽车</w:t>
            </w:r>
            <w:proofErr w:type="gramEnd"/>
            <w:r>
              <w:rPr>
                <w:szCs w:val="24"/>
              </w:rPr>
              <w:t>质量，</w:t>
            </w:r>
            <w:r>
              <w:rPr>
                <w:szCs w:val="24"/>
              </w:rPr>
              <w:t>t</w:t>
            </w:r>
          </w:p>
          <w:p w:rsidR="00E70A87" w:rsidRDefault="00A92A6A">
            <w:pPr>
              <w:pStyle w:val="aff4"/>
              <w:adjustRightInd w:val="0"/>
              <w:snapToGrid w:val="0"/>
              <w:spacing w:line="500" w:lineRule="exact"/>
              <w:ind w:firstLineChars="500" w:firstLine="1200"/>
              <w:rPr>
                <w:szCs w:val="24"/>
              </w:rPr>
            </w:pPr>
            <w:r>
              <w:rPr>
                <w:szCs w:val="24"/>
              </w:rPr>
              <w:t>P</w:t>
            </w:r>
            <w:proofErr w:type="gramStart"/>
            <w:r>
              <w:rPr>
                <w:szCs w:val="24"/>
              </w:rPr>
              <w:t>—</w:t>
            </w:r>
            <w:r>
              <w:rPr>
                <w:szCs w:val="24"/>
              </w:rPr>
              <w:t>道路</w:t>
            </w:r>
            <w:proofErr w:type="gramEnd"/>
            <w:r>
              <w:rPr>
                <w:szCs w:val="24"/>
              </w:rPr>
              <w:t>表面粉尘量</w:t>
            </w:r>
            <w:r>
              <w:rPr>
                <w:szCs w:val="24"/>
              </w:rPr>
              <w:t>kg/m</w:t>
            </w:r>
            <w:r>
              <w:rPr>
                <w:szCs w:val="24"/>
                <w:vertAlign w:val="superscript"/>
              </w:rPr>
              <w:t>2</w:t>
            </w:r>
          </w:p>
          <w:p w:rsidR="00E70A87" w:rsidRDefault="00A92A6A">
            <w:pPr>
              <w:pStyle w:val="aff4"/>
              <w:adjustRightInd w:val="0"/>
              <w:snapToGrid w:val="0"/>
              <w:spacing w:line="500" w:lineRule="exact"/>
              <w:rPr>
                <w:szCs w:val="24"/>
              </w:rPr>
            </w:pPr>
            <w:r>
              <w:rPr>
                <w:szCs w:val="24"/>
              </w:rPr>
              <w:t>由上述公式可知，在同样的路面条件下，车速越快，扬尘量越大；在同样的车速情况下，路面越脏，扬尘量越大。一辆载重</w:t>
            </w:r>
            <w:r>
              <w:rPr>
                <w:szCs w:val="24"/>
              </w:rPr>
              <w:t>5t</w:t>
            </w:r>
            <w:r>
              <w:rPr>
                <w:szCs w:val="24"/>
              </w:rPr>
              <w:t>的卡车，通过一段长度为</w:t>
            </w:r>
            <w:r>
              <w:rPr>
                <w:szCs w:val="24"/>
              </w:rPr>
              <w:t>500m</w:t>
            </w:r>
            <w:r>
              <w:rPr>
                <w:szCs w:val="24"/>
              </w:rPr>
              <w:t>的路面时，不同表面清洁程度，不同行驶速度情况下产生的扬尘量如下表所示。</w:t>
            </w:r>
          </w:p>
          <w:p w:rsidR="00E70A87" w:rsidRDefault="00A92A6A">
            <w:pPr>
              <w:pStyle w:val="aff4"/>
              <w:adjustRightInd w:val="0"/>
              <w:snapToGrid w:val="0"/>
              <w:spacing w:line="500" w:lineRule="exact"/>
              <w:ind w:firstLineChars="0" w:firstLine="0"/>
              <w:jc w:val="center"/>
              <w:rPr>
                <w:b/>
                <w:bCs/>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192405</wp:posOffset>
                      </wp:positionH>
                      <wp:positionV relativeFrom="paragraph">
                        <wp:posOffset>303530</wp:posOffset>
                      </wp:positionV>
                      <wp:extent cx="715010" cy="313690"/>
                      <wp:effectExtent l="0" t="0" r="0" b="0"/>
                      <wp:wrapNone/>
                      <wp:docPr id="2" name="文本框 2"/>
                      <wp:cNvGraphicFramePr/>
                      <a:graphic xmlns:a="http://schemas.openxmlformats.org/drawingml/2006/main">
                        <a:graphicData uri="http://schemas.microsoft.com/office/word/2010/wordprocessingShape">
                          <wps:wsp>
                            <wps:cNvSpPr txBox="1"/>
                            <wps:spPr>
                              <a:xfrm>
                                <a:off x="1499235" y="7541260"/>
                                <a:ext cx="715010" cy="31369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rsidR="0054791F" w:rsidRDefault="0054791F">
                                  <w:r>
                                    <w:rPr>
                                      <w:rFonts w:hint="eastAsia"/>
                                    </w:rPr>
                                    <w:t>扬尘量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30" type="#_x0000_t202" style="position:absolute;left:0;text-align:left;margin-left:15.15pt;margin-top:23.9pt;width:56.3pt;height:24.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" filled="f" fillcolor="white [3201]" stroked="f" strokeweight=".5pt">
                      <v:textbox>
                        <w:txbxContent>
                          <w:p w:rsidR="0054791F" w:rsidRDefault="0054791F">
                            <w:r>
                              <w:rPr>
                                <w:rFonts w:hint="eastAsia"/>
                              </w:rPr>
                              <w:t>扬尘量</w:t>
                            </w:r>
                          </w:p>
                        </w:txbxContent>
                      </v:textbox>
                    </v:shape>
                  </w:pict>
                </mc:Fallback>
              </mc:AlternateContent>
            </w:r>
            <w:r>
              <w:rPr>
                <w:b/>
                <w:noProof/>
                <w:szCs w:val="24"/>
              </w:rPr>
              <mc:AlternateContent>
                <mc:Choice Requires="wps">
                  <w:drawing>
                    <wp:anchor distT="0" distB="0" distL="114300" distR="114300" simplePos="0" relativeHeight="251650048" behindDoc="0" locked="0" layoutInCell="1" allowOverlap="1">
                      <wp:simplePos x="0" y="0"/>
                      <wp:positionH relativeFrom="column">
                        <wp:posOffset>707390</wp:posOffset>
                      </wp:positionH>
                      <wp:positionV relativeFrom="paragraph">
                        <wp:posOffset>312420</wp:posOffset>
                      </wp:positionV>
                      <wp:extent cx="752475" cy="504825"/>
                      <wp:effectExtent l="2540" t="3810" r="6985" b="5715"/>
                      <wp:wrapNone/>
                      <wp:docPr id="46" name="直接连接符 46"/>
                      <wp:cNvGraphicFramePr/>
                      <a:graphic xmlns:a="http://schemas.openxmlformats.org/drawingml/2006/main">
                        <a:graphicData uri="http://schemas.microsoft.com/office/word/2010/wordprocessingShape">
                          <wps:wsp>
                            <wps:cNvCnPr/>
                            <wps:spPr>
                              <a:xfrm flipH="1" flipV="1">
                                <a:off x="0" y="0"/>
                                <a:ext cx="752475" cy="504825"/>
                              </a:xfrm>
                              <a:prstGeom prst="line">
                                <a:avLst/>
                              </a:prstGeom>
                              <a:noFill/>
                              <a:ln w="9525" cap="flat" cmpd="sng" algn="ctr">
                                <a:solidFill>
                                  <a:srgbClr val="000000">
                                    <a:shade val="95000"/>
                                    <a:satMod val="105000"/>
                                  </a:srgbClr>
                                </a:solidFill>
                                <a:prstDash val="solid"/>
                              </a:ln>
                            </wps:spPr>
                            <wps:bodyPr/>
                          </wps:wsp>
                        </a:graphicData>
                      </a:graphic>
                    </wp:anchor>
                  </w:drawing>
                </mc:Choice>
                <mc:Fallback>
                  <w:pict>
                    <v:line id="直接连接符 46" o:spid="_x0000_s1026" style="position:absolute;left:0;text-align:left;flip:x y;z-index:251650048;visibility:visible;mso-wrap-style:square;mso-wrap-distance-left:9pt;mso-wrap-distance-top:0;mso-wrap-distance-right:9pt;mso-wrap-distance-bottom:0;mso-position-horizontal:absolute;mso-position-horizontal-relative:text;mso-position-vertical:absolute;mso-position-vertical-relative:text" from="55.7pt,24.6pt" to="114.9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"/>
                  </w:pict>
                </mc:Fallback>
              </mc:AlternateContent>
            </w:r>
            <w:r>
              <w:rPr>
                <w:b/>
                <w:bCs/>
                <w:szCs w:val="24"/>
              </w:rPr>
              <w:t>表</w:t>
            </w:r>
            <w:r>
              <w:rPr>
                <w:b/>
                <w:bCs/>
                <w:szCs w:val="24"/>
              </w:rPr>
              <w:t xml:space="preserve">4-1  </w:t>
            </w:r>
            <w:r>
              <w:rPr>
                <w:b/>
                <w:bCs/>
                <w:szCs w:val="24"/>
              </w:rPr>
              <w:t>不同车速和地面清洁程度时的汽车扬尘</w:t>
            </w:r>
            <w:r>
              <w:rPr>
                <w:b/>
                <w:bCs/>
                <w:szCs w:val="24"/>
              </w:rPr>
              <w:t xml:space="preserve">  </w:t>
            </w:r>
            <w:r>
              <w:rPr>
                <w:b/>
                <w:bCs/>
                <w:szCs w:val="24"/>
              </w:rPr>
              <w:t>单位：</w:t>
            </w:r>
            <w:r>
              <w:rPr>
                <w:b/>
                <w:bCs/>
                <w:szCs w:val="24"/>
              </w:rPr>
              <w:t>kg/km·</w:t>
            </w:r>
            <w:r>
              <w:rPr>
                <w:b/>
                <w:bCs/>
                <w:szCs w:val="24"/>
              </w:rPr>
              <w:t>辆</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350"/>
              <w:gridCol w:w="975"/>
              <w:gridCol w:w="915"/>
              <w:gridCol w:w="960"/>
              <w:gridCol w:w="915"/>
              <w:gridCol w:w="888"/>
            </w:tblGrid>
            <w:tr w:rsidR="00E70A87">
              <w:trPr>
                <w:trHeight w:val="770"/>
              </w:trPr>
              <w:tc>
                <w:tcPr>
                  <w:tcW w:w="2294" w:type="dxa"/>
                  <w:vAlign w:val="center"/>
                </w:tcPr>
                <w:p w:rsidR="00E70A87" w:rsidRDefault="00A92A6A">
                  <w:pPr>
                    <w:pStyle w:val="aff4"/>
                    <w:adjustRightInd w:val="0"/>
                    <w:snapToGrid w:val="0"/>
                    <w:spacing w:line="320" w:lineRule="exact"/>
                    <w:ind w:firstLineChars="0" w:firstLine="0"/>
                    <w:jc w:val="center"/>
                    <w:rPr>
                      <w:sz w:val="21"/>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-59690</wp:posOffset>
                            </wp:positionH>
                            <wp:positionV relativeFrom="paragraph">
                              <wp:posOffset>217170</wp:posOffset>
                            </wp:positionV>
                            <wp:extent cx="1419225" cy="257175"/>
                            <wp:effectExtent l="635" t="4445" r="8890" b="5080"/>
                            <wp:wrapNone/>
                            <wp:docPr id="45" name="直接连接符 45"/>
                            <wp:cNvGraphicFramePr/>
                            <a:graphic xmlns:a="http://schemas.openxmlformats.org/drawingml/2006/main">
                              <a:graphicData uri="http://schemas.microsoft.com/office/word/2010/wordprocessingShape">
                                <wps:wsp>
                                  <wps:cNvCnPr/>
                                  <wps:spPr>
                                    <a:xfrm flipH="1" flipV="1">
                                      <a:off x="0" y="0"/>
                                      <a:ext cx="1419225" cy="257175"/>
                                    </a:xfrm>
                                    <a:prstGeom prst="line">
                                      <a:avLst/>
                                    </a:prstGeom>
                                    <a:noFill/>
                                    <a:ln w="9525" cap="flat" cmpd="sng" algn="ctr">
                                      <a:solidFill>
                                        <a:srgbClr val="000000">
                                          <a:shade val="95000"/>
                                          <a:satMod val="105000"/>
                                        </a:srgbClr>
                                      </a:solidFill>
                                      <a:prstDash val="solid"/>
                                    </a:ln>
                                  </wps:spPr>
                                  <wps:bodyPr/>
                                </wps:wsp>
                              </a:graphicData>
                            </a:graphic>
                          </wp:anchor>
                        </w:drawing>
                      </mc:Choice>
                      <mc:Fallback>
                        <w:pict>
                          <v:line id="直接连接符 45" o:spid="_x0000_s1026" style="position:absolute;left:0;text-align:left;flip:x y;z-index:251655168;visibility:visible;mso-wrap-style:square;mso-wrap-distance-left:9pt;mso-wrap-distance-top:0;mso-wrap-distance-right:9pt;mso-wrap-distance-bottom:0;mso-position-horizontal:absolute;mso-position-horizontal-relative:text;mso-position-vertical:absolute;mso-position-vertical-relative:text" from="-4.7pt,17.1pt" to="107.0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1115695</wp:posOffset>
                            </wp:positionH>
                            <wp:positionV relativeFrom="paragraph">
                              <wp:posOffset>40640</wp:posOffset>
                            </wp:positionV>
                            <wp:extent cx="241935" cy="244475"/>
                            <wp:effectExtent l="0" t="0" r="0" b="6350"/>
                            <wp:wrapNone/>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44475"/>
                                    </a:xfrm>
                                    <a:prstGeom prst="rect">
                                      <a:avLst/>
                                    </a:prstGeom>
                                    <a:noFill/>
                                    <a:ln w="9525">
                                      <a:noFill/>
                                      <a:miter lim="800000"/>
                                    </a:ln>
                                  </wps:spPr>
                                  <wps:txbx>
                                    <w:txbxContent>
                                      <w:p w:rsidR="0054791F" w:rsidRDefault="0054791F">
                                        <w:r>
                                          <w:t>P</w:t>
                                        </w:r>
                                      </w:p>
                                    </w:txbxContent>
                                  </wps:txbx>
                                  <wps:bodyPr rot="0" vert="horz" wrap="square" lIns="91440" tIns="45720" rIns="91440" bIns="45720" anchor="t" anchorCtr="0">
                                    <a:spAutoFit/>
                                  </wps:bodyPr>
                                </wps:wsp>
                              </a:graphicData>
                            </a:graphic>
                          </wp:anchor>
                        </w:drawing>
                      </mc:Choice>
                      <mc:Fallback>
                        <w:pict>
                          <v:shape id="文本框 217" o:spid="_x0000_s1031" type="#_x0000_t202" style="position:absolute;left:0;text-align:left;margin-left:87.85pt;margin-top:3.2pt;width:19.0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" filled="f" stroked="f">
                            <v:textbox style="mso-fit-shape-to-text:t">
                              <w:txbxContent>
                                <w:p w:rsidR="0054791F" w:rsidRDefault="0054791F">
                                  <w:r>
                                    <w:t>P</w:t>
                                  </w:r>
                                </w:p>
                              </w:txbxContent>
                            </v:textbox>
                          </v:shape>
                        </w:pict>
                      </mc:Fallback>
                    </mc:AlternateContent>
                  </w:r>
                </w:p>
              </w:tc>
              <w:tc>
                <w:tcPr>
                  <w:tcW w:w="135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w:t>
                  </w:r>
                </w:p>
              </w:tc>
              <w:tc>
                <w:tcPr>
                  <w:tcW w:w="97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0.2</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0.3</w:t>
                  </w:r>
                </w:p>
              </w:tc>
              <w:tc>
                <w:tcPr>
                  <w:tcW w:w="96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0.4</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0.5</w:t>
                  </w:r>
                </w:p>
              </w:tc>
              <w:tc>
                <w:tcPr>
                  <w:tcW w:w="888"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1.0</w:t>
                  </w:r>
                </w:p>
              </w:tc>
            </w:tr>
            <w:tr w:rsidR="00E70A87">
              <w:tc>
                <w:tcPr>
                  <w:tcW w:w="2294" w:type="dxa"/>
                  <w:vAlign w:val="center"/>
                </w:tcPr>
                <w:p w:rsidR="00E70A87" w:rsidRDefault="00A92A6A">
                  <w:pPr>
                    <w:pStyle w:val="aff4"/>
                    <w:adjustRightInd w:val="0"/>
                    <w:snapToGrid w:val="0"/>
                    <w:spacing w:line="320" w:lineRule="exact"/>
                    <w:ind w:firstLineChars="0" w:firstLine="0"/>
                    <w:jc w:val="center"/>
                    <w:rPr>
                      <w:sz w:val="21"/>
                      <w:szCs w:val="21"/>
                    </w:rPr>
                  </w:pPr>
                  <w:r>
                    <w:rPr>
                      <w:noProof/>
                    </w:rPr>
                    <mc:AlternateContent>
                      <mc:Choice Requires="wps">
                        <w:drawing>
                          <wp:anchor distT="0" distB="0" distL="114300" distR="114300" simplePos="0" relativeHeight="251665408" behindDoc="0" locked="0" layoutInCell="1" allowOverlap="1">
                            <wp:simplePos x="0" y="0"/>
                            <wp:positionH relativeFrom="column">
                              <wp:posOffset>-35560</wp:posOffset>
                            </wp:positionH>
                            <wp:positionV relativeFrom="paragraph">
                              <wp:posOffset>-194310</wp:posOffset>
                            </wp:positionV>
                            <wp:extent cx="241935" cy="244475"/>
                            <wp:effectExtent l="0" t="0" r="0" b="635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44475"/>
                                    </a:xfrm>
                                    <a:prstGeom prst="rect">
                                      <a:avLst/>
                                    </a:prstGeom>
                                    <a:noFill/>
                                    <a:ln w="9525">
                                      <a:noFill/>
                                      <a:miter lim="800000"/>
                                    </a:ln>
                                  </wps:spPr>
                                  <wps:txbx>
                                    <w:txbxContent>
                                      <w:p w:rsidR="0054791F" w:rsidRDefault="0054791F">
                                        <w:r>
                                          <w:t>V</w:t>
                                        </w:r>
                                      </w:p>
                                    </w:txbxContent>
                                  </wps:txbx>
                                  <wps:bodyPr rot="0" vert="horz" wrap="square" lIns="91440" tIns="45720" rIns="91440" bIns="45720" anchor="t" anchorCtr="0">
                                    <a:spAutoFit/>
                                  </wps:bodyPr>
                                </wps:wsp>
                              </a:graphicData>
                            </a:graphic>
                          </wp:anchor>
                        </w:drawing>
                      </mc:Choice>
                      <mc:Fallback>
                        <w:pict>
                          <v:shape id="文本框 44" o:spid="_x0000_s1032" type="#_x0000_t202" style="position:absolute;left:0;text-align:left;margin-left:-2.8pt;margin-top:-15.3pt;width:19.05pt;height:1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" filled="f" stroked="f">
                            <v:textbox style="mso-fit-shape-to-text:t">
                              <w:txbxContent>
                                <w:p w:rsidR="0054791F" w:rsidRDefault="0054791F">
                                  <w:r>
                                    <w:t>V</w:t>
                                  </w:r>
                                </w:p>
                              </w:txbxContent>
                            </v:textbox>
                          </v:shape>
                        </w:pict>
                      </mc:Fallback>
                    </mc:AlternateContent>
                  </w:r>
                  <w:r>
                    <w:rPr>
                      <w:sz w:val="21"/>
                      <w:szCs w:val="21"/>
                    </w:rPr>
                    <w:t>5</w:t>
                  </w:r>
                </w:p>
              </w:tc>
              <w:tc>
                <w:tcPr>
                  <w:tcW w:w="135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0.0283</w:t>
                  </w:r>
                </w:p>
              </w:tc>
              <w:tc>
                <w:tcPr>
                  <w:tcW w:w="97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0.0476</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0.0646</w:t>
                  </w:r>
                </w:p>
              </w:tc>
              <w:tc>
                <w:tcPr>
                  <w:tcW w:w="96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0.0801</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0.0947</w:t>
                  </w:r>
                </w:p>
              </w:tc>
              <w:tc>
                <w:tcPr>
                  <w:tcW w:w="888"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0.1593</w:t>
                  </w:r>
                </w:p>
              </w:tc>
            </w:tr>
            <w:tr w:rsidR="00E70A87">
              <w:tc>
                <w:tcPr>
                  <w:tcW w:w="2294"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10</w:t>
                  </w:r>
                </w:p>
              </w:tc>
              <w:tc>
                <w:tcPr>
                  <w:tcW w:w="135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0.0566</w:t>
                  </w:r>
                </w:p>
              </w:tc>
              <w:tc>
                <w:tcPr>
                  <w:tcW w:w="97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0.0953</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0.1291</w:t>
                  </w:r>
                </w:p>
              </w:tc>
              <w:tc>
                <w:tcPr>
                  <w:tcW w:w="96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0.1002</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0.1894</w:t>
                  </w:r>
                </w:p>
              </w:tc>
              <w:tc>
                <w:tcPr>
                  <w:tcW w:w="888"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0.3186</w:t>
                  </w:r>
                </w:p>
              </w:tc>
            </w:tr>
            <w:tr w:rsidR="00E70A87">
              <w:tc>
                <w:tcPr>
                  <w:tcW w:w="2294"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15</w:t>
                  </w:r>
                </w:p>
              </w:tc>
              <w:tc>
                <w:tcPr>
                  <w:tcW w:w="135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0.0850</w:t>
                  </w:r>
                </w:p>
              </w:tc>
              <w:tc>
                <w:tcPr>
                  <w:tcW w:w="97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0.1429</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0.1937</w:t>
                  </w:r>
                </w:p>
              </w:tc>
              <w:tc>
                <w:tcPr>
                  <w:tcW w:w="96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0.2403</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0.2841</w:t>
                  </w:r>
                </w:p>
              </w:tc>
              <w:tc>
                <w:tcPr>
                  <w:tcW w:w="888"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0.4778</w:t>
                  </w:r>
                </w:p>
              </w:tc>
            </w:tr>
            <w:tr w:rsidR="00E70A87">
              <w:tc>
                <w:tcPr>
                  <w:tcW w:w="2294"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20</w:t>
                  </w:r>
                </w:p>
              </w:tc>
              <w:tc>
                <w:tcPr>
                  <w:tcW w:w="135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0.1133</w:t>
                  </w:r>
                </w:p>
              </w:tc>
              <w:tc>
                <w:tcPr>
                  <w:tcW w:w="97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0.1905</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0.2583</w:t>
                  </w:r>
                </w:p>
              </w:tc>
              <w:tc>
                <w:tcPr>
                  <w:tcW w:w="960"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0.3204</w:t>
                  </w:r>
                </w:p>
              </w:tc>
              <w:tc>
                <w:tcPr>
                  <w:tcW w:w="91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0.3788</w:t>
                  </w:r>
                </w:p>
              </w:tc>
              <w:tc>
                <w:tcPr>
                  <w:tcW w:w="888"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0.6371</w:t>
                  </w:r>
                </w:p>
              </w:tc>
            </w:tr>
          </w:tbl>
          <w:p w:rsidR="00E70A87" w:rsidRDefault="00A92A6A">
            <w:pPr>
              <w:pStyle w:val="aff4"/>
              <w:adjustRightInd w:val="0"/>
              <w:snapToGrid w:val="0"/>
              <w:spacing w:line="500" w:lineRule="exact"/>
              <w:rPr>
                <w:szCs w:val="24"/>
              </w:rPr>
            </w:pPr>
            <w:r>
              <w:rPr>
                <w:szCs w:val="24"/>
              </w:rPr>
              <w:t>由上表可知，在同样路面清洁情况下，车速越快，扬尘量越大；而在同样车速情况下，路面清洁度越差，则扬尘量越大。根据类比调查，一般情况下，施工场地、施工道路在自然风作用下产生的扬尘所影响的范围在</w:t>
            </w:r>
            <w:r>
              <w:rPr>
                <w:szCs w:val="24"/>
              </w:rPr>
              <w:t>100m</w:t>
            </w:r>
            <w:r>
              <w:rPr>
                <w:szCs w:val="24"/>
              </w:rPr>
              <w:t>以内。抑制扬尘的有效措施为洒水，据有关调查（下表），通过在施工期内对车辆行驶的路面实施洒水抑尘，每天洒水</w:t>
            </w:r>
            <w:r>
              <w:rPr>
                <w:szCs w:val="24"/>
              </w:rPr>
              <w:t>4-5</w:t>
            </w:r>
            <w:r>
              <w:rPr>
                <w:szCs w:val="24"/>
              </w:rPr>
              <w:t>次，可使扬尘减少</w:t>
            </w:r>
            <w:r>
              <w:rPr>
                <w:szCs w:val="24"/>
              </w:rPr>
              <w:t>70%</w:t>
            </w:r>
            <w:r>
              <w:rPr>
                <w:szCs w:val="24"/>
              </w:rPr>
              <w:t>左右，并将</w:t>
            </w:r>
            <w:r>
              <w:rPr>
                <w:szCs w:val="24"/>
              </w:rPr>
              <w:t>TSP</w:t>
            </w:r>
            <w:r>
              <w:rPr>
                <w:szCs w:val="24"/>
              </w:rPr>
              <w:t>的污染距离缩小到</w:t>
            </w:r>
            <w:r>
              <w:rPr>
                <w:szCs w:val="24"/>
              </w:rPr>
              <w:t>20</w:t>
            </w:r>
            <w:r>
              <w:rPr>
                <w:szCs w:val="24"/>
              </w:rPr>
              <w:t>～</w:t>
            </w:r>
            <w:r>
              <w:rPr>
                <w:szCs w:val="24"/>
              </w:rPr>
              <w:t>50m</w:t>
            </w:r>
            <w:r>
              <w:rPr>
                <w:szCs w:val="24"/>
              </w:rPr>
              <w:t>范围。</w:t>
            </w:r>
          </w:p>
          <w:p w:rsidR="00E70A87" w:rsidRDefault="00A92A6A">
            <w:pPr>
              <w:pStyle w:val="aff4"/>
              <w:adjustRightInd w:val="0"/>
              <w:snapToGrid w:val="0"/>
              <w:spacing w:line="500" w:lineRule="exact"/>
              <w:ind w:firstLineChars="0" w:firstLine="0"/>
              <w:jc w:val="center"/>
              <w:rPr>
                <w:b/>
                <w:bCs/>
                <w:szCs w:val="24"/>
              </w:rPr>
            </w:pPr>
            <w:r>
              <w:rPr>
                <w:b/>
                <w:bCs/>
                <w:szCs w:val="24"/>
              </w:rPr>
              <w:t>表</w:t>
            </w:r>
            <w:r>
              <w:rPr>
                <w:b/>
                <w:bCs/>
                <w:szCs w:val="24"/>
              </w:rPr>
              <w:t xml:space="preserve">4-2  </w:t>
            </w:r>
            <w:r>
              <w:rPr>
                <w:b/>
                <w:bCs/>
                <w:szCs w:val="24"/>
              </w:rPr>
              <w:t>施工场地洒水</w:t>
            </w:r>
            <w:proofErr w:type="gramStart"/>
            <w:r>
              <w:rPr>
                <w:b/>
                <w:bCs/>
                <w:szCs w:val="24"/>
              </w:rPr>
              <w:t>抑尘试验</w:t>
            </w:r>
            <w:proofErr w:type="gramEnd"/>
            <w:r>
              <w:rPr>
                <w:b/>
                <w:bCs/>
                <w:szCs w:val="24"/>
              </w:rPr>
              <w:t xml:space="preserve">  </w:t>
            </w:r>
            <w:r>
              <w:rPr>
                <w:b/>
                <w:bCs/>
                <w:szCs w:val="24"/>
              </w:rPr>
              <w:t>单位：</w:t>
            </w:r>
            <w:r>
              <w:rPr>
                <w:b/>
                <w:bCs/>
                <w:szCs w:val="24"/>
              </w:rPr>
              <w:t>mg/m</w:t>
            </w:r>
            <w:r>
              <w:rPr>
                <w:b/>
                <w:bCs/>
                <w:szCs w:val="24"/>
                <w:vertAlign w:val="superscript"/>
              </w:rPr>
              <w:t>3</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383"/>
              <w:gridCol w:w="1383"/>
              <w:gridCol w:w="1383"/>
              <w:gridCol w:w="1383"/>
              <w:gridCol w:w="1383"/>
            </w:tblGrid>
            <w:tr w:rsidR="00E70A87">
              <w:tc>
                <w:tcPr>
                  <w:tcW w:w="2765" w:type="dxa"/>
                  <w:gridSpan w:val="2"/>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距离</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5m</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20m</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cr/>
                    <w:t>0m</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100m</w:t>
                  </w:r>
                </w:p>
              </w:tc>
            </w:tr>
            <w:tr w:rsidR="00E70A87">
              <w:tc>
                <w:tcPr>
                  <w:tcW w:w="1382" w:type="dxa"/>
                  <w:vMerge w:val="restart"/>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TSP</w:t>
                  </w:r>
                  <w:r>
                    <w:rPr>
                      <w:sz w:val="21"/>
                      <w:szCs w:val="21"/>
                    </w:rPr>
                    <w:t>小时平均浓度</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proofErr w:type="gramStart"/>
                  <w:r>
                    <w:rPr>
                      <w:sz w:val="21"/>
                      <w:szCs w:val="21"/>
                    </w:rPr>
                    <w:t>不</w:t>
                  </w:r>
                  <w:proofErr w:type="gramEnd"/>
                  <w:r>
                    <w:rPr>
                      <w:sz w:val="21"/>
                      <w:szCs w:val="21"/>
                    </w:rPr>
                    <w:t>洒水</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10.14</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2.89</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1.15</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0.86</w:t>
                  </w:r>
                </w:p>
              </w:tc>
            </w:tr>
            <w:tr w:rsidR="00E70A87">
              <w:tc>
                <w:tcPr>
                  <w:tcW w:w="1382"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洒水</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2.01</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1.40</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0.67</w:t>
                  </w:r>
                </w:p>
              </w:tc>
              <w:tc>
                <w:tcPr>
                  <w:tcW w:w="1383"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0.60</w:t>
                  </w:r>
                </w:p>
              </w:tc>
            </w:tr>
          </w:tbl>
          <w:p w:rsidR="00E70A87" w:rsidRDefault="00A92A6A">
            <w:pPr>
              <w:pStyle w:val="aff4"/>
              <w:adjustRightInd w:val="0"/>
              <w:snapToGrid w:val="0"/>
              <w:spacing w:line="500" w:lineRule="exact"/>
              <w:rPr>
                <w:szCs w:val="24"/>
              </w:rPr>
            </w:pPr>
            <w:r>
              <w:rPr>
                <w:rFonts w:hint="eastAsia"/>
                <w:szCs w:val="24"/>
              </w:rPr>
              <w:t>通过对施工现场裸露地表采用防尘网进行苫盖，厂区内</w:t>
            </w:r>
            <w:r>
              <w:rPr>
                <w:szCs w:val="24"/>
              </w:rPr>
              <w:t>道路采用混凝土硬化路面</w:t>
            </w:r>
            <w:r>
              <w:rPr>
                <w:rFonts w:hint="eastAsia"/>
                <w:szCs w:val="24"/>
              </w:rPr>
              <w:t>，</w:t>
            </w:r>
            <w:r>
              <w:rPr>
                <w:szCs w:val="24"/>
              </w:rPr>
              <w:t>路面洒水抑尘</w:t>
            </w:r>
            <w:r>
              <w:rPr>
                <w:rFonts w:hint="eastAsia"/>
                <w:szCs w:val="24"/>
              </w:rPr>
              <w:t>，可减少施工扬尘对环境的影响。</w:t>
            </w:r>
          </w:p>
          <w:p w:rsidR="00E70A87" w:rsidRDefault="00A92A6A">
            <w:pPr>
              <w:pStyle w:val="aff4"/>
              <w:adjustRightInd w:val="0"/>
              <w:snapToGrid w:val="0"/>
              <w:spacing w:line="500" w:lineRule="exact"/>
              <w:rPr>
                <w:szCs w:val="24"/>
              </w:rPr>
            </w:pPr>
            <w:r>
              <w:rPr>
                <w:szCs w:val="24"/>
              </w:rPr>
              <w:t>（</w:t>
            </w:r>
            <w:r>
              <w:rPr>
                <w:szCs w:val="24"/>
              </w:rPr>
              <w:t>2</w:t>
            </w:r>
            <w:r>
              <w:rPr>
                <w:szCs w:val="24"/>
              </w:rPr>
              <w:t>）装修废气</w:t>
            </w:r>
          </w:p>
          <w:p w:rsidR="00E70A87" w:rsidRDefault="00A92A6A">
            <w:pPr>
              <w:pStyle w:val="aff4"/>
              <w:adjustRightInd w:val="0"/>
              <w:snapToGrid w:val="0"/>
              <w:spacing w:line="500" w:lineRule="exact"/>
              <w:rPr>
                <w:szCs w:val="24"/>
              </w:rPr>
            </w:pPr>
            <w:r>
              <w:rPr>
                <w:szCs w:val="24"/>
              </w:rPr>
              <w:t>在建设、装修过程以及工程投入营运后，建筑和装修材料将逐渐向周围环境释放出污染物，从而对室内环境空气造成污染。</w:t>
            </w:r>
          </w:p>
          <w:p w:rsidR="00E70A87" w:rsidRDefault="00A92A6A">
            <w:pPr>
              <w:pStyle w:val="aff4"/>
              <w:adjustRightInd w:val="0"/>
              <w:snapToGrid w:val="0"/>
              <w:spacing w:line="500" w:lineRule="exact"/>
              <w:rPr>
                <w:szCs w:val="24"/>
              </w:rPr>
            </w:pPr>
            <w:r>
              <w:rPr>
                <w:szCs w:val="24"/>
              </w:rPr>
              <w:t>（</w:t>
            </w:r>
            <w:r>
              <w:rPr>
                <w:szCs w:val="24"/>
              </w:rPr>
              <w:t>3</w:t>
            </w:r>
            <w:r>
              <w:rPr>
                <w:szCs w:val="24"/>
              </w:rPr>
              <w:t>）施工机械及车辆尾气</w:t>
            </w:r>
          </w:p>
          <w:p w:rsidR="00E70A87" w:rsidRDefault="00A92A6A">
            <w:pPr>
              <w:pStyle w:val="aff4"/>
              <w:adjustRightInd w:val="0"/>
              <w:snapToGrid w:val="0"/>
              <w:spacing w:line="500" w:lineRule="exact"/>
              <w:rPr>
                <w:szCs w:val="24"/>
              </w:rPr>
            </w:pPr>
            <w:r>
              <w:rPr>
                <w:szCs w:val="24"/>
              </w:rPr>
              <w:t>各种燃油动力机械及运输车辆排放的废气，各种燃油动力机械及运输车辆以汽油或轻质柴油为燃料，运行过程产生燃油尾气，尾气的主要成分为</w:t>
            </w:r>
            <w:r>
              <w:rPr>
                <w:szCs w:val="24"/>
              </w:rPr>
              <w:t>SO</w:t>
            </w:r>
            <w:r>
              <w:rPr>
                <w:szCs w:val="24"/>
                <w:vertAlign w:val="subscript"/>
              </w:rPr>
              <w:t>2</w:t>
            </w:r>
            <w:r>
              <w:rPr>
                <w:szCs w:val="24"/>
              </w:rPr>
              <w:t>、</w:t>
            </w:r>
            <w:r>
              <w:rPr>
                <w:szCs w:val="24"/>
              </w:rPr>
              <w:t>NO</w:t>
            </w:r>
            <w:r>
              <w:rPr>
                <w:szCs w:val="24"/>
                <w:vertAlign w:val="subscript"/>
              </w:rPr>
              <w:t>2</w:t>
            </w:r>
            <w:r>
              <w:rPr>
                <w:szCs w:val="24"/>
              </w:rPr>
              <w:t>、</w:t>
            </w:r>
            <w:r>
              <w:rPr>
                <w:szCs w:val="24"/>
              </w:rPr>
              <w:t>CO</w:t>
            </w:r>
            <w:r>
              <w:rPr>
                <w:szCs w:val="24"/>
              </w:rPr>
              <w:t>和</w:t>
            </w:r>
            <w:r>
              <w:rPr>
                <w:szCs w:val="24"/>
              </w:rPr>
              <w:t>C</w:t>
            </w:r>
            <w:r>
              <w:rPr>
                <w:szCs w:val="24"/>
                <w:vertAlign w:val="subscript"/>
              </w:rPr>
              <w:t>n</w:t>
            </w:r>
            <w:r>
              <w:rPr>
                <w:szCs w:val="24"/>
              </w:rPr>
              <w:t>H</w:t>
            </w:r>
            <w:r>
              <w:rPr>
                <w:szCs w:val="24"/>
                <w:vertAlign w:val="subscript"/>
              </w:rPr>
              <w:t>m</w:t>
            </w:r>
            <w:r>
              <w:rPr>
                <w:szCs w:val="24"/>
              </w:rPr>
              <w:t>等。</w:t>
            </w:r>
          </w:p>
          <w:p w:rsidR="00E70A87" w:rsidRDefault="00A92A6A">
            <w:pPr>
              <w:pStyle w:val="aff4"/>
              <w:adjustRightInd w:val="0"/>
              <w:snapToGrid w:val="0"/>
              <w:spacing w:line="500" w:lineRule="exact"/>
              <w:ind w:firstLine="482"/>
              <w:rPr>
                <w:b/>
                <w:szCs w:val="24"/>
              </w:rPr>
            </w:pPr>
            <w:r>
              <w:rPr>
                <w:b/>
                <w:szCs w:val="24"/>
              </w:rPr>
              <w:t>2</w:t>
            </w:r>
            <w:r>
              <w:rPr>
                <w:b/>
                <w:szCs w:val="24"/>
              </w:rPr>
              <w:t>、施工废水</w:t>
            </w:r>
          </w:p>
          <w:p w:rsidR="00E70A87" w:rsidRDefault="00A92A6A">
            <w:pPr>
              <w:pStyle w:val="aff4"/>
              <w:adjustRightInd w:val="0"/>
              <w:snapToGrid w:val="0"/>
              <w:spacing w:line="500" w:lineRule="exact"/>
              <w:rPr>
                <w:szCs w:val="24"/>
              </w:rPr>
            </w:pPr>
            <w:r>
              <w:rPr>
                <w:szCs w:val="24"/>
              </w:rPr>
              <w:t>施工期废水主要源自施工人员平时的生活污水、施工废水和雨水冲刷产生的污水。</w:t>
            </w:r>
          </w:p>
          <w:p w:rsidR="00E70A87" w:rsidRDefault="00A92A6A">
            <w:pPr>
              <w:pStyle w:val="aff4"/>
              <w:adjustRightInd w:val="0"/>
              <w:snapToGrid w:val="0"/>
              <w:spacing w:line="500" w:lineRule="exact"/>
              <w:rPr>
                <w:szCs w:val="24"/>
              </w:rPr>
            </w:pPr>
            <w:r>
              <w:rPr>
                <w:szCs w:val="24"/>
              </w:rPr>
              <w:t>（</w:t>
            </w:r>
            <w:r>
              <w:rPr>
                <w:szCs w:val="24"/>
              </w:rPr>
              <w:t>1</w:t>
            </w:r>
            <w:r>
              <w:rPr>
                <w:szCs w:val="24"/>
              </w:rPr>
              <w:t>）工地生活污水</w:t>
            </w:r>
          </w:p>
          <w:p w:rsidR="00E70A87" w:rsidRDefault="00A92A6A">
            <w:pPr>
              <w:pStyle w:val="aff4"/>
              <w:adjustRightInd w:val="0"/>
              <w:snapToGrid w:val="0"/>
              <w:spacing w:line="500" w:lineRule="exact"/>
              <w:rPr>
                <w:szCs w:val="24"/>
              </w:rPr>
            </w:pPr>
            <w:r>
              <w:rPr>
                <w:szCs w:val="24"/>
              </w:rPr>
              <w:t>预计本项目最高</w:t>
            </w:r>
            <w:proofErr w:type="gramStart"/>
            <w:r>
              <w:rPr>
                <w:szCs w:val="24"/>
              </w:rPr>
              <w:t>日施工</w:t>
            </w:r>
            <w:proofErr w:type="gramEnd"/>
            <w:r>
              <w:rPr>
                <w:szCs w:val="24"/>
              </w:rPr>
              <w:t>人数约为</w:t>
            </w:r>
            <w:r>
              <w:rPr>
                <w:szCs w:val="24"/>
              </w:rPr>
              <w:t>30</w:t>
            </w:r>
            <w:r>
              <w:rPr>
                <w:szCs w:val="24"/>
              </w:rPr>
              <w:t>人，按照人均日产污水量</w:t>
            </w:r>
            <w:r>
              <w:rPr>
                <w:szCs w:val="24"/>
              </w:rPr>
              <w:t>30L/d</w:t>
            </w:r>
            <w:r>
              <w:rPr>
                <w:szCs w:val="24"/>
              </w:rPr>
              <w:t>计，则本项目施工生活污水最高日产生量为</w:t>
            </w:r>
            <w:r>
              <w:rPr>
                <w:rFonts w:hint="eastAsia"/>
                <w:szCs w:val="24"/>
              </w:rPr>
              <w:t>0.</w:t>
            </w:r>
            <w:r>
              <w:rPr>
                <w:szCs w:val="24"/>
              </w:rPr>
              <w:t>9m</w:t>
            </w:r>
            <w:r>
              <w:rPr>
                <w:szCs w:val="24"/>
                <w:vertAlign w:val="superscript"/>
              </w:rPr>
              <w:t>3</w:t>
            </w:r>
            <w:r>
              <w:rPr>
                <w:szCs w:val="24"/>
              </w:rPr>
              <w:t>。通过同类项目污水水质类比分析，预计本项目施工生活污水中主要污染物浓度为</w:t>
            </w:r>
            <w:r>
              <w:rPr>
                <w:szCs w:val="24"/>
              </w:rPr>
              <w:t>pH6-9</w:t>
            </w:r>
            <w:r>
              <w:rPr>
                <w:szCs w:val="24"/>
              </w:rPr>
              <w:t>、</w:t>
            </w:r>
            <w:r>
              <w:rPr>
                <w:szCs w:val="24"/>
              </w:rPr>
              <w:t>COD300mg/L</w:t>
            </w:r>
            <w:r>
              <w:rPr>
                <w:szCs w:val="24"/>
              </w:rPr>
              <w:t>、</w:t>
            </w:r>
            <w:r>
              <w:rPr>
                <w:szCs w:val="24"/>
              </w:rPr>
              <w:t>BOD</w:t>
            </w:r>
            <w:r>
              <w:rPr>
                <w:szCs w:val="24"/>
                <w:vertAlign w:val="subscript"/>
              </w:rPr>
              <w:t>5</w:t>
            </w:r>
            <w:r>
              <w:rPr>
                <w:szCs w:val="24"/>
              </w:rPr>
              <w:t>250mg/L</w:t>
            </w:r>
            <w:r>
              <w:rPr>
                <w:szCs w:val="24"/>
              </w:rPr>
              <w:t>、</w:t>
            </w:r>
            <w:r>
              <w:rPr>
                <w:szCs w:val="24"/>
              </w:rPr>
              <w:t>SS200mg/L</w:t>
            </w:r>
            <w:r>
              <w:rPr>
                <w:szCs w:val="24"/>
              </w:rPr>
              <w:t>、</w:t>
            </w:r>
            <w:r>
              <w:rPr>
                <w:szCs w:val="24"/>
              </w:rPr>
              <w:t>NH</w:t>
            </w:r>
            <w:r>
              <w:rPr>
                <w:szCs w:val="24"/>
                <w:vertAlign w:val="subscript"/>
              </w:rPr>
              <w:t>3</w:t>
            </w:r>
            <w:r>
              <w:rPr>
                <w:szCs w:val="24"/>
              </w:rPr>
              <w:t>-N25mg/L</w:t>
            </w:r>
            <w:r>
              <w:rPr>
                <w:szCs w:val="24"/>
              </w:rPr>
              <w:t>、总磷</w:t>
            </w:r>
            <w:r>
              <w:rPr>
                <w:szCs w:val="24"/>
              </w:rPr>
              <w:t>2.0mg/L</w:t>
            </w:r>
            <w:r>
              <w:rPr>
                <w:szCs w:val="24"/>
              </w:rPr>
              <w:t>。</w:t>
            </w:r>
          </w:p>
          <w:p w:rsidR="00E70A87" w:rsidRDefault="00A92A6A">
            <w:pPr>
              <w:pStyle w:val="aff4"/>
              <w:adjustRightInd w:val="0"/>
              <w:snapToGrid w:val="0"/>
              <w:spacing w:line="500" w:lineRule="exact"/>
              <w:rPr>
                <w:szCs w:val="24"/>
              </w:rPr>
            </w:pPr>
            <w:r>
              <w:rPr>
                <w:szCs w:val="24"/>
              </w:rPr>
              <w:t>生活废水经化粪池预处理后排入市政污水管网。</w:t>
            </w:r>
          </w:p>
          <w:p w:rsidR="00E70A87" w:rsidRDefault="00A92A6A">
            <w:pPr>
              <w:pStyle w:val="aff4"/>
              <w:adjustRightInd w:val="0"/>
              <w:snapToGrid w:val="0"/>
              <w:spacing w:line="500" w:lineRule="exact"/>
              <w:rPr>
                <w:szCs w:val="24"/>
              </w:rPr>
            </w:pPr>
            <w:r>
              <w:rPr>
                <w:szCs w:val="24"/>
              </w:rPr>
              <w:t>（</w:t>
            </w:r>
            <w:r>
              <w:rPr>
                <w:szCs w:val="24"/>
              </w:rPr>
              <w:t>2</w:t>
            </w:r>
            <w:r>
              <w:rPr>
                <w:szCs w:val="24"/>
              </w:rPr>
              <w:t>）施工废水</w:t>
            </w:r>
          </w:p>
          <w:p w:rsidR="00E70A87" w:rsidRDefault="00A92A6A">
            <w:pPr>
              <w:pStyle w:val="aff4"/>
              <w:adjustRightInd w:val="0"/>
              <w:snapToGrid w:val="0"/>
              <w:spacing w:line="500" w:lineRule="exact"/>
              <w:rPr>
                <w:szCs w:val="24"/>
              </w:rPr>
            </w:pPr>
            <w:r>
              <w:rPr>
                <w:szCs w:val="24"/>
              </w:rPr>
              <w:t>项目施工期主要道路将采用混凝土硬化路面，场地四周将敷设排水沟（管），并修建临时沉淀池，含</w:t>
            </w:r>
            <w:r>
              <w:rPr>
                <w:szCs w:val="24"/>
              </w:rPr>
              <w:t>SS</w:t>
            </w:r>
            <w:r>
              <w:rPr>
                <w:szCs w:val="24"/>
              </w:rPr>
              <w:t>、微量石油类的施工废水以及进出施工场地的车辆清洗废水排入沉淀池进行沉淀澄清处理后回用。</w:t>
            </w:r>
          </w:p>
          <w:p w:rsidR="00E70A87" w:rsidRDefault="00A92A6A">
            <w:pPr>
              <w:pStyle w:val="aff4"/>
              <w:adjustRightInd w:val="0"/>
              <w:snapToGrid w:val="0"/>
              <w:spacing w:line="500" w:lineRule="exact"/>
              <w:rPr>
                <w:szCs w:val="24"/>
              </w:rPr>
            </w:pPr>
            <w:r>
              <w:rPr>
                <w:szCs w:val="24"/>
              </w:rPr>
              <w:t>（</w:t>
            </w:r>
            <w:r>
              <w:rPr>
                <w:szCs w:val="24"/>
              </w:rPr>
              <w:t>3</w:t>
            </w:r>
            <w:r>
              <w:rPr>
                <w:szCs w:val="24"/>
              </w:rPr>
              <w:t>）雨水冲刷产生的污水</w:t>
            </w:r>
          </w:p>
          <w:p w:rsidR="00E70A87" w:rsidRDefault="00A92A6A">
            <w:pPr>
              <w:pStyle w:val="aff4"/>
              <w:adjustRightInd w:val="0"/>
              <w:snapToGrid w:val="0"/>
              <w:spacing w:line="500" w:lineRule="exact"/>
              <w:rPr>
                <w:szCs w:val="24"/>
              </w:rPr>
            </w:pPr>
            <w:r>
              <w:rPr>
                <w:szCs w:val="24"/>
              </w:rPr>
              <w:t>本项目场地目前为空地，在项目施工开始或防护之前，雨季时雨水冲刷泥土、储料场等，在缺少防护的情况下，根据开挖地表大小、雨量大小以及储料的不同，其污水性质也不同，其最主要的污染物是悬浮物，悬浮物随雨水进入地表水体或者雨水管网，将会导致项目所在区域的雨水管网悬浮物浓度较大幅度的升高。因此在施工场地的雨水汇水设置二级沉淀池，雨水经沉淀后再统一排入市政雨水管网。</w:t>
            </w:r>
          </w:p>
          <w:p w:rsidR="00E70A87" w:rsidRDefault="00A92A6A">
            <w:pPr>
              <w:pStyle w:val="aff4"/>
              <w:adjustRightInd w:val="0"/>
              <w:snapToGrid w:val="0"/>
              <w:spacing w:line="500" w:lineRule="exact"/>
              <w:ind w:firstLine="482"/>
              <w:rPr>
                <w:b/>
                <w:szCs w:val="24"/>
              </w:rPr>
            </w:pPr>
            <w:r>
              <w:rPr>
                <w:b/>
                <w:szCs w:val="24"/>
              </w:rPr>
              <w:t>3</w:t>
            </w:r>
            <w:r>
              <w:rPr>
                <w:rFonts w:hint="eastAsia"/>
                <w:b/>
                <w:szCs w:val="24"/>
              </w:rPr>
              <w:t>、</w:t>
            </w:r>
            <w:r>
              <w:rPr>
                <w:b/>
                <w:szCs w:val="24"/>
              </w:rPr>
              <w:t>施工噪声</w:t>
            </w:r>
          </w:p>
          <w:p w:rsidR="00E70A87" w:rsidRDefault="00A92A6A">
            <w:pPr>
              <w:pStyle w:val="aff4"/>
              <w:adjustRightInd w:val="0"/>
              <w:snapToGrid w:val="0"/>
              <w:spacing w:line="500" w:lineRule="exact"/>
              <w:rPr>
                <w:szCs w:val="24"/>
              </w:rPr>
            </w:pPr>
            <w:r>
              <w:rPr>
                <w:szCs w:val="24"/>
              </w:rPr>
              <w:t>施工过程中的噪声可以分为基础阶段、结构阶段和装修阶段。基础阶段：推土机、挖掘机、运输车辆噪声、液压静力沉桩机、振捣机噪声；结构阶段：振捣机、升降机噪声；装修阶段：升降机、切割机、电钻、电锯噪声；建筑施工中的某些噪声具有突发性、冲击性、不连续性等特点，会对周围环境产生一定影响。</w:t>
            </w:r>
          </w:p>
          <w:p w:rsidR="00E70A87" w:rsidRDefault="00A92A6A">
            <w:pPr>
              <w:pStyle w:val="aff4"/>
              <w:adjustRightInd w:val="0"/>
              <w:snapToGrid w:val="0"/>
              <w:spacing w:line="500" w:lineRule="exact"/>
              <w:rPr>
                <w:szCs w:val="24"/>
              </w:rPr>
            </w:pPr>
            <w:r>
              <w:rPr>
                <w:szCs w:val="24"/>
              </w:rPr>
              <w:t>各施工阶段物料运输时不同运输车辆噪声及声级和各施工阶段的主要噪声源及声级见下表。</w:t>
            </w:r>
          </w:p>
          <w:p w:rsidR="00E70A87" w:rsidRDefault="00A92A6A">
            <w:pPr>
              <w:jc w:val="center"/>
              <w:rPr>
                <w:b/>
                <w:bCs/>
                <w:sz w:val="24"/>
              </w:rPr>
            </w:pPr>
            <w:r>
              <w:rPr>
                <w:b/>
                <w:bCs/>
                <w:sz w:val="24"/>
              </w:rPr>
              <w:t>表</w:t>
            </w:r>
            <w:r>
              <w:rPr>
                <w:b/>
                <w:bCs/>
                <w:sz w:val="24"/>
              </w:rPr>
              <w:t xml:space="preserve">4-3  </w:t>
            </w:r>
            <w:r>
              <w:rPr>
                <w:b/>
                <w:bCs/>
                <w:sz w:val="24"/>
              </w:rPr>
              <w:t>不同运输车辆噪声级一览表</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931"/>
              <w:gridCol w:w="2031"/>
              <w:gridCol w:w="1707"/>
            </w:tblGrid>
            <w:tr w:rsidR="00E70A87">
              <w:trPr>
                <w:jc w:val="center"/>
              </w:trPr>
              <w:tc>
                <w:tcPr>
                  <w:tcW w:w="18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施工阶段</w:t>
                  </w:r>
                </w:p>
              </w:tc>
              <w:tc>
                <w:tcPr>
                  <w:tcW w:w="29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运输内容</w:t>
                  </w:r>
                </w:p>
              </w:tc>
              <w:tc>
                <w:tcPr>
                  <w:tcW w:w="20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车辆类型</w:t>
                  </w:r>
                </w:p>
              </w:tc>
              <w:tc>
                <w:tcPr>
                  <w:tcW w:w="17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声级〔</w:t>
                  </w:r>
                  <w:r>
                    <w:rPr>
                      <w:sz w:val="21"/>
                      <w:szCs w:val="21"/>
                    </w:rPr>
                    <w:t>dB(A)</w:t>
                  </w:r>
                  <w:r>
                    <w:rPr>
                      <w:sz w:val="21"/>
                      <w:szCs w:val="21"/>
                    </w:rPr>
                    <w:t>〕</w:t>
                  </w:r>
                </w:p>
              </w:tc>
            </w:tr>
            <w:tr w:rsidR="00E70A87">
              <w:trPr>
                <w:jc w:val="center"/>
              </w:trPr>
              <w:tc>
                <w:tcPr>
                  <w:tcW w:w="18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基础阶段</w:t>
                  </w:r>
                </w:p>
              </w:tc>
              <w:tc>
                <w:tcPr>
                  <w:tcW w:w="29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土方</w:t>
                  </w:r>
                </w:p>
              </w:tc>
              <w:tc>
                <w:tcPr>
                  <w:tcW w:w="20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载重汽车</w:t>
                  </w:r>
                </w:p>
              </w:tc>
              <w:tc>
                <w:tcPr>
                  <w:tcW w:w="17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rPr>
                <w:jc w:val="center"/>
              </w:trPr>
              <w:tc>
                <w:tcPr>
                  <w:tcW w:w="18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结构阶段</w:t>
                  </w:r>
                </w:p>
              </w:tc>
              <w:tc>
                <w:tcPr>
                  <w:tcW w:w="29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钢筋、商品混凝</w:t>
                  </w:r>
                </w:p>
              </w:tc>
              <w:tc>
                <w:tcPr>
                  <w:tcW w:w="20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商品</w:t>
                  </w:r>
                  <w:proofErr w:type="gramStart"/>
                  <w:r>
                    <w:rPr>
                      <w:sz w:val="21"/>
                      <w:szCs w:val="21"/>
                    </w:rPr>
                    <w:t>砼</w:t>
                  </w:r>
                  <w:proofErr w:type="gramEnd"/>
                  <w:r>
                    <w:rPr>
                      <w:sz w:val="21"/>
                      <w:szCs w:val="21"/>
                    </w:rPr>
                    <w:t>罐车、载重</w:t>
                  </w:r>
                </w:p>
              </w:tc>
              <w:tc>
                <w:tcPr>
                  <w:tcW w:w="17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80</w:t>
                  </w:r>
                  <w:r>
                    <w:rPr>
                      <w:sz w:val="21"/>
                      <w:szCs w:val="21"/>
                    </w:rPr>
                    <w:t>～</w:t>
                  </w:r>
                  <w:r>
                    <w:rPr>
                      <w:sz w:val="21"/>
                      <w:szCs w:val="21"/>
                    </w:rPr>
                    <w:t>85</w:t>
                  </w:r>
                </w:p>
              </w:tc>
            </w:tr>
            <w:tr w:rsidR="00E70A87">
              <w:trPr>
                <w:jc w:val="center"/>
              </w:trPr>
              <w:tc>
                <w:tcPr>
                  <w:tcW w:w="18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装修、安装阶段</w:t>
                  </w:r>
                </w:p>
              </w:tc>
              <w:tc>
                <w:tcPr>
                  <w:tcW w:w="29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各种装修材料及必要的设备</w:t>
                  </w:r>
                </w:p>
              </w:tc>
              <w:tc>
                <w:tcPr>
                  <w:tcW w:w="2031"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轻型载重卡车</w:t>
                  </w:r>
                </w:p>
              </w:tc>
              <w:tc>
                <w:tcPr>
                  <w:tcW w:w="1707"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75</w:t>
                  </w:r>
                </w:p>
              </w:tc>
            </w:tr>
          </w:tbl>
          <w:p w:rsidR="00E70A87" w:rsidRDefault="00A92A6A">
            <w:pPr>
              <w:spacing w:beforeLines="50" w:before="156"/>
              <w:jc w:val="center"/>
              <w:rPr>
                <w:b/>
                <w:bCs/>
                <w:sz w:val="24"/>
              </w:rPr>
            </w:pPr>
            <w:r>
              <w:rPr>
                <w:b/>
                <w:bCs/>
                <w:sz w:val="24"/>
              </w:rPr>
              <w:t>表</w:t>
            </w:r>
            <w:r>
              <w:rPr>
                <w:b/>
                <w:bCs/>
                <w:sz w:val="24"/>
              </w:rPr>
              <w:t xml:space="preserve">4-4  </w:t>
            </w:r>
            <w:r>
              <w:rPr>
                <w:b/>
                <w:bCs/>
                <w:sz w:val="24"/>
              </w:rPr>
              <w:t>各施工阶段主要噪声</w:t>
            </w:r>
            <w:proofErr w:type="gramStart"/>
            <w:r>
              <w:rPr>
                <w:b/>
                <w:bCs/>
                <w:sz w:val="24"/>
              </w:rPr>
              <w:t>源情况</w:t>
            </w:r>
            <w:proofErr w:type="gramEnd"/>
            <w:r>
              <w:rPr>
                <w:b/>
                <w:bCs/>
                <w:sz w:val="24"/>
              </w:rPr>
              <w:t>一览表</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2766"/>
              <w:gridCol w:w="2766"/>
            </w:tblGrid>
            <w:tr w:rsidR="00E70A87">
              <w:tc>
                <w:tcPr>
                  <w:tcW w:w="2765"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施工阶段</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噪声源</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噪声源强〔</w:t>
                  </w:r>
                  <w:r>
                    <w:rPr>
                      <w:sz w:val="21"/>
                      <w:szCs w:val="21"/>
                    </w:rPr>
                    <w:t>dB(A)</w:t>
                  </w:r>
                  <w:r>
                    <w:rPr>
                      <w:sz w:val="21"/>
                      <w:szCs w:val="21"/>
                    </w:rPr>
                    <w:t>〕</w:t>
                  </w:r>
                </w:p>
              </w:tc>
            </w:tr>
            <w:tr w:rsidR="00E70A87">
              <w:tc>
                <w:tcPr>
                  <w:tcW w:w="2765" w:type="dxa"/>
                  <w:vMerge w:val="restart"/>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基础阶段</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装载机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挖掘机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推土机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沉桩机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proofErr w:type="gramStart"/>
                  <w:r>
                    <w:rPr>
                      <w:sz w:val="21"/>
                      <w:szCs w:val="21"/>
                    </w:rPr>
                    <w:t>旋挖机</w:t>
                  </w:r>
                  <w:proofErr w:type="gramEnd"/>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restart"/>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结构阶段</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施工电梯</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塔式起重机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钢筋调直机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钢筋弯曲机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电焊机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60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模板</w:t>
                  </w:r>
                  <w:proofErr w:type="gramStart"/>
                  <w:r>
                    <w:rPr>
                      <w:sz w:val="21"/>
                      <w:szCs w:val="21"/>
                    </w:rPr>
                    <w:t>调直机</w:t>
                  </w:r>
                  <w:proofErr w:type="gramEnd"/>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石料切割机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机械振捣器</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电锯</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85</w:t>
                  </w:r>
                </w:p>
              </w:tc>
            </w:tr>
            <w:tr w:rsidR="00E70A87">
              <w:tc>
                <w:tcPr>
                  <w:tcW w:w="2765" w:type="dxa"/>
                  <w:vMerge w:val="restart"/>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装修阶段</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电锯</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电锤</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电刨</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85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塔吊</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60</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套丝切割机</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75</w:t>
                  </w:r>
                </w:p>
              </w:tc>
            </w:tr>
            <w:tr w:rsidR="00E70A87">
              <w:tc>
                <w:tcPr>
                  <w:tcW w:w="2765" w:type="dxa"/>
                  <w:vMerge/>
                  <w:vAlign w:val="center"/>
                </w:tcPr>
                <w:p w:rsidR="00E70A87" w:rsidRDefault="00E70A87">
                  <w:pPr>
                    <w:pStyle w:val="aff4"/>
                    <w:adjustRightInd w:val="0"/>
                    <w:snapToGrid w:val="0"/>
                    <w:spacing w:line="320" w:lineRule="exact"/>
                    <w:ind w:firstLineChars="0" w:firstLine="0"/>
                    <w:jc w:val="center"/>
                    <w:rPr>
                      <w:sz w:val="21"/>
                      <w:szCs w:val="21"/>
                    </w:rPr>
                  </w:pP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木工刨</w:t>
                  </w:r>
                </w:p>
              </w:tc>
              <w:tc>
                <w:tcPr>
                  <w:tcW w:w="2766" w:type="dxa"/>
                  <w:vAlign w:val="center"/>
                </w:tcPr>
                <w:p w:rsidR="00E70A87" w:rsidRDefault="00A92A6A">
                  <w:pPr>
                    <w:pStyle w:val="aff4"/>
                    <w:adjustRightInd w:val="0"/>
                    <w:snapToGrid w:val="0"/>
                    <w:spacing w:line="320" w:lineRule="exact"/>
                    <w:ind w:firstLineChars="0" w:firstLine="0"/>
                    <w:jc w:val="center"/>
                    <w:rPr>
                      <w:sz w:val="21"/>
                      <w:szCs w:val="21"/>
                    </w:rPr>
                  </w:pPr>
                  <w:r>
                    <w:rPr>
                      <w:sz w:val="21"/>
                      <w:szCs w:val="21"/>
                    </w:rPr>
                    <w:t>90</w:t>
                  </w:r>
                </w:p>
              </w:tc>
            </w:tr>
          </w:tbl>
          <w:p w:rsidR="00E70A87" w:rsidRDefault="00A92A6A">
            <w:pPr>
              <w:pStyle w:val="aff4"/>
              <w:adjustRightInd w:val="0"/>
              <w:snapToGrid w:val="0"/>
              <w:spacing w:line="500" w:lineRule="exact"/>
              <w:ind w:firstLine="482"/>
              <w:rPr>
                <w:b/>
                <w:szCs w:val="24"/>
              </w:rPr>
            </w:pPr>
            <w:r>
              <w:rPr>
                <w:b/>
                <w:szCs w:val="24"/>
              </w:rPr>
              <w:t>4</w:t>
            </w:r>
            <w:r>
              <w:rPr>
                <w:b/>
                <w:szCs w:val="24"/>
              </w:rPr>
              <w:t>、施工固废</w:t>
            </w:r>
          </w:p>
          <w:p w:rsidR="00E70A87" w:rsidRDefault="00A92A6A">
            <w:pPr>
              <w:pStyle w:val="aff4"/>
              <w:adjustRightInd w:val="0"/>
              <w:snapToGrid w:val="0"/>
              <w:spacing w:line="500" w:lineRule="exact"/>
              <w:rPr>
                <w:szCs w:val="24"/>
              </w:rPr>
            </w:pPr>
            <w:r>
              <w:rPr>
                <w:szCs w:val="24"/>
              </w:rPr>
              <w:t>施工期的固</w:t>
            </w:r>
            <w:proofErr w:type="gramStart"/>
            <w:r>
              <w:rPr>
                <w:szCs w:val="24"/>
              </w:rPr>
              <w:t>废主要</w:t>
            </w:r>
            <w:proofErr w:type="gramEnd"/>
            <w:r>
              <w:rPr>
                <w:szCs w:val="24"/>
              </w:rPr>
              <w:t>为房屋建设过程中产生的建筑垃圾以及施工人员产生的生活垃圾。</w:t>
            </w:r>
          </w:p>
          <w:p w:rsidR="00E70A87" w:rsidRDefault="00A92A6A">
            <w:pPr>
              <w:adjustRightInd w:val="0"/>
              <w:snapToGrid w:val="0"/>
              <w:spacing w:line="500" w:lineRule="exact"/>
              <w:ind w:firstLineChars="200" w:firstLine="480"/>
              <w:textAlignment w:val="baseline"/>
              <w:rPr>
                <w:bCs/>
                <w:kern w:val="24"/>
                <w:sz w:val="24"/>
              </w:rPr>
            </w:pPr>
            <w:r>
              <w:rPr>
                <w:bCs/>
                <w:kern w:val="24"/>
                <w:sz w:val="24"/>
              </w:rPr>
              <w:t>（</w:t>
            </w:r>
            <w:r>
              <w:rPr>
                <w:bCs/>
                <w:kern w:val="24"/>
                <w:sz w:val="24"/>
              </w:rPr>
              <w:t>1</w:t>
            </w:r>
            <w:r>
              <w:rPr>
                <w:bCs/>
                <w:kern w:val="24"/>
                <w:sz w:val="24"/>
              </w:rPr>
              <w:t>）建筑垃圾</w:t>
            </w:r>
          </w:p>
          <w:p w:rsidR="00E70A87" w:rsidRDefault="00A92A6A">
            <w:pPr>
              <w:adjustRightInd w:val="0"/>
              <w:snapToGrid w:val="0"/>
              <w:spacing w:line="500" w:lineRule="exact"/>
              <w:ind w:firstLineChars="200" w:firstLine="480"/>
              <w:textAlignment w:val="baseline"/>
              <w:rPr>
                <w:bCs/>
                <w:kern w:val="24"/>
                <w:sz w:val="24"/>
              </w:rPr>
            </w:pPr>
            <w:r>
              <w:rPr>
                <w:bCs/>
                <w:kern w:val="24"/>
                <w:sz w:val="24"/>
              </w:rPr>
              <w:t>施工期平整场地、工程建设产生弃土、弃石、水泥、碎木料、锯木屑、废金属、钢筋、铁丝、</w:t>
            </w:r>
            <w:proofErr w:type="gramStart"/>
            <w:r>
              <w:rPr>
                <w:bCs/>
                <w:kern w:val="24"/>
                <w:sz w:val="24"/>
              </w:rPr>
              <w:t>废材料</w:t>
            </w:r>
            <w:proofErr w:type="gramEnd"/>
            <w:r>
              <w:rPr>
                <w:bCs/>
                <w:kern w:val="24"/>
                <w:sz w:val="24"/>
              </w:rPr>
              <w:t>等施工垃圾，建筑垃圾的产生量与施工水平、管理水平、建筑类型有直接的联系，根据同类工程调查，每平方米建筑面积将产生</w:t>
            </w:r>
            <w:r>
              <w:rPr>
                <w:bCs/>
                <w:kern w:val="24"/>
                <w:sz w:val="24"/>
              </w:rPr>
              <w:t>0.5</w:t>
            </w:r>
            <w:r>
              <w:rPr>
                <w:bCs/>
                <w:kern w:val="24"/>
                <w:sz w:val="24"/>
              </w:rPr>
              <w:t>～</w:t>
            </w:r>
            <w:r>
              <w:rPr>
                <w:bCs/>
                <w:kern w:val="24"/>
                <w:sz w:val="24"/>
              </w:rPr>
              <w:t>1.0kg</w:t>
            </w:r>
            <w:r>
              <w:rPr>
                <w:bCs/>
                <w:kern w:val="24"/>
                <w:sz w:val="24"/>
              </w:rPr>
              <w:t>的建筑垃圾，本次评价取每平方米建筑面积产生</w:t>
            </w:r>
            <w:r>
              <w:rPr>
                <w:bCs/>
                <w:kern w:val="24"/>
                <w:sz w:val="24"/>
              </w:rPr>
              <w:t>0.8kg</w:t>
            </w:r>
            <w:r>
              <w:rPr>
                <w:bCs/>
                <w:kern w:val="24"/>
                <w:sz w:val="24"/>
              </w:rPr>
              <w:t>建筑垃圾。项目总建筑面积为</w:t>
            </w:r>
            <w:r>
              <w:rPr>
                <w:rFonts w:hint="eastAsia"/>
                <w:bCs/>
                <w:kern w:val="24"/>
                <w:sz w:val="24"/>
              </w:rPr>
              <w:t>299.04</w:t>
            </w:r>
            <w:r>
              <w:rPr>
                <w:bCs/>
                <w:kern w:val="24"/>
                <w:sz w:val="24"/>
              </w:rPr>
              <w:t>m</w:t>
            </w:r>
            <w:r>
              <w:rPr>
                <w:bCs/>
                <w:kern w:val="24"/>
                <w:sz w:val="24"/>
                <w:vertAlign w:val="superscript"/>
              </w:rPr>
              <w:t>2</w:t>
            </w:r>
            <w:r>
              <w:rPr>
                <w:bCs/>
                <w:kern w:val="24"/>
                <w:sz w:val="24"/>
              </w:rPr>
              <w:t>，则项目施工期建筑垃圾产生总量约为</w:t>
            </w:r>
            <w:r>
              <w:rPr>
                <w:rFonts w:hint="eastAsia"/>
                <w:bCs/>
                <w:kern w:val="24"/>
                <w:sz w:val="24"/>
              </w:rPr>
              <w:t>0.24</w:t>
            </w:r>
            <w:r>
              <w:rPr>
                <w:bCs/>
                <w:kern w:val="24"/>
                <w:sz w:val="24"/>
              </w:rPr>
              <w:t>t</w:t>
            </w:r>
            <w:r>
              <w:rPr>
                <w:bCs/>
                <w:kern w:val="24"/>
                <w:sz w:val="24"/>
              </w:rPr>
              <w:t>。</w:t>
            </w:r>
          </w:p>
          <w:p w:rsidR="00E70A87" w:rsidRDefault="00A92A6A">
            <w:pPr>
              <w:pStyle w:val="aff4"/>
              <w:adjustRightInd w:val="0"/>
              <w:snapToGrid w:val="0"/>
              <w:spacing w:line="500" w:lineRule="exact"/>
              <w:rPr>
                <w:szCs w:val="24"/>
              </w:rPr>
            </w:pPr>
            <w:r>
              <w:rPr>
                <w:szCs w:val="24"/>
              </w:rPr>
              <w:t>（</w:t>
            </w:r>
            <w:r>
              <w:rPr>
                <w:szCs w:val="24"/>
              </w:rPr>
              <w:t>2</w:t>
            </w:r>
            <w:r>
              <w:rPr>
                <w:szCs w:val="24"/>
              </w:rPr>
              <w:t>）施工人员生活垃圾</w:t>
            </w:r>
          </w:p>
          <w:p w:rsidR="00E70A87" w:rsidRDefault="00A92A6A">
            <w:pPr>
              <w:pStyle w:val="aff4"/>
              <w:adjustRightInd w:val="0"/>
              <w:snapToGrid w:val="0"/>
              <w:spacing w:line="500" w:lineRule="exact"/>
              <w:rPr>
                <w:szCs w:val="24"/>
              </w:rPr>
            </w:pPr>
            <w:r>
              <w:rPr>
                <w:szCs w:val="24"/>
              </w:rPr>
              <w:t>项目正常施工时约有施工人员</w:t>
            </w:r>
            <w:r>
              <w:rPr>
                <w:szCs w:val="24"/>
              </w:rPr>
              <w:t>30</w:t>
            </w:r>
            <w:r>
              <w:rPr>
                <w:szCs w:val="24"/>
              </w:rPr>
              <w:t>人，施工人员日常生活中产生的生活垃圾按每人</w:t>
            </w:r>
            <w:r>
              <w:rPr>
                <w:szCs w:val="24"/>
              </w:rPr>
              <w:t>0.5kg/d</w:t>
            </w:r>
            <w:r>
              <w:rPr>
                <w:szCs w:val="24"/>
              </w:rPr>
              <w:t>，项目施工期约为</w:t>
            </w:r>
            <w:r>
              <w:rPr>
                <w:rFonts w:hint="eastAsia"/>
                <w:szCs w:val="24"/>
              </w:rPr>
              <w:t>26</w:t>
            </w:r>
            <w:r>
              <w:rPr>
                <w:szCs w:val="24"/>
              </w:rPr>
              <w:t>个月，施工期间总共产生的生活垃圾为</w:t>
            </w:r>
            <w:r>
              <w:rPr>
                <w:rFonts w:hint="eastAsia"/>
                <w:szCs w:val="24"/>
              </w:rPr>
              <w:t>0.4</w:t>
            </w:r>
            <w:r>
              <w:rPr>
                <w:szCs w:val="24"/>
              </w:rPr>
              <w:t>t</w:t>
            </w:r>
            <w:r>
              <w:rPr>
                <w:szCs w:val="24"/>
              </w:rPr>
              <w:t>。</w:t>
            </w: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tc>
      </w:tr>
    </w:tbl>
    <w:p w:rsidR="00E70A87" w:rsidRDefault="00E70A87">
      <w:pPr>
        <w:pStyle w:val="af"/>
        <w:rPr>
          <w:snapToGrid w:val="0"/>
          <w:highlight w:val="yellow"/>
        </w:rPr>
        <w:sectPr w:rsidR="00E70A87">
          <w:pgSz w:w="11906" w:h="16838"/>
          <w:pgMar w:top="1701" w:right="1531" w:bottom="1701" w:left="1531" w:header="851" w:footer="992" w:gutter="0"/>
          <w:cols w:space="425"/>
          <w:docGrid w:type="lines" w:linePitch="312"/>
        </w:sectPr>
      </w:pPr>
    </w:p>
    <w:tbl>
      <w:tblPr>
        <w:tblW w:w="8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96"/>
        <w:gridCol w:w="8684"/>
      </w:tblGrid>
      <w:tr w:rsidR="00E70A87">
        <w:trPr>
          <w:trHeight w:val="6810"/>
          <w:jc w:val="center"/>
        </w:trPr>
        <w:tc>
          <w:tcPr>
            <w:tcW w:w="296" w:type="dxa"/>
            <w:tcMar>
              <w:left w:w="28" w:type="dxa"/>
              <w:right w:w="28" w:type="dxa"/>
            </w:tcMar>
            <w:vAlign w:val="center"/>
          </w:tcPr>
          <w:p w:rsidR="00E70A87" w:rsidRDefault="00A92A6A">
            <w:pPr>
              <w:adjustRightInd w:val="0"/>
              <w:snapToGrid w:val="0"/>
              <w:spacing w:line="360" w:lineRule="auto"/>
              <w:jc w:val="center"/>
              <w:rPr>
                <w:bCs/>
                <w:color w:val="000000" w:themeColor="text1"/>
                <w:sz w:val="24"/>
              </w:rPr>
            </w:pPr>
            <w:r>
              <w:rPr>
                <w:bCs/>
                <w:color w:val="000000" w:themeColor="text1"/>
                <w:sz w:val="24"/>
              </w:rPr>
              <w:t>运营</w:t>
            </w:r>
          </w:p>
          <w:p w:rsidR="00E70A87" w:rsidRDefault="00A92A6A">
            <w:pPr>
              <w:adjustRightInd w:val="0"/>
              <w:snapToGrid w:val="0"/>
              <w:spacing w:line="360" w:lineRule="auto"/>
              <w:jc w:val="center"/>
              <w:rPr>
                <w:bCs/>
                <w:color w:val="000000" w:themeColor="text1"/>
                <w:sz w:val="24"/>
              </w:rPr>
            </w:pPr>
            <w:r>
              <w:rPr>
                <w:bCs/>
                <w:color w:val="000000" w:themeColor="text1"/>
                <w:sz w:val="24"/>
              </w:rPr>
              <w:t>期环</w:t>
            </w:r>
          </w:p>
          <w:p w:rsidR="00E70A87" w:rsidRDefault="00A92A6A">
            <w:pPr>
              <w:adjustRightInd w:val="0"/>
              <w:snapToGrid w:val="0"/>
              <w:spacing w:line="360" w:lineRule="auto"/>
              <w:jc w:val="center"/>
              <w:rPr>
                <w:bCs/>
                <w:color w:val="000000" w:themeColor="text1"/>
                <w:sz w:val="24"/>
              </w:rPr>
            </w:pPr>
            <w:r>
              <w:rPr>
                <w:bCs/>
                <w:color w:val="000000" w:themeColor="text1"/>
                <w:sz w:val="24"/>
              </w:rPr>
              <w:t>境影</w:t>
            </w:r>
          </w:p>
          <w:p w:rsidR="00E70A87" w:rsidRDefault="00A92A6A">
            <w:pPr>
              <w:adjustRightInd w:val="0"/>
              <w:snapToGrid w:val="0"/>
              <w:spacing w:line="360" w:lineRule="auto"/>
              <w:jc w:val="center"/>
              <w:rPr>
                <w:bCs/>
                <w:color w:val="000000" w:themeColor="text1"/>
                <w:sz w:val="24"/>
              </w:rPr>
            </w:pPr>
            <w:r>
              <w:rPr>
                <w:bCs/>
                <w:color w:val="000000" w:themeColor="text1"/>
                <w:sz w:val="24"/>
              </w:rPr>
              <w:t>响</w:t>
            </w:r>
            <w:proofErr w:type="gramStart"/>
            <w:r>
              <w:rPr>
                <w:bCs/>
                <w:color w:val="000000" w:themeColor="text1"/>
                <w:sz w:val="24"/>
              </w:rPr>
              <w:t>和</w:t>
            </w:r>
            <w:proofErr w:type="gramEnd"/>
          </w:p>
          <w:p w:rsidR="00E70A87" w:rsidRDefault="00A92A6A">
            <w:pPr>
              <w:adjustRightInd w:val="0"/>
              <w:snapToGrid w:val="0"/>
              <w:spacing w:line="360" w:lineRule="auto"/>
              <w:jc w:val="center"/>
              <w:rPr>
                <w:bCs/>
                <w:color w:val="000000" w:themeColor="text1"/>
                <w:sz w:val="24"/>
              </w:rPr>
            </w:pPr>
            <w:r>
              <w:rPr>
                <w:bCs/>
                <w:color w:val="000000" w:themeColor="text1"/>
                <w:sz w:val="24"/>
              </w:rPr>
              <w:t>保护</w:t>
            </w:r>
          </w:p>
          <w:p w:rsidR="00E70A87" w:rsidRDefault="00A92A6A">
            <w:pPr>
              <w:adjustRightInd w:val="0"/>
              <w:snapToGrid w:val="0"/>
              <w:spacing w:line="360" w:lineRule="auto"/>
              <w:jc w:val="center"/>
              <w:rPr>
                <w:bCs/>
                <w:color w:val="000000" w:themeColor="text1"/>
                <w:sz w:val="24"/>
                <w:highlight w:val="yellow"/>
              </w:rPr>
            </w:pPr>
            <w:r>
              <w:rPr>
                <w:bCs/>
                <w:color w:val="000000" w:themeColor="text1"/>
                <w:sz w:val="24"/>
              </w:rPr>
              <w:t>措施</w:t>
            </w:r>
          </w:p>
        </w:tc>
        <w:tc>
          <w:tcPr>
            <w:tcW w:w="8684" w:type="dxa"/>
            <w:vAlign w:val="center"/>
          </w:tcPr>
          <w:p w:rsidR="00E70A87" w:rsidRDefault="00A92A6A">
            <w:pPr>
              <w:spacing w:line="360" w:lineRule="auto"/>
              <w:ind w:firstLineChars="200" w:firstLine="480"/>
              <w:rPr>
                <w:color w:val="000000" w:themeColor="text1"/>
                <w:sz w:val="24"/>
                <w:szCs w:val="22"/>
                <w:highlight w:val="yellow"/>
              </w:rPr>
            </w:pPr>
            <w:r>
              <w:rPr>
                <w:rFonts w:hint="eastAsia"/>
                <w:color w:val="000000" w:themeColor="text1"/>
                <w:sz w:val="24"/>
                <w:szCs w:val="22"/>
              </w:rPr>
              <w:t>1</w:t>
            </w:r>
            <w:r>
              <w:rPr>
                <w:color w:val="000000" w:themeColor="text1"/>
                <w:sz w:val="24"/>
                <w:szCs w:val="22"/>
              </w:rPr>
              <w:t>、</w:t>
            </w:r>
            <w:r>
              <w:rPr>
                <w:rFonts w:hint="eastAsia"/>
                <w:color w:val="000000" w:themeColor="text1"/>
                <w:sz w:val="24"/>
                <w:szCs w:val="22"/>
              </w:rPr>
              <w:t>声环境</w:t>
            </w:r>
            <w:r>
              <w:rPr>
                <w:color w:val="000000" w:themeColor="text1"/>
                <w:sz w:val="24"/>
                <w:szCs w:val="22"/>
              </w:rPr>
              <w:t>影响和保护措施</w:t>
            </w:r>
          </w:p>
          <w:p w:rsidR="00E70A87" w:rsidRDefault="00A92A6A">
            <w:pPr>
              <w:adjustRightInd w:val="0"/>
              <w:spacing w:line="360" w:lineRule="auto"/>
              <w:ind w:firstLineChars="200" w:firstLine="480"/>
              <w:textAlignment w:val="baseline"/>
              <w:rPr>
                <w:color w:val="000000" w:themeColor="text1"/>
                <w:sz w:val="24"/>
              </w:rPr>
            </w:pPr>
            <w:r>
              <w:rPr>
                <w:rFonts w:hint="eastAsia"/>
                <w:color w:val="000000" w:themeColor="text1"/>
                <w:sz w:val="24"/>
              </w:rPr>
              <w:t>1.1</w:t>
            </w:r>
            <w:r>
              <w:rPr>
                <w:rFonts w:hint="eastAsia"/>
                <w:color w:val="000000" w:themeColor="text1"/>
                <w:sz w:val="24"/>
              </w:rPr>
              <w:t>声源情况</w:t>
            </w:r>
          </w:p>
          <w:p w:rsidR="00E70A87" w:rsidRDefault="00A92A6A">
            <w:pPr>
              <w:pStyle w:val="a1"/>
              <w:ind w:firstLine="480"/>
              <w:jc w:val="both"/>
            </w:pPr>
            <w:r>
              <w:rPr>
                <w:rFonts w:hint="eastAsia"/>
              </w:rPr>
              <w:t>噪声源包括全新风空调箱、全新风直膨机组、防爆事故排风机，空调箱、全新风直膨机组采用低噪声设备，拟采取基础减振，防爆事故排风机采用低噪声设备，建筑机构隔声（位于化学品库）。</w:t>
            </w:r>
          </w:p>
          <w:p w:rsidR="00E70A87" w:rsidRDefault="00A92A6A">
            <w:pPr>
              <w:pStyle w:val="a1"/>
              <w:ind w:firstLine="480"/>
              <w:jc w:val="both"/>
            </w:pPr>
            <w:r>
              <w:t>本项目设备噪声源强及治理情况如下表所示。</w:t>
            </w:r>
          </w:p>
          <w:p w:rsidR="00E70A87" w:rsidRDefault="00A92A6A">
            <w:pPr>
              <w:pStyle w:val="10"/>
              <w:jc w:val="center"/>
              <w:rPr>
                <w:rFonts w:ascii="Times New Roman" w:hAnsi="Times New Roman" w:cs="Times New Roman"/>
                <w:b/>
              </w:rPr>
            </w:pPr>
            <w:r>
              <w:rPr>
                <w:rFonts w:ascii="Times New Roman" w:hAnsi="Times New Roman" w:cs="Times New Roman"/>
                <w:b/>
              </w:rPr>
              <w:t>表</w:t>
            </w:r>
            <w:r>
              <w:rPr>
                <w:rFonts w:ascii="Times New Roman" w:hAnsi="Times New Roman" w:cs="Times New Roman"/>
                <w:b/>
              </w:rPr>
              <w:t>4-5</w:t>
            </w:r>
            <w:r>
              <w:rPr>
                <w:rFonts w:ascii="Times New Roman" w:hAnsi="Times New Roman" w:cs="Times New Roman"/>
                <w:b/>
              </w:rPr>
              <w:t>本项目设备噪声情况一览表</w:t>
            </w:r>
          </w:p>
          <w:tbl>
            <w:tblP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963"/>
              <w:gridCol w:w="738"/>
              <w:gridCol w:w="850"/>
              <w:gridCol w:w="1275"/>
              <w:gridCol w:w="852"/>
              <w:gridCol w:w="1078"/>
              <w:gridCol w:w="937"/>
              <w:gridCol w:w="727"/>
            </w:tblGrid>
            <w:tr w:rsidR="00E70A87">
              <w:trPr>
                <w:trHeight w:val="1040"/>
              </w:trPr>
              <w:tc>
                <w:tcPr>
                  <w:tcW w:w="914"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设备名称</w:t>
                  </w:r>
                </w:p>
              </w:tc>
              <w:tc>
                <w:tcPr>
                  <w:tcW w:w="963"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单台噪声</w:t>
                  </w:r>
                  <w:r>
                    <w:rPr>
                      <w:rFonts w:ascii="Times New Roman" w:hAnsi="Times New Roman" w:cs="Times New Roman"/>
                      <w:sz w:val="21"/>
                      <w:szCs w:val="21"/>
                    </w:rPr>
                    <w:t>dB</w:t>
                  </w:r>
                  <w:r>
                    <w:rPr>
                      <w:rFonts w:ascii="Times New Roman" w:hAnsi="Times New Roman" w:cs="Times New Roman"/>
                      <w:sz w:val="21"/>
                      <w:szCs w:val="21"/>
                    </w:rPr>
                    <w:t>（</w:t>
                  </w:r>
                  <w:r>
                    <w:rPr>
                      <w:rFonts w:ascii="Times New Roman" w:hAnsi="Times New Roman" w:cs="Times New Roman"/>
                      <w:sz w:val="21"/>
                      <w:szCs w:val="21"/>
                    </w:rPr>
                    <w:t>A</w:t>
                  </w:r>
                  <w:r>
                    <w:rPr>
                      <w:rFonts w:ascii="Times New Roman" w:hAnsi="Times New Roman" w:cs="Times New Roman"/>
                      <w:sz w:val="21"/>
                      <w:szCs w:val="21"/>
                    </w:rPr>
                    <w:t>）</w:t>
                  </w:r>
                </w:p>
              </w:tc>
              <w:tc>
                <w:tcPr>
                  <w:tcW w:w="738"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设备数量</w:t>
                  </w:r>
                </w:p>
              </w:tc>
              <w:tc>
                <w:tcPr>
                  <w:tcW w:w="85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复合噪声</w:t>
                  </w:r>
                  <w:r>
                    <w:rPr>
                      <w:rFonts w:ascii="Times New Roman" w:hAnsi="Times New Roman" w:cs="Times New Roman"/>
                      <w:sz w:val="21"/>
                      <w:szCs w:val="21"/>
                    </w:rPr>
                    <w:t>dB</w:t>
                  </w:r>
                  <w:r>
                    <w:rPr>
                      <w:rFonts w:ascii="Times New Roman" w:hAnsi="Times New Roman" w:cs="Times New Roman"/>
                      <w:sz w:val="21"/>
                      <w:szCs w:val="21"/>
                    </w:rPr>
                    <w:t>（</w:t>
                  </w:r>
                  <w:r>
                    <w:rPr>
                      <w:rFonts w:ascii="Times New Roman" w:hAnsi="Times New Roman" w:cs="Times New Roman"/>
                      <w:sz w:val="21"/>
                      <w:szCs w:val="21"/>
                    </w:rPr>
                    <w:t>A</w:t>
                  </w:r>
                  <w:r>
                    <w:rPr>
                      <w:rFonts w:ascii="Times New Roman" w:hAnsi="Times New Roman" w:cs="Times New Roman"/>
                      <w:sz w:val="21"/>
                      <w:szCs w:val="21"/>
                    </w:rPr>
                    <w:t>）</w:t>
                  </w:r>
                </w:p>
              </w:tc>
              <w:tc>
                <w:tcPr>
                  <w:tcW w:w="127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kern w:val="44"/>
                      <w:sz w:val="21"/>
                      <w:szCs w:val="21"/>
                    </w:rPr>
                    <w:t>治理措施</w:t>
                  </w:r>
                </w:p>
              </w:tc>
              <w:tc>
                <w:tcPr>
                  <w:tcW w:w="85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kern w:val="44"/>
                      <w:sz w:val="21"/>
                      <w:szCs w:val="21"/>
                    </w:rPr>
                    <w:t>削减量</w:t>
                  </w:r>
                  <w:r>
                    <w:rPr>
                      <w:rFonts w:ascii="Times New Roman" w:hAnsi="Times New Roman" w:cs="Times New Roman"/>
                      <w:kern w:val="44"/>
                      <w:sz w:val="21"/>
                      <w:szCs w:val="21"/>
                    </w:rPr>
                    <w:t>dB(A)</w:t>
                  </w:r>
                </w:p>
              </w:tc>
              <w:tc>
                <w:tcPr>
                  <w:tcW w:w="107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kern w:val="44"/>
                      <w:sz w:val="21"/>
                      <w:szCs w:val="21"/>
                    </w:rPr>
                    <w:t>复合源强外放噪声</w:t>
                  </w:r>
                  <w:r>
                    <w:rPr>
                      <w:rFonts w:ascii="Times New Roman" w:hAnsi="Times New Roman" w:cs="Times New Roman"/>
                      <w:kern w:val="44"/>
                      <w:sz w:val="21"/>
                      <w:szCs w:val="21"/>
                    </w:rPr>
                    <w:t>dB(A)</w:t>
                  </w:r>
                </w:p>
              </w:tc>
              <w:tc>
                <w:tcPr>
                  <w:tcW w:w="937"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分布位置</w:t>
                  </w:r>
                </w:p>
              </w:tc>
              <w:tc>
                <w:tcPr>
                  <w:tcW w:w="72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持续时间</w:t>
                  </w:r>
                </w:p>
              </w:tc>
            </w:tr>
            <w:tr w:rsidR="00E70A87">
              <w:tc>
                <w:tcPr>
                  <w:tcW w:w="914" w:type="dxa"/>
                  <w:shd w:val="clear" w:color="auto" w:fill="auto"/>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hint="eastAsia"/>
                      <w:color w:val="FF0000"/>
                      <w:sz w:val="21"/>
                      <w:szCs w:val="21"/>
                    </w:rPr>
                    <w:t>防爆风机</w:t>
                  </w:r>
                </w:p>
              </w:tc>
              <w:tc>
                <w:tcPr>
                  <w:tcW w:w="963"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hint="eastAsia"/>
                      <w:color w:val="FF0000"/>
                      <w:sz w:val="21"/>
                      <w:szCs w:val="21"/>
                    </w:rPr>
                    <w:t>8</w:t>
                  </w:r>
                  <w:r>
                    <w:rPr>
                      <w:rFonts w:ascii="Times New Roman" w:hAnsi="Times New Roman" w:cs="Times New Roman"/>
                      <w:color w:val="FF0000"/>
                      <w:sz w:val="21"/>
                      <w:szCs w:val="21"/>
                    </w:rPr>
                    <w:t>5</w:t>
                  </w:r>
                </w:p>
              </w:tc>
              <w:tc>
                <w:tcPr>
                  <w:tcW w:w="738" w:type="dxa"/>
                  <w:shd w:val="clear" w:color="auto" w:fill="auto"/>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4</w:t>
                  </w:r>
                  <w:r>
                    <w:rPr>
                      <w:rFonts w:ascii="Times New Roman" w:hAnsi="Times New Roman" w:cs="Times New Roman"/>
                      <w:color w:val="FF0000"/>
                      <w:sz w:val="21"/>
                      <w:szCs w:val="21"/>
                    </w:rPr>
                    <w:t>台</w:t>
                  </w:r>
                </w:p>
              </w:tc>
              <w:tc>
                <w:tcPr>
                  <w:tcW w:w="850"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91</w:t>
                  </w:r>
                </w:p>
              </w:tc>
              <w:tc>
                <w:tcPr>
                  <w:tcW w:w="1275"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选用低噪声设备，建筑隔声</w:t>
                  </w:r>
                </w:p>
              </w:tc>
              <w:tc>
                <w:tcPr>
                  <w:tcW w:w="852"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r>
                    <w:rPr>
                      <w:rFonts w:ascii="Times New Roman" w:hAnsi="Times New Roman" w:cs="Times New Roman" w:hint="eastAsia"/>
                      <w:color w:val="FF0000"/>
                      <w:sz w:val="21"/>
                      <w:szCs w:val="21"/>
                    </w:rPr>
                    <w:t>5</w:t>
                  </w:r>
                </w:p>
              </w:tc>
              <w:tc>
                <w:tcPr>
                  <w:tcW w:w="1078"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hint="eastAsia"/>
                      <w:color w:val="FF0000"/>
                      <w:sz w:val="21"/>
                      <w:szCs w:val="21"/>
                    </w:rPr>
                    <w:t>7</w:t>
                  </w:r>
                  <w:r>
                    <w:rPr>
                      <w:rFonts w:ascii="Times New Roman" w:hAnsi="Times New Roman" w:cs="Times New Roman"/>
                      <w:color w:val="FF0000"/>
                      <w:sz w:val="21"/>
                      <w:szCs w:val="21"/>
                    </w:rPr>
                    <w:t>6</w:t>
                  </w:r>
                </w:p>
              </w:tc>
              <w:tc>
                <w:tcPr>
                  <w:tcW w:w="937" w:type="dxa"/>
                  <w:shd w:val="clear" w:color="auto" w:fill="auto"/>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室内侧墙</w:t>
                  </w:r>
                </w:p>
              </w:tc>
              <w:tc>
                <w:tcPr>
                  <w:tcW w:w="727" w:type="dxa"/>
                  <w:vAlign w:val="center"/>
                </w:tcPr>
                <w:p w:rsidR="00E70A87" w:rsidRDefault="00A92A6A">
                  <w:pPr>
                    <w:pStyle w:val="af9"/>
                    <w:spacing w:line="240" w:lineRule="auto"/>
                    <w:ind w:firstLine="0"/>
                    <w:jc w:val="center"/>
                    <w:rPr>
                      <w:rFonts w:ascii="Times New Roman" w:hAnsi="Times New Roman" w:cs="Times New Roman"/>
                      <w:color w:val="FF0000"/>
                      <w:sz w:val="21"/>
                      <w:szCs w:val="21"/>
                    </w:rPr>
                  </w:pPr>
                  <w:r>
                    <w:rPr>
                      <w:rFonts w:ascii="Times New Roman" w:hAnsi="Times New Roman" w:cs="Times New Roman" w:hint="eastAsia"/>
                      <w:color w:val="FF0000"/>
                      <w:sz w:val="21"/>
                      <w:szCs w:val="21"/>
                    </w:rPr>
                    <w:t>24</w:t>
                  </w:r>
                  <w:r>
                    <w:rPr>
                      <w:rFonts w:ascii="Times New Roman" w:hAnsi="Times New Roman" w:cs="Times New Roman"/>
                      <w:color w:val="FF0000"/>
                      <w:sz w:val="21"/>
                      <w:szCs w:val="21"/>
                    </w:rPr>
                    <w:t>h/d</w:t>
                  </w:r>
                </w:p>
              </w:tc>
            </w:tr>
            <w:tr w:rsidR="00E70A87">
              <w:tc>
                <w:tcPr>
                  <w:tcW w:w="914"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直膨</w:t>
                  </w:r>
                  <w:r>
                    <w:rPr>
                      <w:rFonts w:ascii="Times New Roman" w:hAnsi="Times New Roman" w:cs="Times New Roman"/>
                      <w:sz w:val="21"/>
                      <w:szCs w:val="21"/>
                    </w:rPr>
                    <w:t>机组</w:t>
                  </w:r>
                </w:p>
              </w:tc>
              <w:tc>
                <w:tcPr>
                  <w:tcW w:w="963"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85</w:t>
                  </w:r>
                </w:p>
              </w:tc>
              <w:tc>
                <w:tcPr>
                  <w:tcW w:w="738"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台</w:t>
                  </w:r>
                </w:p>
              </w:tc>
              <w:tc>
                <w:tcPr>
                  <w:tcW w:w="85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85</w:t>
                  </w:r>
                </w:p>
              </w:tc>
              <w:tc>
                <w:tcPr>
                  <w:tcW w:w="127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选用低噪声设备，基础减震</w:t>
                  </w:r>
                </w:p>
              </w:tc>
              <w:tc>
                <w:tcPr>
                  <w:tcW w:w="85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107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c>
                <w:tcPr>
                  <w:tcW w:w="937"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化学品库外南侧地面</w:t>
                  </w:r>
                </w:p>
              </w:tc>
              <w:tc>
                <w:tcPr>
                  <w:tcW w:w="72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24h</w:t>
                  </w:r>
                  <w:r>
                    <w:rPr>
                      <w:rFonts w:ascii="Times New Roman" w:hAnsi="Times New Roman" w:cs="Times New Roman"/>
                      <w:sz w:val="21"/>
                      <w:szCs w:val="21"/>
                    </w:rPr>
                    <w:t>/d</w:t>
                  </w:r>
                </w:p>
              </w:tc>
            </w:tr>
            <w:tr w:rsidR="00E70A87">
              <w:tc>
                <w:tcPr>
                  <w:tcW w:w="914"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空调箱</w:t>
                  </w:r>
                </w:p>
              </w:tc>
              <w:tc>
                <w:tcPr>
                  <w:tcW w:w="963"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738"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台</w:t>
                  </w:r>
                </w:p>
              </w:tc>
              <w:tc>
                <w:tcPr>
                  <w:tcW w:w="85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127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选用低噪声设备，基础减震</w:t>
                  </w:r>
                </w:p>
              </w:tc>
              <w:tc>
                <w:tcPr>
                  <w:tcW w:w="85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107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c>
                <w:tcPr>
                  <w:tcW w:w="937" w:type="dxa"/>
                  <w:shd w:val="clear" w:color="auto" w:fill="auto"/>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化学品库外南侧地面</w:t>
                  </w:r>
                </w:p>
              </w:tc>
              <w:tc>
                <w:tcPr>
                  <w:tcW w:w="72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24h</w:t>
                  </w:r>
                  <w:r>
                    <w:rPr>
                      <w:rFonts w:ascii="Times New Roman" w:hAnsi="Times New Roman" w:cs="Times New Roman"/>
                      <w:sz w:val="21"/>
                      <w:szCs w:val="21"/>
                    </w:rPr>
                    <w:t>/d</w:t>
                  </w:r>
                </w:p>
              </w:tc>
            </w:tr>
          </w:tbl>
          <w:p w:rsidR="00E70A87" w:rsidRDefault="00A92A6A">
            <w:pPr>
              <w:spacing w:line="360" w:lineRule="auto"/>
              <w:ind w:firstLineChars="200" w:firstLine="480"/>
              <w:rPr>
                <w:sz w:val="24"/>
              </w:rPr>
            </w:pPr>
            <w:r>
              <w:rPr>
                <w:sz w:val="24"/>
              </w:rPr>
              <w:t>1.2</w:t>
            </w:r>
            <w:r>
              <w:rPr>
                <w:rFonts w:hint="eastAsia"/>
                <w:sz w:val="24"/>
              </w:rPr>
              <w:t>预测</w:t>
            </w:r>
            <w:r>
              <w:rPr>
                <w:sz w:val="24"/>
              </w:rPr>
              <w:t>方法</w:t>
            </w:r>
          </w:p>
          <w:p w:rsidR="00E70A87" w:rsidRDefault="00A92A6A">
            <w:pPr>
              <w:spacing w:line="360" w:lineRule="auto"/>
              <w:ind w:firstLineChars="200" w:firstLine="480"/>
              <w:rPr>
                <w:sz w:val="24"/>
              </w:rPr>
            </w:pPr>
            <w:r>
              <w:rPr>
                <w:rFonts w:hint="eastAsia"/>
                <w:sz w:val="24"/>
              </w:rPr>
              <w:t>根据本项目主要噪声源强特点，预测按照《环境影响评价技术导则声环境》</w:t>
            </w:r>
            <w:r>
              <w:rPr>
                <w:rFonts w:hint="eastAsia"/>
                <w:sz w:val="24"/>
              </w:rPr>
              <w:t>(HJ2.4-2021)</w:t>
            </w:r>
            <w:r>
              <w:rPr>
                <w:rFonts w:hint="eastAsia"/>
                <w:sz w:val="24"/>
              </w:rPr>
              <w:t>中的室外声源预测计算模式进行计算。</w:t>
            </w:r>
          </w:p>
          <w:p w:rsidR="00E70A87" w:rsidRDefault="00A92A6A">
            <w:pPr>
              <w:pStyle w:val="af7"/>
            </w:pPr>
            <w:r>
              <w:t>（</w:t>
            </w:r>
            <w:r>
              <w:rPr>
                <w:rFonts w:hint="eastAsia"/>
              </w:rPr>
              <w:t>1</w:t>
            </w:r>
            <w:r>
              <w:t>）计算某个声源在预测点的倍频带声压级</w:t>
            </w:r>
          </w:p>
          <w:p w:rsidR="00E70A87" w:rsidRDefault="00A92A6A">
            <w:pPr>
              <w:pStyle w:val="a"/>
            </w:pPr>
            <w:r>
              <w:t>L</w:t>
            </w:r>
            <w:r>
              <w:rPr>
                <w:vertAlign w:val="subscript"/>
              </w:rPr>
              <w:t>P(r0)</w:t>
            </w:r>
            <w:r>
              <w:t>+Dc-</w:t>
            </w:r>
            <w:r>
              <w:t>（</w:t>
            </w:r>
            <w:r>
              <w:t>Adiv+Aamt+Agr+Abar+Ami</w:t>
            </w:r>
            <w:r>
              <w:rPr>
                <w:kern w:val="2"/>
                <w:szCs w:val="24"/>
              </w:rPr>
              <w:t>sc</w:t>
            </w:r>
            <w:r>
              <w:rPr>
                <w:kern w:val="2"/>
                <w:szCs w:val="24"/>
              </w:rPr>
              <w:t>）</w:t>
            </w:r>
            <w:r>
              <w:rPr>
                <w:kern w:val="2"/>
                <w:szCs w:val="24"/>
              </w:rPr>
              <w:t xml:space="preserve"> </w:t>
            </w:r>
          </w:p>
          <w:p w:rsidR="00E70A87" w:rsidRDefault="00A92A6A">
            <w:pPr>
              <w:pStyle w:val="a"/>
            </w:pPr>
            <w:r>
              <w:t>式中：</w:t>
            </w:r>
            <w:r>
              <w:t>L</w:t>
            </w:r>
            <w:r>
              <w:rPr>
                <w:vertAlign w:val="subscript"/>
              </w:rPr>
              <w:t>P(r)</w:t>
            </w:r>
            <w:r>
              <w:t>—</w:t>
            </w:r>
            <w:r>
              <w:t>点声源在预测点产生的倍频带声压级；</w:t>
            </w:r>
          </w:p>
          <w:p w:rsidR="00E70A87" w:rsidRDefault="00A92A6A">
            <w:pPr>
              <w:spacing w:line="360" w:lineRule="auto"/>
              <w:ind w:firstLineChars="500" w:firstLine="1200"/>
              <w:jc w:val="left"/>
              <w:rPr>
                <w:sz w:val="24"/>
              </w:rPr>
            </w:pPr>
            <w:r>
              <w:rPr>
                <w:sz w:val="24"/>
              </w:rPr>
              <w:t>L</w:t>
            </w:r>
            <w:r>
              <w:rPr>
                <w:sz w:val="24"/>
                <w:vertAlign w:val="subscript"/>
              </w:rPr>
              <w:t>P(r0)</w:t>
            </w:r>
            <w:r>
              <w:rPr>
                <w:sz w:val="24"/>
              </w:rPr>
              <w:t>—</w:t>
            </w:r>
            <w:r>
              <w:rPr>
                <w:sz w:val="24"/>
              </w:rPr>
              <w:t>参考位置</w:t>
            </w:r>
            <w:r>
              <w:rPr>
                <w:sz w:val="24"/>
              </w:rPr>
              <w:t xml:space="preserve"> r0</w:t>
            </w:r>
            <w:r>
              <w:rPr>
                <w:sz w:val="24"/>
              </w:rPr>
              <w:t>处产生的倍频带声压级；</w:t>
            </w:r>
          </w:p>
          <w:p w:rsidR="00E70A87" w:rsidRDefault="00A92A6A">
            <w:pPr>
              <w:spacing w:line="360" w:lineRule="auto"/>
              <w:ind w:firstLineChars="500" w:firstLine="1200"/>
              <w:jc w:val="left"/>
              <w:rPr>
                <w:sz w:val="24"/>
              </w:rPr>
            </w:pPr>
            <w:r>
              <w:rPr>
                <w:sz w:val="24"/>
              </w:rPr>
              <w:t>Dc——</w:t>
            </w:r>
            <w:r>
              <w:rPr>
                <w:sz w:val="24"/>
              </w:rPr>
              <w:t>指向性校正，它描述点声源的等效连续声压级与产生声功率级</w:t>
            </w:r>
            <w:r>
              <w:rPr>
                <w:sz w:val="24"/>
              </w:rPr>
              <w:t>L</w:t>
            </w:r>
            <w:r>
              <w:rPr>
                <w:sz w:val="24"/>
              </w:rPr>
              <w:t>，的全向点声源在规定方向的声级的偏差程度，</w:t>
            </w:r>
            <w:r>
              <w:rPr>
                <w:sz w:val="24"/>
              </w:rPr>
              <w:t>dB</w:t>
            </w:r>
            <w:r>
              <w:rPr>
                <w:sz w:val="24"/>
              </w:rPr>
              <w:t>；</w:t>
            </w:r>
          </w:p>
          <w:p w:rsidR="00E70A87" w:rsidRDefault="00A92A6A">
            <w:pPr>
              <w:spacing w:line="360" w:lineRule="auto"/>
              <w:ind w:firstLineChars="500" w:firstLine="1200"/>
              <w:rPr>
                <w:sz w:val="24"/>
              </w:rPr>
            </w:pPr>
            <w:r>
              <w:rPr>
                <w:sz w:val="24"/>
              </w:rPr>
              <w:t>Adiv——</w:t>
            </w:r>
            <w:r>
              <w:rPr>
                <w:sz w:val="24"/>
              </w:rPr>
              <w:t>几何发散引起的衰减，</w:t>
            </w:r>
            <w:r>
              <w:rPr>
                <w:sz w:val="24"/>
              </w:rPr>
              <w:t>dB</w:t>
            </w:r>
            <w:r>
              <w:rPr>
                <w:sz w:val="24"/>
              </w:rPr>
              <w:t>；</w:t>
            </w:r>
          </w:p>
          <w:p w:rsidR="00E70A87" w:rsidRDefault="00A92A6A">
            <w:pPr>
              <w:spacing w:line="360" w:lineRule="auto"/>
              <w:ind w:firstLineChars="500" w:firstLine="1200"/>
              <w:rPr>
                <w:sz w:val="24"/>
              </w:rPr>
            </w:pPr>
            <w:r>
              <w:rPr>
                <w:sz w:val="24"/>
              </w:rPr>
              <w:t>Aam——</w:t>
            </w:r>
            <w:r>
              <w:rPr>
                <w:sz w:val="24"/>
              </w:rPr>
              <w:t>大气吸收引起的衰减，</w:t>
            </w:r>
            <w:r>
              <w:rPr>
                <w:sz w:val="24"/>
              </w:rPr>
              <w:t>dB</w:t>
            </w:r>
            <w:r>
              <w:rPr>
                <w:sz w:val="24"/>
              </w:rPr>
              <w:t>；</w:t>
            </w:r>
            <w:r>
              <w:rPr>
                <w:sz w:val="24"/>
              </w:rPr>
              <w:t xml:space="preserve"> </w:t>
            </w:r>
          </w:p>
          <w:p w:rsidR="00E70A87" w:rsidRDefault="00A92A6A">
            <w:pPr>
              <w:spacing w:line="360" w:lineRule="auto"/>
              <w:ind w:firstLineChars="500" w:firstLine="1200"/>
              <w:rPr>
                <w:sz w:val="24"/>
              </w:rPr>
            </w:pPr>
            <w:r>
              <w:rPr>
                <w:sz w:val="24"/>
              </w:rPr>
              <w:t>Agr——</w:t>
            </w:r>
            <w:r>
              <w:rPr>
                <w:sz w:val="24"/>
              </w:rPr>
              <w:t>地面效应引起的衰减，</w:t>
            </w:r>
            <w:r>
              <w:rPr>
                <w:sz w:val="24"/>
              </w:rPr>
              <w:t>dB</w:t>
            </w:r>
            <w:r>
              <w:rPr>
                <w:rFonts w:ascii="宋体" w:hAnsi="宋体" w:cs="宋体" w:hint="eastAsia"/>
                <w:sz w:val="24"/>
              </w:rPr>
              <w:t>∶</w:t>
            </w:r>
          </w:p>
          <w:p w:rsidR="00E70A87" w:rsidRDefault="00A92A6A">
            <w:pPr>
              <w:spacing w:line="360" w:lineRule="auto"/>
              <w:ind w:firstLineChars="500" w:firstLine="1200"/>
              <w:rPr>
                <w:sz w:val="24"/>
              </w:rPr>
            </w:pPr>
            <w:r>
              <w:rPr>
                <w:sz w:val="24"/>
              </w:rPr>
              <w:t>Abar—</w:t>
            </w:r>
            <w:r>
              <w:rPr>
                <w:sz w:val="24"/>
              </w:rPr>
              <w:t>障碍物屏蔽引起的衰减，</w:t>
            </w:r>
            <w:r>
              <w:rPr>
                <w:sz w:val="24"/>
              </w:rPr>
              <w:t>dB</w:t>
            </w:r>
            <w:r>
              <w:rPr>
                <w:sz w:val="24"/>
              </w:rPr>
              <w:t>；</w:t>
            </w:r>
          </w:p>
          <w:p w:rsidR="00E70A87" w:rsidRDefault="00A92A6A">
            <w:pPr>
              <w:spacing w:line="360" w:lineRule="auto"/>
              <w:ind w:firstLineChars="500" w:firstLine="1200"/>
              <w:rPr>
                <w:sz w:val="24"/>
              </w:rPr>
            </w:pPr>
            <w:r>
              <w:rPr>
                <w:sz w:val="24"/>
              </w:rPr>
              <w:t>Amisc</w:t>
            </w:r>
            <w:proofErr w:type="gramStart"/>
            <w:r>
              <w:rPr>
                <w:sz w:val="24"/>
              </w:rPr>
              <w:t>—</w:t>
            </w:r>
            <w:r>
              <w:rPr>
                <w:sz w:val="24"/>
              </w:rPr>
              <w:t>其他</w:t>
            </w:r>
            <w:proofErr w:type="gramEnd"/>
            <w:r>
              <w:rPr>
                <w:sz w:val="24"/>
              </w:rPr>
              <w:t>多方面效应引起的衰减，</w:t>
            </w:r>
            <w:r>
              <w:rPr>
                <w:sz w:val="24"/>
              </w:rPr>
              <w:t>dB</w:t>
            </w:r>
            <w:r>
              <w:rPr>
                <w:sz w:val="24"/>
              </w:rPr>
              <w:t>。</w:t>
            </w:r>
          </w:p>
          <w:p w:rsidR="00E70A87" w:rsidRDefault="00A92A6A">
            <w:pPr>
              <w:spacing w:line="360" w:lineRule="auto"/>
              <w:ind w:firstLineChars="200" w:firstLine="480"/>
              <w:rPr>
                <w:sz w:val="24"/>
              </w:rPr>
            </w:pPr>
            <w:r>
              <w:rPr>
                <w:sz w:val="24"/>
              </w:rPr>
              <w:t>由各倍频带声压级合成计算出该声源产生的</w:t>
            </w:r>
            <w:r>
              <w:rPr>
                <w:sz w:val="24"/>
              </w:rPr>
              <w:t>A</w:t>
            </w:r>
            <w:r>
              <w:rPr>
                <w:sz w:val="24"/>
              </w:rPr>
              <w:t>声级</w:t>
            </w:r>
            <w:r>
              <w:rPr>
                <w:sz w:val="24"/>
              </w:rPr>
              <w:t xml:space="preserve"> LA</w:t>
            </w:r>
            <w:r>
              <w:rPr>
                <w:sz w:val="24"/>
              </w:rPr>
              <w:t>。</w:t>
            </w:r>
          </w:p>
          <w:p w:rsidR="00E70A87" w:rsidRDefault="00A92A6A">
            <w:pPr>
              <w:spacing w:line="360" w:lineRule="auto"/>
              <w:ind w:firstLineChars="200" w:firstLine="482"/>
              <w:rPr>
                <w:b/>
                <w:sz w:val="24"/>
              </w:rPr>
            </w:pPr>
            <w:r>
              <w:rPr>
                <w:b/>
                <w:sz w:val="24"/>
              </w:rPr>
              <w:t>（</w:t>
            </w:r>
            <w:r>
              <w:rPr>
                <w:b/>
                <w:sz w:val="24"/>
              </w:rPr>
              <w:t>2</w:t>
            </w:r>
            <w:r>
              <w:rPr>
                <w:b/>
                <w:sz w:val="24"/>
              </w:rPr>
              <w:t>）</w:t>
            </w:r>
            <w:r>
              <w:rPr>
                <w:rFonts w:hint="eastAsia"/>
                <w:b/>
                <w:sz w:val="24"/>
              </w:rPr>
              <w:t>无指向性</w:t>
            </w:r>
            <w:r>
              <w:rPr>
                <w:b/>
                <w:sz w:val="24"/>
              </w:rPr>
              <w:t>点声源几何发散衰减计算方法</w:t>
            </w:r>
          </w:p>
          <w:p w:rsidR="00E70A87" w:rsidRDefault="00A92A6A">
            <w:pPr>
              <w:spacing w:line="360" w:lineRule="auto"/>
              <w:ind w:firstLineChars="200" w:firstLine="420"/>
              <w:rPr>
                <w:rFonts w:ascii="宋体" w:hAnsi="宋体" w:cs="宋体"/>
                <w:sz w:val="24"/>
              </w:rPr>
            </w:pPr>
            <w:r>
              <w:rPr>
                <w:noProof/>
              </w:rPr>
              <w:drawing>
                <wp:inline distT="0" distB="0" distL="0" distR="0">
                  <wp:extent cx="2018665" cy="2279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019048" cy="228571"/>
                          </a:xfrm>
                          <a:prstGeom prst="rect">
                            <a:avLst/>
                          </a:prstGeom>
                        </pic:spPr>
                      </pic:pic>
                    </a:graphicData>
                  </a:graphic>
                </wp:inline>
              </w:drawing>
            </w:r>
          </w:p>
          <w:p w:rsidR="00E70A87" w:rsidRDefault="00A92A6A">
            <w:pPr>
              <w:spacing w:line="360" w:lineRule="auto"/>
              <w:ind w:firstLineChars="200" w:firstLine="480"/>
              <w:rPr>
                <w:sz w:val="24"/>
              </w:rPr>
            </w:pPr>
            <w:r>
              <w:rPr>
                <w:sz w:val="24"/>
              </w:rPr>
              <w:t>式中</w:t>
            </w:r>
            <w:r>
              <w:rPr>
                <w:sz w:val="24"/>
              </w:rPr>
              <w:t>:L</w:t>
            </w:r>
            <w:r>
              <w:rPr>
                <w:rFonts w:hint="eastAsia"/>
                <w:sz w:val="24"/>
              </w:rPr>
              <w:t>p</w:t>
            </w:r>
            <w:r>
              <w:rPr>
                <w:sz w:val="24"/>
              </w:rPr>
              <w:t>(r)--</w:t>
            </w:r>
            <w:r>
              <w:rPr>
                <w:sz w:val="24"/>
              </w:rPr>
              <w:t>预测点处声压级，</w:t>
            </w:r>
            <w:r>
              <w:rPr>
                <w:sz w:val="24"/>
              </w:rPr>
              <w:t>dB;</w:t>
            </w:r>
          </w:p>
          <w:p w:rsidR="00E70A87" w:rsidRDefault="00A92A6A">
            <w:pPr>
              <w:spacing w:line="360" w:lineRule="auto"/>
              <w:ind w:firstLineChars="200" w:firstLine="480"/>
              <w:rPr>
                <w:sz w:val="24"/>
              </w:rPr>
            </w:pPr>
            <w:r>
              <w:rPr>
                <w:sz w:val="24"/>
              </w:rPr>
              <w:t>Lp(r</w:t>
            </w:r>
            <w:r>
              <w:rPr>
                <w:rFonts w:hint="eastAsia"/>
                <w:sz w:val="24"/>
                <w:vertAlign w:val="subscript"/>
              </w:rPr>
              <w:t>0</w:t>
            </w:r>
            <w:r>
              <w:rPr>
                <w:sz w:val="24"/>
              </w:rPr>
              <w:t>)--</w:t>
            </w:r>
            <w:r>
              <w:rPr>
                <w:sz w:val="24"/>
              </w:rPr>
              <w:t>参考位置</w:t>
            </w:r>
            <w:r>
              <w:rPr>
                <w:sz w:val="24"/>
              </w:rPr>
              <w:t>r</w:t>
            </w:r>
            <w:r>
              <w:rPr>
                <w:rFonts w:hint="eastAsia"/>
                <w:sz w:val="24"/>
                <w:vertAlign w:val="subscript"/>
              </w:rPr>
              <w:t>0</w:t>
            </w:r>
            <w:r>
              <w:rPr>
                <w:sz w:val="24"/>
              </w:rPr>
              <w:t>处的声压级，</w:t>
            </w:r>
            <w:r>
              <w:rPr>
                <w:sz w:val="24"/>
              </w:rPr>
              <w:t>dB:</w:t>
            </w:r>
          </w:p>
          <w:p w:rsidR="00E70A87" w:rsidRDefault="00A92A6A">
            <w:pPr>
              <w:spacing w:line="360" w:lineRule="auto"/>
              <w:ind w:firstLineChars="200" w:firstLine="480"/>
              <w:rPr>
                <w:sz w:val="24"/>
              </w:rPr>
            </w:pPr>
            <w:r>
              <w:rPr>
                <w:sz w:val="24"/>
              </w:rPr>
              <w:t>r--</w:t>
            </w:r>
            <w:r>
              <w:rPr>
                <w:sz w:val="24"/>
              </w:rPr>
              <w:t>预测点距声源的距离</w:t>
            </w:r>
            <w:r>
              <w:rPr>
                <w:sz w:val="24"/>
              </w:rPr>
              <w:t>:</w:t>
            </w:r>
          </w:p>
          <w:p w:rsidR="00E70A87" w:rsidRDefault="00A92A6A">
            <w:pPr>
              <w:spacing w:line="360" w:lineRule="auto"/>
              <w:ind w:firstLineChars="200" w:firstLine="480"/>
              <w:rPr>
                <w:sz w:val="24"/>
              </w:rPr>
            </w:pPr>
            <w:r>
              <w:rPr>
                <w:sz w:val="24"/>
              </w:rPr>
              <w:t>r</w:t>
            </w:r>
            <w:r>
              <w:rPr>
                <w:rFonts w:hint="eastAsia"/>
                <w:sz w:val="24"/>
                <w:vertAlign w:val="subscript"/>
              </w:rPr>
              <w:t>0</w:t>
            </w:r>
            <w:r>
              <w:rPr>
                <w:sz w:val="24"/>
              </w:rPr>
              <w:t>--</w:t>
            </w:r>
            <w:r>
              <w:rPr>
                <w:sz w:val="24"/>
              </w:rPr>
              <w:t>参考位置距声源的距离。</w:t>
            </w:r>
          </w:p>
          <w:p w:rsidR="00E70A87" w:rsidRDefault="00A92A6A">
            <w:pPr>
              <w:spacing w:line="360" w:lineRule="auto"/>
              <w:ind w:firstLineChars="200" w:firstLine="482"/>
              <w:rPr>
                <w:rFonts w:ascii="宋体" w:hAnsi="宋体" w:cs="宋体"/>
                <w:b/>
                <w:sz w:val="24"/>
              </w:rPr>
            </w:pPr>
            <w:r>
              <w:rPr>
                <w:rFonts w:ascii="宋体" w:hAnsi="宋体" w:cs="宋体" w:hint="eastAsia"/>
                <w:b/>
                <w:sz w:val="24"/>
              </w:rPr>
              <w:t>（3）计算噪声贡献值</w:t>
            </w:r>
          </w:p>
          <w:p w:rsidR="00E70A87" w:rsidRDefault="00A92A6A">
            <w:pPr>
              <w:spacing w:line="360" w:lineRule="auto"/>
              <w:ind w:firstLineChars="200" w:firstLine="480"/>
              <w:rPr>
                <w:sz w:val="24"/>
              </w:rPr>
            </w:pPr>
            <w:r>
              <w:rPr>
                <w:sz w:val="24"/>
              </w:rPr>
              <w:t>设第</w:t>
            </w:r>
            <w:r>
              <w:rPr>
                <w:sz w:val="24"/>
              </w:rPr>
              <w:t>i</w:t>
            </w:r>
            <w:proofErr w:type="gramStart"/>
            <w:r>
              <w:rPr>
                <w:sz w:val="24"/>
              </w:rPr>
              <w:t>个</w:t>
            </w:r>
            <w:proofErr w:type="gramEnd"/>
            <w:r>
              <w:rPr>
                <w:sz w:val="24"/>
              </w:rPr>
              <w:t>室外声源在预测点产生的</w:t>
            </w:r>
            <w:r>
              <w:rPr>
                <w:sz w:val="24"/>
              </w:rPr>
              <w:t>A</w:t>
            </w:r>
            <w:r>
              <w:rPr>
                <w:sz w:val="24"/>
              </w:rPr>
              <w:t>声级为</w:t>
            </w:r>
            <w:r>
              <w:rPr>
                <w:sz w:val="24"/>
              </w:rPr>
              <w:t>L</w:t>
            </w:r>
            <w:r>
              <w:rPr>
                <w:sz w:val="24"/>
                <w:vertAlign w:val="subscript"/>
              </w:rPr>
              <w:t>Ai</w:t>
            </w:r>
            <w:r>
              <w:rPr>
                <w:sz w:val="24"/>
              </w:rPr>
              <w:t>，在</w:t>
            </w:r>
            <w:r>
              <w:rPr>
                <w:sz w:val="24"/>
              </w:rPr>
              <w:t>T</w:t>
            </w:r>
            <w:r>
              <w:rPr>
                <w:sz w:val="24"/>
              </w:rPr>
              <w:t>时间内该声源工作时间</w:t>
            </w:r>
          </w:p>
          <w:p w:rsidR="00E70A87" w:rsidRDefault="00A92A6A">
            <w:pPr>
              <w:spacing w:line="360" w:lineRule="auto"/>
              <w:rPr>
                <w:sz w:val="24"/>
              </w:rPr>
            </w:pPr>
            <w:r>
              <w:rPr>
                <w:sz w:val="24"/>
              </w:rPr>
              <w:t>为</w:t>
            </w:r>
            <w:r>
              <w:rPr>
                <w:sz w:val="24"/>
              </w:rPr>
              <w:t>t</w:t>
            </w:r>
            <w:r>
              <w:rPr>
                <w:sz w:val="24"/>
                <w:vertAlign w:val="subscript"/>
              </w:rPr>
              <w:t>i</w:t>
            </w:r>
            <w:r>
              <w:rPr>
                <w:sz w:val="24"/>
                <w:vertAlign w:val="subscript"/>
              </w:rPr>
              <w:t>；</w:t>
            </w:r>
          </w:p>
          <w:p w:rsidR="00E70A87" w:rsidRDefault="00A92A6A">
            <w:pPr>
              <w:spacing w:line="360" w:lineRule="auto"/>
              <w:ind w:firstLineChars="200" w:firstLine="480"/>
              <w:rPr>
                <w:sz w:val="24"/>
              </w:rPr>
            </w:pPr>
            <w:r>
              <w:rPr>
                <w:sz w:val="24"/>
              </w:rPr>
              <w:t>第</w:t>
            </w:r>
            <w:r>
              <w:rPr>
                <w:sz w:val="24"/>
              </w:rPr>
              <w:t>j</w:t>
            </w:r>
            <w:proofErr w:type="gramStart"/>
            <w:r>
              <w:rPr>
                <w:sz w:val="24"/>
              </w:rPr>
              <w:t>个</w:t>
            </w:r>
            <w:proofErr w:type="gramEnd"/>
            <w:r>
              <w:rPr>
                <w:sz w:val="24"/>
              </w:rPr>
              <w:t>等效室外声源在预测点产生的</w:t>
            </w:r>
            <w:r>
              <w:rPr>
                <w:sz w:val="24"/>
              </w:rPr>
              <w:t>A</w:t>
            </w:r>
            <w:r>
              <w:rPr>
                <w:sz w:val="24"/>
              </w:rPr>
              <w:t>声级为</w:t>
            </w:r>
            <w:proofErr w:type="gramStart"/>
            <w:r>
              <w:rPr>
                <w:sz w:val="24"/>
              </w:rPr>
              <w:t>为</w:t>
            </w:r>
            <w:proofErr w:type="gramEnd"/>
            <w:r>
              <w:rPr>
                <w:sz w:val="24"/>
              </w:rPr>
              <w:t>L</w:t>
            </w:r>
            <w:r>
              <w:rPr>
                <w:sz w:val="24"/>
                <w:vertAlign w:val="subscript"/>
              </w:rPr>
              <w:t>Aj</w:t>
            </w:r>
            <w:r>
              <w:rPr>
                <w:sz w:val="24"/>
              </w:rPr>
              <w:t>，在</w:t>
            </w:r>
            <w:r>
              <w:rPr>
                <w:sz w:val="24"/>
              </w:rPr>
              <w:t>T</w:t>
            </w:r>
            <w:r>
              <w:rPr>
                <w:sz w:val="24"/>
              </w:rPr>
              <w:t>时间内该声源工作时间为</w:t>
            </w:r>
            <w:r>
              <w:rPr>
                <w:sz w:val="24"/>
              </w:rPr>
              <w:t>t</w:t>
            </w:r>
            <w:r>
              <w:rPr>
                <w:sz w:val="24"/>
              </w:rPr>
              <w:t>，则预测点产生的贡献值为</w:t>
            </w:r>
            <w:r>
              <w:rPr>
                <w:rFonts w:hint="eastAsia"/>
                <w:sz w:val="24"/>
              </w:rPr>
              <w:t>：</w:t>
            </w:r>
          </w:p>
          <w:p w:rsidR="00E70A87" w:rsidRDefault="00A92A6A">
            <w:pPr>
              <w:pStyle w:val="a1"/>
              <w:ind w:firstLine="480"/>
            </w:pPr>
            <w:r>
              <w:rPr>
                <w:noProof/>
              </w:rPr>
              <w:drawing>
                <wp:inline distT="0" distB="0" distL="0" distR="0">
                  <wp:extent cx="3466465" cy="628015"/>
                  <wp:effectExtent l="0" t="0" r="635" b="63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3466667" cy="628571"/>
                          </a:xfrm>
                          <a:prstGeom prst="rect">
                            <a:avLst/>
                          </a:prstGeom>
                        </pic:spPr>
                      </pic:pic>
                    </a:graphicData>
                  </a:graphic>
                </wp:inline>
              </w:drawing>
            </w:r>
          </w:p>
          <w:p w:rsidR="00E70A87" w:rsidRDefault="00A92A6A">
            <w:pPr>
              <w:spacing w:line="360" w:lineRule="auto"/>
              <w:ind w:firstLineChars="200" w:firstLine="480"/>
              <w:rPr>
                <w:sz w:val="24"/>
              </w:rPr>
            </w:pPr>
            <w:r>
              <w:rPr>
                <w:sz w:val="24"/>
              </w:rPr>
              <w:t>式中</w:t>
            </w:r>
            <w:r>
              <w:rPr>
                <w:sz w:val="24"/>
              </w:rPr>
              <w:t>:L</w:t>
            </w:r>
            <w:r>
              <w:rPr>
                <w:sz w:val="24"/>
                <w:vertAlign w:val="subscript"/>
              </w:rPr>
              <w:t>egg-</w:t>
            </w:r>
            <w:r>
              <w:rPr>
                <w:sz w:val="24"/>
              </w:rPr>
              <w:t>-</w:t>
            </w:r>
            <w:r>
              <w:rPr>
                <w:rFonts w:hint="eastAsia"/>
                <w:sz w:val="24"/>
              </w:rPr>
              <w:t>-</w:t>
            </w:r>
            <w:r>
              <w:rPr>
                <w:sz w:val="24"/>
              </w:rPr>
              <w:t>建设项目声源在预测点产生的噪声贡献值，</w:t>
            </w:r>
            <w:r>
              <w:rPr>
                <w:sz w:val="24"/>
              </w:rPr>
              <w:t>dB;</w:t>
            </w:r>
          </w:p>
          <w:p w:rsidR="00E70A87" w:rsidRDefault="00A92A6A">
            <w:pPr>
              <w:spacing w:line="360" w:lineRule="auto"/>
              <w:ind w:firstLineChars="200" w:firstLine="480"/>
              <w:rPr>
                <w:sz w:val="24"/>
              </w:rPr>
            </w:pPr>
            <w:r>
              <w:rPr>
                <w:sz w:val="24"/>
              </w:rPr>
              <w:t>T--</w:t>
            </w:r>
            <w:r>
              <w:rPr>
                <w:sz w:val="24"/>
              </w:rPr>
              <w:t>用于计算等效声级的时间，</w:t>
            </w:r>
            <w:r>
              <w:rPr>
                <w:sz w:val="24"/>
              </w:rPr>
              <w:t>s;</w:t>
            </w:r>
          </w:p>
          <w:p w:rsidR="00E70A87" w:rsidRDefault="00A92A6A">
            <w:pPr>
              <w:spacing w:line="360" w:lineRule="auto"/>
              <w:ind w:firstLineChars="200" w:firstLine="480"/>
              <w:rPr>
                <w:sz w:val="24"/>
              </w:rPr>
            </w:pPr>
            <w:r>
              <w:rPr>
                <w:sz w:val="24"/>
              </w:rPr>
              <w:t>N--</w:t>
            </w:r>
            <w:r>
              <w:rPr>
                <w:sz w:val="24"/>
              </w:rPr>
              <w:t>室外声源个数</w:t>
            </w:r>
            <w:r>
              <w:rPr>
                <w:sz w:val="24"/>
              </w:rPr>
              <w:t>;</w:t>
            </w:r>
          </w:p>
          <w:p w:rsidR="00E70A87" w:rsidRDefault="00A92A6A">
            <w:pPr>
              <w:spacing w:line="360" w:lineRule="auto"/>
              <w:ind w:firstLineChars="200" w:firstLine="480"/>
              <w:rPr>
                <w:sz w:val="24"/>
              </w:rPr>
            </w:pPr>
            <w:r>
              <w:rPr>
                <w:sz w:val="24"/>
              </w:rPr>
              <w:t>t</w:t>
            </w:r>
            <w:r>
              <w:rPr>
                <w:sz w:val="24"/>
                <w:vertAlign w:val="subscript"/>
              </w:rPr>
              <w:t>i</w:t>
            </w:r>
            <w:r>
              <w:rPr>
                <w:sz w:val="24"/>
              </w:rPr>
              <w:t>-</w:t>
            </w:r>
            <w:r>
              <w:rPr>
                <w:rFonts w:hint="eastAsia"/>
                <w:sz w:val="24"/>
              </w:rPr>
              <w:t>-</w:t>
            </w:r>
            <w:r>
              <w:rPr>
                <w:sz w:val="24"/>
              </w:rPr>
              <w:t>在</w:t>
            </w:r>
            <w:r>
              <w:rPr>
                <w:sz w:val="24"/>
              </w:rPr>
              <w:t>T</w:t>
            </w:r>
            <w:r>
              <w:rPr>
                <w:sz w:val="24"/>
              </w:rPr>
              <w:t>时间内</w:t>
            </w:r>
            <w:r>
              <w:rPr>
                <w:sz w:val="24"/>
              </w:rPr>
              <w:t>i</w:t>
            </w:r>
            <w:r>
              <w:rPr>
                <w:sz w:val="24"/>
              </w:rPr>
              <w:t>声源工作时间，</w:t>
            </w:r>
            <w:r>
              <w:rPr>
                <w:sz w:val="24"/>
              </w:rPr>
              <w:t>s;</w:t>
            </w:r>
          </w:p>
          <w:p w:rsidR="00E70A87" w:rsidRDefault="00A92A6A">
            <w:pPr>
              <w:spacing w:line="360" w:lineRule="auto"/>
              <w:ind w:firstLineChars="200" w:firstLine="480"/>
              <w:rPr>
                <w:sz w:val="24"/>
              </w:rPr>
            </w:pPr>
            <w:r>
              <w:rPr>
                <w:sz w:val="24"/>
              </w:rPr>
              <w:t>M--</w:t>
            </w:r>
            <w:r>
              <w:rPr>
                <w:sz w:val="24"/>
              </w:rPr>
              <w:t>等效室外声源个数</w:t>
            </w:r>
            <w:r>
              <w:rPr>
                <w:sz w:val="24"/>
              </w:rPr>
              <w:t>;</w:t>
            </w:r>
          </w:p>
          <w:p w:rsidR="00E70A87" w:rsidRDefault="00A92A6A">
            <w:pPr>
              <w:spacing w:line="360" w:lineRule="auto"/>
              <w:ind w:firstLineChars="200" w:firstLine="480"/>
              <w:rPr>
                <w:sz w:val="24"/>
              </w:rPr>
            </w:pPr>
            <w:r>
              <w:rPr>
                <w:sz w:val="24"/>
              </w:rPr>
              <w:t>t</w:t>
            </w:r>
            <w:r>
              <w:rPr>
                <w:rFonts w:hint="eastAsia"/>
                <w:sz w:val="24"/>
                <w:vertAlign w:val="subscript"/>
              </w:rPr>
              <w:t>j</w:t>
            </w:r>
            <w:r>
              <w:rPr>
                <w:rFonts w:hint="eastAsia"/>
                <w:sz w:val="24"/>
              </w:rPr>
              <w:t>--</w:t>
            </w:r>
            <w:r>
              <w:rPr>
                <w:sz w:val="24"/>
              </w:rPr>
              <w:t>在</w:t>
            </w:r>
            <w:r>
              <w:rPr>
                <w:sz w:val="24"/>
              </w:rPr>
              <w:t>T</w:t>
            </w:r>
            <w:r>
              <w:rPr>
                <w:sz w:val="24"/>
              </w:rPr>
              <w:t>时间内</w:t>
            </w:r>
            <w:r>
              <w:rPr>
                <w:sz w:val="24"/>
              </w:rPr>
              <w:t>j</w:t>
            </w:r>
            <w:r>
              <w:rPr>
                <w:sz w:val="24"/>
              </w:rPr>
              <w:t>声源工作时间，</w:t>
            </w:r>
            <w:r>
              <w:rPr>
                <w:sz w:val="24"/>
              </w:rPr>
              <w:t>s</w:t>
            </w:r>
            <w:r>
              <w:rPr>
                <w:sz w:val="24"/>
              </w:rPr>
              <w:t>。</w:t>
            </w:r>
          </w:p>
          <w:p w:rsidR="00E70A87" w:rsidRDefault="00A92A6A">
            <w:pPr>
              <w:spacing w:line="360" w:lineRule="auto"/>
              <w:ind w:firstLineChars="200" w:firstLine="482"/>
              <w:rPr>
                <w:b/>
                <w:sz w:val="24"/>
              </w:rPr>
            </w:pPr>
            <w:r>
              <w:rPr>
                <w:b/>
                <w:sz w:val="24"/>
              </w:rPr>
              <w:t>（</w:t>
            </w:r>
            <w:r>
              <w:rPr>
                <w:rFonts w:hint="eastAsia"/>
                <w:b/>
                <w:sz w:val="24"/>
              </w:rPr>
              <w:t>4</w:t>
            </w:r>
            <w:r>
              <w:rPr>
                <w:b/>
                <w:sz w:val="24"/>
              </w:rPr>
              <w:t>）预测值计算</w:t>
            </w:r>
          </w:p>
          <w:p w:rsidR="00E70A87" w:rsidRDefault="00A92A6A">
            <w:pPr>
              <w:spacing w:line="360" w:lineRule="auto"/>
              <w:ind w:firstLineChars="200" w:firstLine="480"/>
            </w:pPr>
            <w:r>
              <w:rPr>
                <w:rFonts w:hint="eastAsia"/>
                <w:sz w:val="24"/>
              </w:rPr>
              <w:t>预测点的预测等效声级（</w:t>
            </w:r>
            <w:r>
              <w:rPr>
                <w:rFonts w:hint="eastAsia"/>
                <w:sz w:val="24"/>
              </w:rPr>
              <w:t>Leq</w:t>
            </w:r>
            <w:r>
              <w:rPr>
                <w:rFonts w:hint="eastAsia"/>
                <w:sz w:val="24"/>
              </w:rPr>
              <w:t>）算公式</w:t>
            </w:r>
            <w:r>
              <w:rPr>
                <w:rFonts w:hint="eastAsia"/>
                <w:sz w:val="24"/>
              </w:rPr>
              <w:t>:</w:t>
            </w:r>
          </w:p>
          <w:p w:rsidR="00E70A87" w:rsidRDefault="00A92A6A">
            <w:pPr>
              <w:pStyle w:val="10"/>
            </w:pPr>
            <w:r>
              <w:rPr>
                <w:rFonts w:hint="eastAsia"/>
              </w:rPr>
              <w:t xml:space="preserve">     </w:t>
            </w:r>
            <w:r>
              <w:rPr>
                <w:noProof/>
              </w:rPr>
              <w:drawing>
                <wp:inline distT="0" distB="0" distL="0" distR="0">
                  <wp:extent cx="2385060" cy="3460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0"/>
                          <a:stretch>
                            <a:fillRect/>
                          </a:stretch>
                        </pic:blipFill>
                        <pic:spPr>
                          <a:xfrm>
                            <a:off x="0" y="0"/>
                            <a:ext cx="2404554" cy="349450"/>
                          </a:xfrm>
                          <a:prstGeom prst="rect">
                            <a:avLst/>
                          </a:prstGeom>
                        </pic:spPr>
                      </pic:pic>
                    </a:graphicData>
                  </a:graphic>
                </wp:inline>
              </w:drawing>
            </w:r>
          </w:p>
          <w:p w:rsidR="00E70A87" w:rsidRDefault="00A92A6A">
            <w:pPr>
              <w:spacing w:line="360" w:lineRule="auto"/>
              <w:ind w:firstLineChars="200" w:firstLine="480"/>
              <w:rPr>
                <w:sz w:val="24"/>
              </w:rPr>
            </w:pPr>
            <w:r>
              <w:rPr>
                <w:rFonts w:hint="eastAsia"/>
                <w:sz w:val="24"/>
              </w:rPr>
              <w:t>式中</w:t>
            </w:r>
            <w:r>
              <w:rPr>
                <w:rFonts w:hint="eastAsia"/>
                <w:sz w:val="24"/>
              </w:rPr>
              <w:t>:Leqg--</w:t>
            </w:r>
            <w:r>
              <w:rPr>
                <w:rFonts w:hint="eastAsia"/>
                <w:sz w:val="24"/>
              </w:rPr>
              <w:t>建设项目声源在预测点的等效声级贡献值，</w:t>
            </w:r>
            <w:r>
              <w:rPr>
                <w:rFonts w:hint="eastAsia"/>
                <w:sz w:val="24"/>
              </w:rPr>
              <w:t>dB(A);</w:t>
            </w:r>
          </w:p>
          <w:p w:rsidR="00E70A87" w:rsidRDefault="00A92A6A">
            <w:pPr>
              <w:spacing w:line="360" w:lineRule="auto"/>
              <w:ind w:firstLineChars="400" w:firstLine="960"/>
              <w:rPr>
                <w:sz w:val="24"/>
              </w:rPr>
            </w:pPr>
            <w:r>
              <w:rPr>
                <w:rFonts w:hint="eastAsia"/>
                <w:sz w:val="24"/>
              </w:rPr>
              <w:t>Leqb--</w:t>
            </w:r>
            <w:r>
              <w:rPr>
                <w:rFonts w:hint="eastAsia"/>
                <w:sz w:val="24"/>
              </w:rPr>
              <w:t>预测点的背景值，</w:t>
            </w:r>
            <w:r>
              <w:rPr>
                <w:rFonts w:hint="eastAsia"/>
                <w:sz w:val="24"/>
              </w:rPr>
              <w:t>dB(A)</w:t>
            </w:r>
            <w:r>
              <w:rPr>
                <w:rFonts w:hint="eastAsia"/>
                <w:sz w:val="24"/>
              </w:rPr>
              <w:t>。</w:t>
            </w:r>
          </w:p>
          <w:p w:rsidR="00E70A87" w:rsidRDefault="00E70A87">
            <w:pPr>
              <w:pStyle w:val="10"/>
              <w:jc w:val="center"/>
              <w:rPr>
                <w:rFonts w:ascii="Times New Roman" w:hAnsi="Times New Roman" w:cs="Times New Roman"/>
                <w:b/>
              </w:rPr>
            </w:pPr>
          </w:p>
          <w:p w:rsidR="00E70A87" w:rsidRDefault="00A92A6A">
            <w:pPr>
              <w:pStyle w:val="10"/>
              <w:jc w:val="center"/>
              <w:rPr>
                <w:rFonts w:ascii="Times New Roman" w:hAnsi="Times New Roman" w:cs="Times New Roman"/>
                <w:b/>
              </w:rPr>
            </w:pPr>
            <w:r>
              <w:rPr>
                <w:rFonts w:ascii="Times New Roman" w:hAnsi="Times New Roman" w:cs="Times New Roman" w:hint="eastAsia"/>
                <w:b/>
              </w:rPr>
              <w:t>表</w:t>
            </w:r>
            <w:r>
              <w:rPr>
                <w:rFonts w:ascii="Times New Roman" w:hAnsi="Times New Roman" w:cs="Times New Roman" w:hint="eastAsia"/>
                <w:b/>
              </w:rPr>
              <w:t>4-</w:t>
            </w:r>
            <w:r>
              <w:rPr>
                <w:rFonts w:ascii="Times New Roman" w:hAnsi="Times New Roman" w:cs="Times New Roman"/>
                <w:b/>
              </w:rPr>
              <w:t>6</w:t>
            </w:r>
            <w:r>
              <w:rPr>
                <w:rFonts w:ascii="Times New Roman" w:hAnsi="Times New Roman" w:cs="Times New Roman" w:hint="eastAsia"/>
                <w:b/>
              </w:rPr>
              <w:t xml:space="preserve"> </w:t>
            </w:r>
            <w:r>
              <w:rPr>
                <w:rFonts w:ascii="Times New Roman" w:hAnsi="Times New Roman" w:cs="Times New Roman" w:hint="eastAsia"/>
                <w:b/>
              </w:rPr>
              <w:t>工业企业噪声源强调查清单</w:t>
            </w:r>
          </w:p>
          <w:tbl>
            <w:tblPr>
              <w:tblStyle w:val="af2"/>
              <w:tblW w:w="7911" w:type="dxa"/>
              <w:jc w:val="center"/>
              <w:tblLayout w:type="fixed"/>
              <w:tblLook w:val="04A0" w:firstRow="1" w:lastRow="0" w:firstColumn="1" w:lastColumn="0" w:noHBand="0" w:noVBand="1"/>
            </w:tblPr>
            <w:tblGrid>
              <w:gridCol w:w="466"/>
              <w:gridCol w:w="1025"/>
              <w:gridCol w:w="1084"/>
              <w:gridCol w:w="912"/>
              <w:gridCol w:w="1790"/>
              <w:gridCol w:w="1123"/>
              <w:gridCol w:w="1511"/>
            </w:tblGrid>
            <w:tr w:rsidR="00E70A87">
              <w:trPr>
                <w:jc w:val="center"/>
              </w:trPr>
              <w:tc>
                <w:tcPr>
                  <w:tcW w:w="46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序号</w:t>
                  </w:r>
                </w:p>
              </w:tc>
              <w:tc>
                <w:tcPr>
                  <w:tcW w:w="102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声源名称</w:t>
                  </w:r>
                </w:p>
              </w:tc>
              <w:tc>
                <w:tcPr>
                  <w:tcW w:w="1084"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声压级</w:t>
                  </w:r>
                  <w:r>
                    <w:rPr>
                      <w:rFonts w:ascii="Times New Roman" w:hAnsi="Times New Roman" w:cs="Times New Roman" w:hint="eastAsia"/>
                      <w:sz w:val="21"/>
                      <w:szCs w:val="21"/>
                    </w:rPr>
                    <w:t>/dB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91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距声源距离</w:t>
                  </w:r>
                  <w:r>
                    <w:rPr>
                      <w:rFonts w:ascii="Times New Roman" w:hAnsi="Times New Roman" w:cs="Times New Roman" w:hint="eastAsia"/>
                      <w:sz w:val="21"/>
                      <w:szCs w:val="21"/>
                    </w:rPr>
                    <w:t>/m</w:t>
                  </w:r>
                </w:p>
              </w:tc>
              <w:tc>
                <w:tcPr>
                  <w:tcW w:w="179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声源控制措施</w:t>
                  </w:r>
                </w:p>
              </w:tc>
              <w:tc>
                <w:tcPr>
                  <w:tcW w:w="1123"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运行时段</w:t>
                  </w:r>
                </w:p>
              </w:tc>
              <w:tc>
                <w:tcPr>
                  <w:tcW w:w="1511" w:type="dxa"/>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降噪后声压级</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r>
            <w:tr w:rsidR="00E70A87">
              <w:trPr>
                <w:jc w:val="center"/>
              </w:trPr>
              <w:tc>
                <w:tcPr>
                  <w:tcW w:w="46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102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防爆风机</w:t>
                  </w:r>
                </w:p>
              </w:tc>
              <w:tc>
                <w:tcPr>
                  <w:tcW w:w="1084" w:type="dxa"/>
                  <w:vAlign w:val="center"/>
                </w:tcPr>
                <w:p w:rsidR="00E70A87" w:rsidRDefault="00A92A6A" w:rsidP="000509D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w:t>
                  </w:r>
                  <w:r w:rsidR="000509DA">
                    <w:rPr>
                      <w:rFonts w:ascii="Times New Roman" w:hAnsi="Times New Roman" w:cs="Times New Roman" w:hint="eastAsia"/>
                      <w:sz w:val="21"/>
                      <w:szCs w:val="21"/>
                    </w:rPr>
                    <w:t>5</w:t>
                  </w:r>
                </w:p>
              </w:tc>
              <w:tc>
                <w:tcPr>
                  <w:tcW w:w="91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179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选用低噪声设备，建筑隔声</w:t>
                  </w:r>
                </w:p>
              </w:tc>
              <w:tc>
                <w:tcPr>
                  <w:tcW w:w="1123"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24</w:t>
                  </w:r>
                  <w:r>
                    <w:rPr>
                      <w:rFonts w:ascii="Times New Roman" w:hAnsi="Times New Roman" w:cs="Times New Roman"/>
                      <w:sz w:val="21"/>
                      <w:szCs w:val="21"/>
                    </w:rPr>
                    <w:t>h</w:t>
                  </w:r>
                </w:p>
              </w:tc>
              <w:tc>
                <w:tcPr>
                  <w:tcW w:w="1511" w:type="dxa"/>
                  <w:vAlign w:val="center"/>
                </w:tcPr>
                <w:p w:rsidR="00E70A87" w:rsidRDefault="00A92A6A" w:rsidP="000509DA">
                  <w:pPr>
                    <w:pStyle w:val="af9"/>
                    <w:spacing w:line="240" w:lineRule="auto"/>
                    <w:ind w:firstLine="0"/>
                    <w:jc w:val="center"/>
                    <w:rPr>
                      <w:rFonts w:ascii="Times New Roman" w:hAnsi="Times New Roman" w:cs="Times New Roman"/>
                      <w:sz w:val="21"/>
                      <w:szCs w:val="21"/>
                    </w:rPr>
                  </w:pPr>
                  <w:r w:rsidRPr="000509DA">
                    <w:rPr>
                      <w:rFonts w:ascii="Times New Roman" w:hAnsi="Times New Roman" w:cs="Times New Roman" w:hint="eastAsia"/>
                      <w:color w:val="00B0F0"/>
                      <w:sz w:val="21"/>
                      <w:szCs w:val="21"/>
                    </w:rPr>
                    <w:t>7</w:t>
                  </w:r>
                  <w:r w:rsidR="000509DA" w:rsidRPr="000509DA">
                    <w:rPr>
                      <w:rFonts w:ascii="Times New Roman" w:hAnsi="Times New Roman" w:cs="Times New Roman" w:hint="eastAsia"/>
                      <w:color w:val="00B0F0"/>
                      <w:sz w:val="21"/>
                      <w:szCs w:val="21"/>
                    </w:rPr>
                    <w:t>6</w:t>
                  </w:r>
                </w:p>
              </w:tc>
            </w:tr>
            <w:tr w:rsidR="00E70A87">
              <w:trPr>
                <w:jc w:val="center"/>
              </w:trPr>
              <w:tc>
                <w:tcPr>
                  <w:tcW w:w="46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102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直膨机组</w:t>
                  </w:r>
                </w:p>
              </w:tc>
              <w:tc>
                <w:tcPr>
                  <w:tcW w:w="1084"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91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w:t>
                  </w:r>
                </w:p>
              </w:tc>
              <w:tc>
                <w:tcPr>
                  <w:tcW w:w="179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选用低噪声设备，基础减震</w:t>
                  </w:r>
                </w:p>
              </w:tc>
              <w:tc>
                <w:tcPr>
                  <w:tcW w:w="1123" w:type="dxa"/>
                  <w:vAlign w:val="center"/>
                </w:tcPr>
                <w:p w:rsidR="00E70A87" w:rsidRDefault="00A92A6A">
                  <w:pPr>
                    <w:jc w:val="center"/>
                  </w:pPr>
                  <w:r>
                    <w:rPr>
                      <w:rFonts w:hint="eastAsia"/>
                      <w:szCs w:val="21"/>
                    </w:rPr>
                    <w:t>24</w:t>
                  </w:r>
                  <w:r>
                    <w:rPr>
                      <w:szCs w:val="21"/>
                    </w:rPr>
                    <w:t>h</w:t>
                  </w:r>
                </w:p>
              </w:tc>
              <w:tc>
                <w:tcPr>
                  <w:tcW w:w="151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r>
            <w:tr w:rsidR="00E70A87">
              <w:trPr>
                <w:jc w:val="center"/>
              </w:trPr>
              <w:tc>
                <w:tcPr>
                  <w:tcW w:w="46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1025"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空调箱</w:t>
                  </w:r>
                </w:p>
              </w:tc>
              <w:tc>
                <w:tcPr>
                  <w:tcW w:w="1084"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85</w:t>
                  </w:r>
                </w:p>
              </w:tc>
              <w:tc>
                <w:tcPr>
                  <w:tcW w:w="912"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8</w:t>
                  </w:r>
                </w:p>
              </w:tc>
              <w:tc>
                <w:tcPr>
                  <w:tcW w:w="179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选用低噪声设备，基础减震</w:t>
                  </w:r>
                </w:p>
              </w:tc>
              <w:tc>
                <w:tcPr>
                  <w:tcW w:w="1123" w:type="dxa"/>
                  <w:vAlign w:val="center"/>
                </w:tcPr>
                <w:p w:rsidR="00E70A87" w:rsidRDefault="00A92A6A">
                  <w:pPr>
                    <w:jc w:val="center"/>
                  </w:pPr>
                  <w:r>
                    <w:rPr>
                      <w:rFonts w:hint="eastAsia"/>
                      <w:szCs w:val="21"/>
                    </w:rPr>
                    <w:t>24</w:t>
                  </w:r>
                  <w:r>
                    <w:rPr>
                      <w:szCs w:val="21"/>
                    </w:rPr>
                    <w:t>h</w:t>
                  </w:r>
                </w:p>
              </w:tc>
              <w:tc>
                <w:tcPr>
                  <w:tcW w:w="151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r>
          </w:tbl>
          <w:p w:rsidR="00E70A87" w:rsidRDefault="00A92A6A">
            <w:pPr>
              <w:pStyle w:val="af7"/>
            </w:pPr>
            <w:r>
              <w:t>1.</w:t>
            </w:r>
            <w:r>
              <w:rPr>
                <w:rFonts w:hint="eastAsia"/>
              </w:rPr>
              <w:t>3</w:t>
            </w:r>
            <w:r>
              <w:t>噪声预测结果及评价</w:t>
            </w:r>
          </w:p>
          <w:p w:rsidR="00E70A87" w:rsidRDefault="00A92A6A">
            <w:pPr>
              <w:snapToGrid w:val="0"/>
              <w:spacing w:line="360" w:lineRule="auto"/>
              <w:ind w:firstLineChars="200" w:firstLine="480"/>
              <w:rPr>
                <w:sz w:val="24"/>
              </w:rPr>
            </w:pPr>
            <w:r>
              <w:rPr>
                <w:rFonts w:hint="eastAsia"/>
                <w:sz w:val="24"/>
              </w:rPr>
              <w:t>本项目所在厂区周边</w:t>
            </w:r>
            <w:r>
              <w:rPr>
                <w:rFonts w:hint="eastAsia"/>
                <w:sz w:val="24"/>
              </w:rPr>
              <w:t xml:space="preserve"> 50m </w:t>
            </w:r>
            <w:r>
              <w:rPr>
                <w:rFonts w:hint="eastAsia"/>
                <w:sz w:val="24"/>
              </w:rPr>
              <w:t>范围内无声环境敏感目标，本次评价范围值厂区四周厂界外</w:t>
            </w:r>
            <w:r>
              <w:rPr>
                <w:rFonts w:hint="eastAsia"/>
                <w:sz w:val="24"/>
              </w:rPr>
              <w:t xml:space="preserve"> 1m</w:t>
            </w:r>
            <w:r>
              <w:rPr>
                <w:rFonts w:hint="eastAsia"/>
                <w:sz w:val="24"/>
              </w:rPr>
              <w:t>，进行厂界达标论证。具体预测结果详见下表。</w:t>
            </w:r>
          </w:p>
          <w:p w:rsidR="00E70A87" w:rsidRDefault="00A92A6A">
            <w:pPr>
              <w:pStyle w:val="10"/>
              <w:jc w:val="center"/>
              <w:rPr>
                <w:rFonts w:ascii="Times New Roman" w:hAnsi="Times New Roman" w:cs="Times New Roman"/>
                <w:b/>
              </w:rPr>
            </w:pPr>
            <w:r>
              <w:rPr>
                <w:rFonts w:ascii="Times New Roman" w:hAnsi="Times New Roman" w:cs="Times New Roman" w:hint="eastAsia"/>
                <w:b/>
              </w:rPr>
              <w:t>表</w:t>
            </w:r>
            <w:r>
              <w:rPr>
                <w:rFonts w:ascii="Times New Roman" w:hAnsi="Times New Roman" w:cs="Times New Roman" w:hint="eastAsia"/>
                <w:b/>
              </w:rPr>
              <w:t>4-</w:t>
            </w:r>
            <w:r>
              <w:rPr>
                <w:rFonts w:ascii="Times New Roman" w:hAnsi="Times New Roman" w:cs="Times New Roman"/>
                <w:b/>
              </w:rPr>
              <w:t>7</w:t>
            </w:r>
            <w:r>
              <w:rPr>
                <w:rFonts w:ascii="Times New Roman" w:hAnsi="Times New Roman" w:cs="Times New Roman" w:hint="eastAsia"/>
                <w:b/>
              </w:rPr>
              <w:t xml:space="preserve"> </w:t>
            </w:r>
            <w:r>
              <w:rPr>
                <w:rFonts w:ascii="Times New Roman" w:hAnsi="Times New Roman" w:cs="Times New Roman" w:hint="eastAsia"/>
                <w:b/>
              </w:rPr>
              <w:t>厂界噪声贡献值汇总表</w:t>
            </w:r>
          </w:p>
          <w:tbl>
            <w:tblPr>
              <w:tblStyle w:val="af2"/>
              <w:tblW w:w="8333" w:type="dxa"/>
              <w:jc w:val="center"/>
              <w:tblLayout w:type="fixed"/>
              <w:tblLook w:val="04A0" w:firstRow="1" w:lastRow="0" w:firstColumn="1" w:lastColumn="0" w:noHBand="0" w:noVBand="1"/>
            </w:tblPr>
            <w:tblGrid>
              <w:gridCol w:w="477"/>
              <w:gridCol w:w="657"/>
              <w:gridCol w:w="851"/>
              <w:gridCol w:w="850"/>
              <w:gridCol w:w="709"/>
              <w:gridCol w:w="709"/>
              <w:gridCol w:w="708"/>
              <w:gridCol w:w="709"/>
              <w:gridCol w:w="709"/>
              <w:gridCol w:w="594"/>
              <w:gridCol w:w="701"/>
              <w:gridCol w:w="659"/>
            </w:tblGrid>
            <w:tr w:rsidR="00E70A87">
              <w:trPr>
                <w:jc w:val="center"/>
              </w:trPr>
              <w:tc>
                <w:tcPr>
                  <w:tcW w:w="477"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序号</w:t>
                  </w:r>
                </w:p>
              </w:tc>
              <w:tc>
                <w:tcPr>
                  <w:tcW w:w="657"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类型</w:t>
                  </w:r>
                </w:p>
              </w:tc>
              <w:tc>
                <w:tcPr>
                  <w:tcW w:w="851"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声源名称</w:t>
                  </w:r>
                </w:p>
              </w:tc>
              <w:tc>
                <w:tcPr>
                  <w:tcW w:w="850"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建筑</w:t>
                  </w:r>
                  <w:proofErr w:type="gramStart"/>
                  <w:r>
                    <w:rPr>
                      <w:rFonts w:ascii="Times New Roman" w:hAnsi="Times New Roman" w:cs="Times New Roman" w:hint="eastAsia"/>
                      <w:sz w:val="21"/>
                      <w:szCs w:val="21"/>
                    </w:rPr>
                    <w:t>物外声</w:t>
                  </w:r>
                  <w:proofErr w:type="gramEnd"/>
                  <w:r>
                    <w:rPr>
                      <w:rFonts w:ascii="Times New Roman" w:hAnsi="Times New Roman" w:cs="Times New Roman" w:hint="eastAsia"/>
                      <w:sz w:val="21"/>
                      <w:szCs w:val="21"/>
                    </w:rPr>
                    <w:t>声压级</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2835" w:type="dxa"/>
                  <w:gridSpan w:val="4"/>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距离厂界距离</w:t>
                  </w:r>
                </w:p>
              </w:tc>
              <w:tc>
                <w:tcPr>
                  <w:tcW w:w="2663" w:type="dxa"/>
                  <w:gridSpan w:val="4"/>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厂界处叠加噪声贡献值</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r>
            <w:tr w:rsidR="00E70A87">
              <w:trPr>
                <w:jc w:val="center"/>
              </w:trPr>
              <w:tc>
                <w:tcPr>
                  <w:tcW w:w="477"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657"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51"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50"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东</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南</w:t>
                  </w:r>
                </w:p>
              </w:tc>
              <w:tc>
                <w:tcPr>
                  <w:tcW w:w="70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西</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北</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东</w:t>
                  </w:r>
                </w:p>
              </w:tc>
              <w:tc>
                <w:tcPr>
                  <w:tcW w:w="594"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南</w:t>
                  </w:r>
                </w:p>
              </w:tc>
              <w:tc>
                <w:tcPr>
                  <w:tcW w:w="70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西</w:t>
                  </w:r>
                </w:p>
              </w:tc>
              <w:tc>
                <w:tcPr>
                  <w:tcW w:w="65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北</w:t>
                  </w:r>
                </w:p>
              </w:tc>
            </w:tr>
            <w:tr w:rsidR="00E70A87">
              <w:trPr>
                <w:jc w:val="center"/>
              </w:trPr>
              <w:tc>
                <w:tcPr>
                  <w:tcW w:w="47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657"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室外声源</w:t>
                  </w:r>
                </w:p>
              </w:tc>
              <w:tc>
                <w:tcPr>
                  <w:tcW w:w="85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防爆风机</w:t>
                  </w:r>
                </w:p>
              </w:tc>
              <w:tc>
                <w:tcPr>
                  <w:tcW w:w="850" w:type="dxa"/>
                  <w:vAlign w:val="center"/>
                </w:tcPr>
                <w:p w:rsidR="00E70A87" w:rsidRDefault="00A92A6A" w:rsidP="000509DA">
                  <w:pPr>
                    <w:pStyle w:val="af9"/>
                    <w:spacing w:line="240" w:lineRule="auto"/>
                    <w:ind w:firstLine="0"/>
                    <w:jc w:val="center"/>
                    <w:rPr>
                      <w:rFonts w:ascii="Times New Roman" w:hAnsi="Times New Roman" w:cs="Times New Roman"/>
                      <w:sz w:val="21"/>
                      <w:szCs w:val="21"/>
                    </w:rPr>
                  </w:pPr>
                  <w:r w:rsidRPr="000509DA">
                    <w:rPr>
                      <w:rFonts w:ascii="Times New Roman" w:hAnsi="Times New Roman" w:cs="Times New Roman" w:hint="eastAsia"/>
                      <w:color w:val="00B0F0"/>
                      <w:sz w:val="21"/>
                      <w:szCs w:val="21"/>
                    </w:rPr>
                    <w:t>7</w:t>
                  </w:r>
                  <w:r w:rsidR="000509DA" w:rsidRPr="000509DA">
                    <w:rPr>
                      <w:rFonts w:ascii="Times New Roman" w:hAnsi="Times New Roman" w:cs="Times New Roman" w:hint="eastAsia"/>
                      <w:color w:val="00B0F0"/>
                      <w:sz w:val="21"/>
                      <w:szCs w:val="21"/>
                    </w:rPr>
                    <w:t>6</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49</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18</w:t>
                  </w:r>
                </w:p>
              </w:tc>
              <w:tc>
                <w:tcPr>
                  <w:tcW w:w="70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177</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390</w:t>
                  </w:r>
                </w:p>
              </w:tc>
              <w:tc>
                <w:tcPr>
                  <w:tcW w:w="709"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47.7</w:t>
                  </w:r>
                </w:p>
              </w:tc>
              <w:tc>
                <w:tcPr>
                  <w:tcW w:w="594"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53.0</w:t>
                  </w:r>
                </w:p>
              </w:tc>
              <w:tc>
                <w:tcPr>
                  <w:tcW w:w="701"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32.5</w:t>
                  </w:r>
                </w:p>
              </w:tc>
              <w:tc>
                <w:tcPr>
                  <w:tcW w:w="659"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27.9</w:t>
                  </w:r>
                </w:p>
              </w:tc>
            </w:tr>
            <w:tr w:rsidR="00E70A87">
              <w:trPr>
                <w:jc w:val="center"/>
              </w:trPr>
              <w:tc>
                <w:tcPr>
                  <w:tcW w:w="47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657"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5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直膨机组</w:t>
                  </w:r>
                </w:p>
              </w:tc>
              <w:tc>
                <w:tcPr>
                  <w:tcW w:w="85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37</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25</w:t>
                  </w:r>
                </w:p>
              </w:tc>
              <w:tc>
                <w:tcPr>
                  <w:tcW w:w="70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285</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394</w:t>
                  </w:r>
                </w:p>
              </w:tc>
              <w:tc>
                <w:tcPr>
                  <w:tcW w:w="709"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594"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701"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659"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r>
            <w:tr w:rsidR="00E70A87">
              <w:trPr>
                <w:jc w:val="center"/>
              </w:trPr>
              <w:tc>
                <w:tcPr>
                  <w:tcW w:w="47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657"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51"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空调箱</w:t>
                  </w:r>
                </w:p>
              </w:tc>
              <w:tc>
                <w:tcPr>
                  <w:tcW w:w="850"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75</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37</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25</w:t>
                  </w:r>
                </w:p>
              </w:tc>
              <w:tc>
                <w:tcPr>
                  <w:tcW w:w="708"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285</w:t>
                  </w:r>
                </w:p>
              </w:tc>
              <w:tc>
                <w:tcPr>
                  <w:tcW w:w="70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394</w:t>
                  </w:r>
                </w:p>
              </w:tc>
              <w:tc>
                <w:tcPr>
                  <w:tcW w:w="709"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594"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701"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659"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r>
          </w:tbl>
          <w:p w:rsidR="00E70A87" w:rsidRDefault="00A92A6A">
            <w:pPr>
              <w:snapToGrid w:val="0"/>
              <w:spacing w:line="360" w:lineRule="auto"/>
              <w:ind w:firstLine="482"/>
              <w:jc w:val="left"/>
              <w:rPr>
                <w:sz w:val="24"/>
              </w:rPr>
            </w:pPr>
            <w:r>
              <w:rPr>
                <w:rFonts w:hint="eastAsia"/>
                <w:sz w:val="24"/>
              </w:rPr>
              <w:t>本项目主要噪声源与厂区内现有噪声源对厂界贡献值的预测结果详见下表。</w:t>
            </w:r>
          </w:p>
          <w:p w:rsidR="00E70A87" w:rsidRDefault="00A92A6A">
            <w:pPr>
              <w:pStyle w:val="10"/>
              <w:jc w:val="center"/>
              <w:rPr>
                <w:rFonts w:ascii="Times New Roman" w:hAnsi="Times New Roman" w:cs="Times New Roman"/>
                <w:b/>
              </w:rPr>
            </w:pPr>
            <w:r>
              <w:rPr>
                <w:rFonts w:ascii="Times New Roman" w:hAnsi="Times New Roman" w:cs="Times New Roman" w:hint="eastAsia"/>
                <w:b/>
              </w:rPr>
              <w:t>表</w:t>
            </w:r>
            <w:r>
              <w:rPr>
                <w:rFonts w:ascii="Times New Roman" w:hAnsi="Times New Roman" w:cs="Times New Roman" w:hint="eastAsia"/>
                <w:b/>
              </w:rPr>
              <w:t>4-</w:t>
            </w:r>
            <w:r>
              <w:rPr>
                <w:rFonts w:ascii="Times New Roman" w:hAnsi="Times New Roman" w:cs="Times New Roman"/>
                <w:b/>
              </w:rPr>
              <w:t>8</w:t>
            </w:r>
            <w:r>
              <w:rPr>
                <w:rFonts w:ascii="Times New Roman" w:hAnsi="Times New Roman" w:cs="Times New Roman" w:hint="eastAsia"/>
                <w:b/>
              </w:rPr>
              <w:t xml:space="preserve"> </w:t>
            </w:r>
            <w:r>
              <w:rPr>
                <w:rFonts w:ascii="Times New Roman" w:hAnsi="Times New Roman" w:cs="Times New Roman" w:hint="eastAsia"/>
                <w:b/>
              </w:rPr>
              <w:t>噪声预测结果</w:t>
            </w:r>
          </w:p>
          <w:tbl>
            <w:tblPr>
              <w:tblStyle w:val="af2"/>
              <w:tblW w:w="8458" w:type="dxa"/>
              <w:tblLayout w:type="fixed"/>
              <w:tblLook w:val="04A0" w:firstRow="1" w:lastRow="0" w:firstColumn="1" w:lastColumn="0" w:noHBand="0" w:noVBand="1"/>
            </w:tblPr>
            <w:tblGrid>
              <w:gridCol w:w="846"/>
              <w:gridCol w:w="846"/>
              <w:gridCol w:w="846"/>
              <w:gridCol w:w="846"/>
              <w:gridCol w:w="846"/>
              <w:gridCol w:w="846"/>
              <w:gridCol w:w="846"/>
              <w:gridCol w:w="847"/>
              <w:gridCol w:w="1689"/>
            </w:tblGrid>
            <w:tr w:rsidR="00E70A87">
              <w:tc>
                <w:tcPr>
                  <w:tcW w:w="846"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厂界</w:t>
                  </w:r>
                </w:p>
              </w:tc>
              <w:tc>
                <w:tcPr>
                  <w:tcW w:w="846" w:type="dxa"/>
                  <w:vMerge w:val="restart"/>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本项目贡献值</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1692" w:type="dxa"/>
                  <w:gridSpan w:val="2"/>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厂界现状监测值</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1692" w:type="dxa"/>
                  <w:gridSpan w:val="2"/>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预测值</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1693" w:type="dxa"/>
                  <w:gridSpan w:val="2"/>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标准值</w:t>
                  </w:r>
                  <w:r>
                    <w:rPr>
                      <w:rFonts w:ascii="Times New Roman" w:hAnsi="Times New Roman" w:cs="Times New Roman" w:hint="eastAsia"/>
                      <w:sz w:val="21"/>
                      <w:szCs w:val="21"/>
                    </w:rPr>
                    <w:t>/ dB</w:t>
                  </w:r>
                  <w:r>
                    <w:rPr>
                      <w:rFonts w:ascii="Times New Roman" w:hAnsi="Times New Roman" w:cs="Times New Roman" w:hint="eastAsia"/>
                      <w:sz w:val="21"/>
                      <w:szCs w:val="21"/>
                    </w:rPr>
                    <w:t>（</w:t>
                  </w:r>
                  <w:r>
                    <w:rPr>
                      <w:rFonts w:ascii="Times New Roman" w:hAnsi="Times New Roman" w:cs="Times New Roman" w:hint="eastAsia"/>
                      <w:sz w:val="21"/>
                      <w:szCs w:val="21"/>
                    </w:rPr>
                    <w:t>A</w:t>
                  </w:r>
                  <w:r>
                    <w:rPr>
                      <w:rFonts w:ascii="Times New Roman" w:hAnsi="Times New Roman" w:cs="Times New Roman" w:hint="eastAsia"/>
                      <w:sz w:val="21"/>
                      <w:szCs w:val="21"/>
                    </w:rPr>
                    <w:t>）</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达标情况</w:t>
                  </w:r>
                </w:p>
              </w:tc>
            </w:tr>
            <w:tr w:rsidR="00E70A87">
              <w:tc>
                <w:tcPr>
                  <w:tcW w:w="846"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46" w:type="dxa"/>
                  <w:vMerge/>
                  <w:vAlign w:val="center"/>
                </w:tcPr>
                <w:p w:rsidR="00E70A87" w:rsidRDefault="00E70A87">
                  <w:pPr>
                    <w:pStyle w:val="af9"/>
                    <w:spacing w:line="240" w:lineRule="auto"/>
                    <w:ind w:firstLine="0"/>
                    <w:jc w:val="center"/>
                    <w:rPr>
                      <w:rFonts w:ascii="Times New Roman" w:hAnsi="Times New Roman" w:cs="Times New Roman"/>
                      <w:sz w:val="21"/>
                      <w:szCs w:val="21"/>
                    </w:rPr>
                  </w:pP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昼间</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夜间</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昼间</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夜间</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昼间</w:t>
                  </w:r>
                </w:p>
              </w:tc>
              <w:tc>
                <w:tcPr>
                  <w:tcW w:w="84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夜间</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E70A87">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东</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47.7</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52</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52</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53.4</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53.4</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65</w:t>
                  </w:r>
                </w:p>
              </w:tc>
              <w:tc>
                <w:tcPr>
                  <w:tcW w:w="84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55</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E70A87">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南</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53.0</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41</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41</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53.3</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53.3</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84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55</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E70A87">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西</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32.5</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42</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42</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42.5</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42.5</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84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55</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E70A87">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北</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27.9</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45</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45</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45.1</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45.1</w:t>
                  </w:r>
                </w:p>
              </w:tc>
              <w:tc>
                <w:tcPr>
                  <w:tcW w:w="846"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847"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55</w:t>
                  </w:r>
                </w:p>
              </w:tc>
              <w:tc>
                <w:tcPr>
                  <w:tcW w:w="1689" w:type="dxa"/>
                  <w:vAlign w:val="center"/>
                </w:tcPr>
                <w:p w:rsidR="00E70A87" w:rsidRDefault="00A92A6A">
                  <w:pPr>
                    <w:pStyle w:val="af9"/>
                    <w:spacing w:line="240" w:lineRule="auto"/>
                    <w:ind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E70A87">
              <w:tc>
                <w:tcPr>
                  <w:tcW w:w="8458" w:type="dxa"/>
                  <w:gridSpan w:val="9"/>
                  <w:vAlign w:val="center"/>
                </w:tcPr>
                <w:p w:rsidR="00E70A87" w:rsidRDefault="00A92A6A">
                  <w:pPr>
                    <w:pStyle w:val="af9"/>
                    <w:spacing w:line="240" w:lineRule="auto"/>
                    <w:ind w:firstLine="0"/>
                    <w:rPr>
                      <w:rFonts w:ascii="Times New Roman" w:hAnsi="Times New Roman" w:cs="Times New Roman"/>
                      <w:sz w:val="21"/>
                      <w:szCs w:val="21"/>
                    </w:rPr>
                  </w:pPr>
                  <w:r>
                    <w:rPr>
                      <w:rFonts w:ascii="Times New Roman" w:hAnsi="Times New Roman" w:cs="Times New Roman" w:hint="eastAsia"/>
                      <w:sz w:val="21"/>
                      <w:szCs w:val="21"/>
                    </w:rPr>
                    <w:t>注：本项目所在诺和诺德公司三厂为在建工程，厂界现状监测值引用三厂在建工程《诺和诺德（中国）制药有限公司无菌制剂生产厂项目环境影响报告表》中厂界贡献值。</w:t>
                  </w:r>
                </w:p>
              </w:tc>
            </w:tr>
          </w:tbl>
          <w:p w:rsidR="00E70A87" w:rsidRDefault="00A92A6A">
            <w:pPr>
              <w:snapToGrid w:val="0"/>
              <w:spacing w:line="360" w:lineRule="auto"/>
              <w:ind w:firstLine="482"/>
              <w:jc w:val="left"/>
              <w:rPr>
                <w:sz w:val="24"/>
              </w:rPr>
            </w:pPr>
            <w:r>
              <w:rPr>
                <w:sz w:val="24"/>
              </w:rPr>
              <w:t>由上表可知，本项目建成后南、北、西厂界昼间及夜间噪声贡献值均满足《工业企业环境噪声排放标准》（</w:t>
            </w:r>
            <w:r>
              <w:rPr>
                <w:sz w:val="24"/>
              </w:rPr>
              <w:t>GB12348-2008</w:t>
            </w:r>
            <w:r>
              <w:rPr>
                <w:sz w:val="24"/>
              </w:rPr>
              <w:t>）</w:t>
            </w:r>
            <w:r>
              <w:rPr>
                <w:sz w:val="24"/>
              </w:rPr>
              <w:t>4</w:t>
            </w:r>
            <w:r>
              <w:rPr>
                <w:sz w:val="24"/>
              </w:rPr>
              <w:t>类标准（昼间</w:t>
            </w:r>
            <w:r>
              <w:rPr>
                <w:sz w:val="24"/>
              </w:rPr>
              <w:t>70 dB(A)</w:t>
            </w:r>
            <w:r>
              <w:rPr>
                <w:sz w:val="24"/>
              </w:rPr>
              <w:t>，夜间</w:t>
            </w:r>
            <w:r>
              <w:rPr>
                <w:sz w:val="24"/>
              </w:rPr>
              <w:t>55 dB(A)</w:t>
            </w:r>
            <w:r>
              <w:rPr>
                <w:sz w:val="24"/>
              </w:rPr>
              <w:t>）；东厂界满足《工业企业环境噪声排放标准》（</w:t>
            </w:r>
            <w:r>
              <w:rPr>
                <w:sz w:val="24"/>
              </w:rPr>
              <w:t>GB12348-2008</w:t>
            </w:r>
            <w:r>
              <w:rPr>
                <w:sz w:val="24"/>
              </w:rPr>
              <w:t>）</w:t>
            </w:r>
            <w:r>
              <w:rPr>
                <w:sz w:val="24"/>
              </w:rPr>
              <w:t>3</w:t>
            </w:r>
            <w:r>
              <w:rPr>
                <w:sz w:val="24"/>
              </w:rPr>
              <w:t>类（昼间</w:t>
            </w:r>
            <w:r>
              <w:rPr>
                <w:sz w:val="24"/>
              </w:rPr>
              <w:t>65 dB(A)</w:t>
            </w:r>
            <w:r>
              <w:rPr>
                <w:sz w:val="24"/>
              </w:rPr>
              <w:t>，夜间</w:t>
            </w:r>
            <w:r>
              <w:rPr>
                <w:sz w:val="24"/>
              </w:rPr>
              <w:t>55 dB(A)</w:t>
            </w:r>
            <w:r>
              <w:rPr>
                <w:sz w:val="24"/>
              </w:rPr>
              <w:t>）。</w:t>
            </w:r>
          </w:p>
          <w:p w:rsidR="00E70A87" w:rsidRDefault="00A92A6A">
            <w:pPr>
              <w:pStyle w:val="af7"/>
            </w:pPr>
            <w:r>
              <w:t>1.</w:t>
            </w:r>
            <w:r>
              <w:rPr>
                <w:rFonts w:hint="eastAsia"/>
              </w:rPr>
              <w:t>4</w:t>
            </w:r>
            <w:r>
              <w:rPr>
                <w:rFonts w:hint="eastAsia"/>
              </w:rPr>
              <w:t>声</w:t>
            </w:r>
            <w:r>
              <w:t>污染防治措施可行性分析</w:t>
            </w:r>
          </w:p>
          <w:p w:rsidR="00E70A87" w:rsidRDefault="00A92A6A">
            <w:pPr>
              <w:snapToGrid w:val="0"/>
              <w:spacing w:line="360" w:lineRule="auto"/>
              <w:ind w:firstLine="482"/>
              <w:jc w:val="left"/>
              <w:rPr>
                <w:sz w:val="24"/>
              </w:rPr>
            </w:pPr>
            <w:r>
              <w:rPr>
                <w:rFonts w:hint="eastAsia"/>
                <w:sz w:val="24"/>
              </w:rPr>
              <w:t>本项目噪声主要为风机及空调机组的运行噪声。拟采用的降噪措施主要是选用低噪声设备、安装减振垫等防治措施。针对项目可能产生的噪声污染，对项目噪声污染做以下防护措施，</w:t>
            </w:r>
          </w:p>
          <w:p w:rsidR="00E70A87" w:rsidRDefault="00A92A6A">
            <w:pPr>
              <w:snapToGrid w:val="0"/>
              <w:spacing w:line="360" w:lineRule="auto"/>
              <w:ind w:firstLine="482"/>
              <w:jc w:val="left"/>
              <w:rPr>
                <w:sz w:val="24"/>
              </w:rPr>
            </w:pPr>
            <w:r>
              <w:rPr>
                <w:rFonts w:hint="eastAsia"/>
                <w:sz w:val="24"/>
              </w:rPr>
              <w:t>（</w:t>
            </w:r>
            <w:r>
              <w:rPr>
                <w:rFonts w:hint="eastAsia"/>
                <w:sz w:val="24"/>
              </w:rPr>
              <w:t>1</w:t>
            </w:r>
            <w:r>
              <w:rPr>
                <w:rFonts w:hint="eastAsia"/>
                <w:sz w:val="24"/>
              </w:rPr>
              <w:t>）减振</w:t>
            </w:r>
            <w:r>
              <w:rPr>
                <w:rFonts w:hint="eastAsia"/>
                <w:sz w:val="24"/>
              </w:rPr>
              <w:t>:</w:t>
            </w:r>
            <w:r>
              <w:rPr>
                <w:rFonts w:hint="eastAsia"/>
                <w:sz w:val="24"/>
              </w:rPr>
              <w:t>在设备选型上尽量选择噪声水平低的设备，并将设备安装在符合减振要求的混凝土基础上。另外，由于机器在运转时把振动传到基础、地板甚至整个建筑物，成为噪声源发射噪声，采用减振等措施可减弱设备传给基础的振动，达到降低噪声的目的。该措施一般可降低</w:t>
            </w:r>
            <w:r>
              <w:rPr>
                <w:rFonts w:hint="eastAsia"/>
                <w:sz w:val="24"/>
              </w:rPr>
              <w:t xml:space="preserve"> 5~10dB(A)</w:t>
            </w:r>
            <w:r>
              <w:rPr>
                <w:rFonts w:hint="eastAsia"/>
                <w:sz w:val="24"/>
              </w:rPr>
              <w:t>，本项目选取减振降噪值为</w:t>
            </w:r>
            <w:r>
              <w:rPr>
                <w:rFonts w:hint="eastAsia"/>
                <w:sz w:val="24"/>
              </w:rPr>
              <w:t xml:space="preserve"> 5dB(A)</w:t>
            </w:r>
            <w:r>
              <w:rPr>
                <w:rFonts w:hint="eastAsia"/>
                <w:sz w:val="24"/>
              </w:rPr>
              <w:t>。</w:t>
            </w:r>
          </w:p>
          <w:p w:rsidR="00E70A87" w:rsidRDefault="00A92A6A">
            <w:pPr>
              <w:snapToGrid w:val="0"/>
              <w:spacing w:line="360" w:lineRule="auto"/>
              <w:ind w:firstLine="482"/>
              <w:jc w:val="left"/>
              <w:rPr>
                <w:sz w:val="24"/>
              </w:rPr>
            </w:pPr>
            <w:r>
              <w:rPr>
                <w:rFonts w:hint="eastAsia"/>
                <w:sz w:val="24"/>
              </w:rPr>
              <w:t>（</w:t>
            </w:r>
            <w:r>
              <w:rPr>
                <w:rFonts w:hint="eastAsia"/>
                <w:sz w:val="24"/>
              </w:rPr>
              <w:t>2</w:t>
            </w:r>
            <w:r>
              <w:rPr>
                <w:rFonts w:hint="eastAsia"/>
                <w:sz w:val="24"/>
              </w:rPr>
              <w:t>）消声</w:t>
            </w:r>
            <w:r>
              <w:rPr>
                <w:rFonts w:hint="eastAsia"/>
                <w:sz w:val="24"/>
              </w:rPr>
              <w:t>:</w:t>
            </w:r>
            <w:r>
              <w:rPr>
                <w:rFonts w:hint="eastAsia"/>
                <w:sz w:val="24"/>
              </w:rPr>
              <w:t>风机进出风管设置消声装置，风管包覆吸音棉，并采用柔性连接，降噪值为</w:t>
            </w:r>
            <w:r>
              <w:rPr>
                <w:rFonts w:hint="eastAsia"/>
                <w:sz w:val="24"/>
              </w:rPr>
              <w:t xml:space="preserve"> 5dB(A)</w:t>
            </w:r>
            <w:r>
              <w:rPr>
                <w:rFonts w:hint="eastAsia"/>
                <w:sz w:val="24"/>
              </w:rPr>
              <w:t>。</w:t>
            </w:r>
          </w:p>
          <w:p w:rsidR="00E70A87" w:rsidRDefault="00A92A6A">
            <w:pPr>
              <w:snapToGrid w:val="0"/>
              <w:spacing w:line="360" w:lineRule="auto"/>
              <w:ind w:firstLine="482"/>
              <w:jc w:val="left"/>
              <w:rPr>
                <w:sz w:val="24"/>
              </w:rPr>
            </w:pPr>
            <w:r>
              <w:rPr>
                <w:rFonts w:hint="eastAsia"/>
                <w:sz w:val="24"/>
              </w:rPr>
              <w:t>（</w:t>
            </w:r>
            <w:r>
              <w:rPr>
                <w:rFonts w:hint="eastAsia"/>
                <w:sz w:val="24"/>
              </w:rPr>
              <w:t>3</w:t>
            </w:r>
            <w:r>
              <w:rPr>
                <w:rFonts w:hint="eastAsia"/>
                <w:sz w:val="24"/>
              </w:rPr>
              <w:t>）管理与维护</w:t>
            </w:r>
            <w:r>
              <w:rPr>
                <w:rFonts w:hint="eastAsia"/>
                <w:sz w:val="24"/>
              </w:rPr>
              <w:t>:</w:t>
            </w:r>
            <w:r>
              <w:rPr>
                <w:rFonts w:hint="eastAsia"/>
                <w:sz w:val="24"/>
              </w:rPr>
              <w:t>随着使用年限的增加，有些设备噪声可能有所增加，故应在有关环保人员的统一管理下，加强对高噪声设备的管理和维护，定期检查、监测。</w:t>
            </w:r>
          </w:p>
          <w:p w:rsidR="00E70A87" w:rsidRDefault="00A92A6A">
            <w:pPr>
              <w:snapToGrid w:val="0"/>
              <w:spacing w:line="360" w:lineRule="auto"/>
              <w:ind w:firstLine="482"/>
              <w:jc w:val="left"/>
              <w:rPr>
                <w:sz w:val="24"/>
              </w:rPr>
            </w:pPr>
            <w:r>
              <w:rPr>
                <w:rFonts w:hint="eastAsia"/>
                <w:sz w:val="24"/>
              </w:rPr>
              <w:t>根据噪声预测结果，项目建成后四侧厂界噪声环境可以达到噪声排放标准的要求，本项目采用的防治措施是有效、可靠。</w:t>
            </w:r>
          </w:p>
          <w:p w:rsidR="00E70A87" w:rsidRDefault="00A92A6A">
            <w:pPr>
              <w:pStyle w:val="af7"/>
            </w:pPr>
            <w:r>
              <w:t>1.</w:t>
            </w:r>
            <w:r>
              <w:rPr>
                <w:rFonts w:hint="eastAsia"/>
              </w:rPr>
              <w:t>5</w:t>
            </w:r>
            <w:r>
              <w:rPr>
                <w:rFonts w:hint="eastAsia"/>
              </w:rPr>
              <w:t>噪声自行监测计划</w:t>
            </w:r>
          </w:p>
          <w:p w:rsidR="00E70A87" w:rsidRDefault="00A92A6A">
            <w:pPr>
              <w:pStyle w:val="a"/>
            </w:pPr>
            <w:r>
              <w:t>本项目噪声例行监测计划见下表。</w:t>
            </w:r>
          </w:p>
          <w:p w:rsidR="00E70A87" w:rsidRDefault="00A92A6A">
            <w:pPr>
              <w:adjustRightInd w:val="0"/>
              <w:snapToGrid w:val="0"/>
              <w:jc w:val="center"/>
              <w:rPr>
                <w:b/>
                <w:spacing w:val="-10"/>
                <w:szCs w:val="21"/>
              </w:rPr>
            </w:pPr>
            <w:r>
              <w:rPr>
                <w:b/>
                <w:spacing w:val="-10"/>
                <w:szCs w:val="21"/>
              </w:rPr>
              <w:t>表</w:t>
            </w:r>
            <w:r>
              <w:rPr>
                <w:b/>
                <w:spacing w:val="-10"/>
                <w:szCs w:val="21"/>
              </w:rPr>
              <w:t xml:space="preserve">4-9  </w:t>
            </w:r>
            <w:r>
              <w:rPr>
                <w:b/>
                <w:spacing w:val="-10"/>
                <w:szCs w:val="21"/>
              </w:rPr>
              <w:t>噪声例行监测计划</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455"/>
              <w:gridCol w:w="1539"/>
              <w:gridCol w:w="2536"/>
            </w:tblGrid>
            <w:tr w:rsidR="00E70A87">
              <w:trPr>
                <w:jc w:val="center"/>
              </w:trPr>
              <w:tc>
                <w:tcPr>
                  <w:tcW w:w="1928" w:type="dxa"/>
                  <w:vAlign w:val="center"/>
                </w:tcPr>
                <w:p w:rsidR="00E70A87" w:rsidRDefault="00A92A6A">
                  <w:pPr>
                    <w:widowControl/>
                    <w:adjustRightInd w:val="0"/>
                    <w:snapToGrid w:val="0"/>
                    <w:jc w:val="center"/>
                    <w:textAlignment w:val="baseline"/>
                    <w:rPr>
                      <w:b/>
                      <w:bCs/>
                      <w:kern w:val="24"/>
                      <w:szCs w:val="21"/>
                    </w:rPr>
                  </w:pPr>
                  <w:r>
                    <w:rPr>
                      <w:b/>
                      <w:bCs/>
                      <w:kern w:val="24"/>
                      <w:szCs w:val="21"/>
                    </w:rPr>
                    <w:t>监测因子</w:t>
                  </w:r>
                </w:p>
              </w:tc>
              <w:tc>
                <w:tcPr>
                  <w:tcW w:w="2455" w:type="dxa"/>
                  <w:vAlign w:val="center"/>
                </w:tcPr>
                <w:p w:rsidR="00E70A87" w:rsidRDefault="00A92A6A">
                  <w:pPr>
                    <w:widowControl/>
                    <w:adjustRightInd w:val="0"/>
                    <w:jc w:val="center"/>
                    <w:textAlignment w:val="baseline"/>
                    <w:rPr>
                      <w:b/>
                      <w:bCs/>
                      <w:kern w:val="24"/>
                      <w:szCs w:val="21"/>
                    </w:rPr>
                  </w:pPr>
                  <w:r>
                    <w:rPr>
                      <w:b/>
                      <w:bCs/>
                      <w:kern w:val="24"/>
                      <w:szCs w:val="21"/>
                    </w:rPr>
                    <w:t>监测点位</w:t>
                  </w:r>
                </w:p>
              </w:tc>
              <w:tc>
                <w:tcPr>
                  <w:tcW w:w="1539" w:type="dxa"/>
                  <w:vAlign w:val="center"/>
                </w:tcPr>
                <w:p w:rsidR="00E70A87" w:rsidRDefault="00A92A6A">
                  <w:pPr>
                    <w:widowControl/>
                    <w:adjustRightInd w:val="0"/>
                    <w:jc w:val="center"/>
                    <w:textAlignment w:val="baseline"/>
                    <w:rPr>
                      <w:b/>
                      <w:bCs/>
                      <w:kern w:val="24"/>
                      <w:szCs w:val="21"/>
                    </w:rPr>
                  </w:pPr>
                  <w:r>
                    <w:rPr>
                      <w:b/>
                      <w:bCs/>
                      <w:kern w:val="24"/>
                      <w:szCs w:val="21"/>
                    </w:rPr>
                    <w:t>监测频次</w:t>
                  </w:r>
                </w:p>
              </w:tc>
              <w:tc>
                <w:tcPr>
                  <w:tcW w:w="2536" w:type="dxa"/>
                  <w:vAlign w:val="center"/>
                </w:tcPr>
                <w:p w:rsidR="00E70A87" w:rsidRDefault="00A92A6A">
                  <w:pPr>
                    <w:widowControl/>
                    <w:adjustRightInd w:val="0"/>
                    <w:jc w:val="center"/>
                    <w:textAlignment w:val="baseline"/>
                    <w:rPr>
                      <w:b/>
                      <w:bCs/>
                      <w:kern w:val="24"/>
                      <w:szCs w:val="21"/>
                    </w:rPr>
                  </w:pPr>
                  <w:r>
                    <w:rPr>
                      <w:b/>
                      <w:bCs/>
                      <w:kern w:val="24"/>
                      <w:szCs w:val="21"/>
                    </w:rPr>
                    <w:t>执行标准</w:t>
                  </w:r>
                </w:p>
              </w:tc>
            </w:tr>
            <w:tr w:rsidR="00E70A87">
              <w:trPr>
                <w:trHeight w:val="473"/>
                <w:jc w:val="center"/>
              </w:trPr>
              <w:tc>
                <w:tcPr>
                  <w:tcW w:w="1928" w:type="dxa"/>
                  <w:vMerge w:val="restart"/>
                  <w:vAlign w:val="center"/>
                </w:tcPr>
                <w:p w:rsidR="00E70A87" w:rsidRDefault="00A92A6A">
                  <w:pPr>
                    <w:adjustRightInd w:val="0"/>
                    <w:jc w:val="center"/>
                    <w:textAlignment w:val="baseline"/>
                    <w:rPr>
                      <w:kern w:val="44"/>
                      <w:szCs w:val="21"/>
                    </w:rPr>
                  </w:pPr>
                  <w:r>
                    <w:rPr>
                      <w:bCs/>
                      <w:kern w:val="44"/>
                      <w:szCs w:val="21"/>
                    </w:rPr>
                    <w:t>等效</w:t>
                  </w:r>
                  <w:r>
                    <w:rPr>
                      <w:bCs/>
                      <w:kern w:val="44"/>
                      <w:szCs w:val="21"/>
                    </w:rPr>
                    <w:t>A</w:t>
                  </w:r>
                  <w:r>
                    <w:rPr>
                      <w:bCs/>
                      <w:kern w:val="44"/>
                      <w:szCs w:val="21"/>
                    </w:rPr>
                    <w:t>声级</w:t>
                  </w:r>
                </w:p>
              </w:tc>
              <w:tc>
                <w:tcPr>
                  <w:tcW w:w="2455" w:type="dxa"/>
                  <w:vAlign w:val="center"/>
                </w:tcPr>
                <w:p w:rsidR="00E70A87" w:rsidRDefault="00A92A6A">
                  <w:pPr>
                    <w:widowControl/>
                    <w:adjustRightInd w:val="0"/>
                    <w:snapToGrid w:val="0"/>
                    <w:jc w:val="center"/>
                    <w:textAlignment w:val="baseline"/>
                    <w:rPr>
                      <w:kern w:val="24"/>
                      <w:szCs w:val="21"/>
                    </w:rPr>
                  </w:pPr>
                  <w:r>
                    <w:rPr>
                      <w:kern w:val="24"/>
                      <w:szCs w:val="21"/>
                    </w:rPr>
                    <w:t>东侧厂界外</w:t>
                  </w:r>
                  <w:r>
                    <w:rPr>
                      <w:kern w:val="24"/>
                      <w:szCs w:val="21"/>
                    </w:rPr>
                    <w:t>1m</w:t>
                  </w:r>
                </w:p>
              </w:tc>
              <w:tc>
                <w:tcPr>
                  <w:tcW w:w="1539" w:type="dxa"/>
                  <w:vAlign w:val="center"/>
                </w:tcPr>
                <w:p w:rsidR="00E70A87" w:rsidRDefault="00A92A6A">
                  <w:pPr>
                    <w:widowControl/>
                    <w:adjustRightInd w:val="0"/>
                    <w:snapToGrid w:val="0"/>
                    <w:jc w:val="center"/>
                    <w:textAlignment w:val="baseline"/>
                    <w:rPr>
                      <w:kern w:val="24"/>
                      <w:szCs w:val="21"/>
                    </w:rPr>
                  </w:pPr>
                  <w:r>
                    <w:rPr>
                      <w:kern w:val="24"/>
                      <w:szCs w:val="21"/>
                    </w:rPr>
                    <w:t>每季度一次</w:t>
                  </w:r>
                </w:p>
              </w:tc>
              <w:tc>
                <w:tcPr>
                  <w:tcW w:w="2536" w:type="dxa"/>
                  <w:vAlign w:val="center"/>
                </w:tcPr>
                <w:p w:rsidR="00E70A87" w:rsidRDefault="00A92A6A">
                  <w:pPr>
                    <w:widowControl/>
                    <w:adjustRightInd w:val="0"/>
                    <w:snapToGrid w:val="0"/>
                    <w:jc w:val="center"/>
                    <w:textAlignment w:val="baseline"/>
                    <w:rPr>
                      <w:kern w:val="24"/>
                      <w:szCs w:val="21"/>
                    </w:rPr>
                  </w:pPr>
                  <w:r>
                    <w:rPr>
                      <w:bCs/>
                      <w:kern w:val="24"/>
                      <w:szCs w:val="21"/>
                    </w:rPr>
                    <w:t>GB12348</w:t>
                  </w:r>
                  <w:r>
                    <w:rPr>
                      <w:bCs/>
                      <w:kern w:val="24"/>
                      <w:szCs w:val="21"/>
                    </w:rPr>
                    <w:t>－</w:t>
                  </w:r>
                  <w:r>
                    <w:rPr>
                      <w:bCs/>
                      <w:kern w:val="24"/>
                      <w:szCs w:val="21"/>
                    </w:rPr>
                    <w:t>2008</w:t>
                  </w:r>
                  <w:r>
                    <w:rPr>
                      <w:bCs/>
                      <w:kern w:val="24"/>
                      <w:szCs w:val="21"/>
                    </w:rPr>
                    <w:t>（</w:t>
                  </w:r>
                  <w:r>
                    <w:rPr>
                      <w:bCs/>
                      <w:kern w:val="24"/>
                      <w:szCs w:val="21"/>
                    </w:rPr>
                    <w:t>3</w:t>
                  </w:r>
                  <w:r>
                    <w:rPr>
                      <w:bCs/>
                      <w:kern w:val="24"/>
                      <w:szCs w:val="21"/>
                    </w:rPr>
                    <w:t>类）</w:t>
                  </w:r>
                </w:p>
              </w:tc>
            </w:tr>
            <w:tr w:rsidR="00E70A87">
              <w:trPr>
                <w:trHeight w:val="473"/>
                <w:jc w:val="center"/>
              </w:trPr>
              <w:tc>
                <w:tcPr>
                  <w:tcW w:w="1928" w:type="dxa"/>
                  <w:vMerge/>
                  <w:vAlign w:val="center"/>
                </w:tcPr>
                <w:p w:rsidR="00E70A87" w:rsidRDefault="00E70A87">
                  <w:pPr>
                    <w:adjustRightInd w:val="0"/>
                    <w:jc w:val="center"/>
                    <w:textAlignment w:val="baseline"/>
                    <w:rPr>
                      <w:bCs/>
                      <w:kern w:val="44"/>
                      <w:szCs w:val="21"/>
                    </w:rPr>
                  </w:pPr>
                </w:p>
              </w:tc>
              <w:tc>
                <w:tcPr>
                  <w:tcW w:w="2455" w:type="dxa"/>
                  <w:vAlign w:val="center"/>
                </w:tcPr>
                <w:p w:rsidR="00E70A87" w:rsidRDefault="00A92A6A">
                  <w:pPr>
                    <w:widowControl/>
                    <w:adjustRightInd w:val="0"/>
                    <w:snapToGrid w:val="0"/>
                    <w:jc w:val="center"/>
                    <w:textAlignment w:val="baseline"/>
                    <w:rPr>
                      <w:kern w:val="24"/>
                      <w:szCs w:val="21"/>
                    </w:rPr>
                  </w:pPr>
                  <w:r>
                    <w:rPr>
                      <w:kern w:val="24"/>
                      <w:szCs w:val="21"/>
                    </w:rPr>
                    <w:t>南、北、西侧厂界外</w:t>
                  </w:r>
                  <w:r>
                    <w:rPr>
                      <w:kern w:val="24"/>
                      <w:szCs w:val="21"/>
                    </w:rPr>
                    <w:t>1m</w:t>
                  </w:r>
                </w:p>
              </w:tc>
              <w:tc>
                <w:tcPr>
                  <w:tcW w:w="1539" w:type="dxa"/>
                  <w:vAlign w:val="center"/>
                </w:tcPr>
                <w:p w:rsidR="00E70A87" w:rsidRDefault="00A92A6A">
                  <w:pPr>
                    <w:widowControl/>
                    <w:adjustRightInd w:val="0"/>
                    <w:snapToGrid w:val="0"/>
                    <w:jc w:val="center"/>
                    <w:textAlignment w:val="baseline"/>
                    <w:rPr>
                      <w:kern w:val="24"/>
                      <w:szCs w:val="21"/>
                    </w:rPr>
                  </w:pPr>
                  <w:r>
                    <w:rPr>
                      <w:kern w:val="24"/>
                      <w:szCs w:val="21"/>
                    </w:rPr>
                    <w:t>每季度一次</w:t>
                  </w:r>
                </w:p>
              </w:tc>
              <w:tc>
                <w:tcPr>
                  <w:tcW w:w="2536" w:type="dxa"/>
                  <w:vAlign w:val="center"/>
                </w:tcPr>
                <w:p w:rsidR="00E70A87" w:rsidRDefault="00A92A6A">
                  <w:pPr>
                    <w:widowControl/>
                    <w:adjustRightInd w:val="0"/>
                    <w:snapToGrid w:val="0"/>
                    <w:jc w:val="center"/>
                    <w:textAlignment w:val="baseline"/>
                    <w:rPr>
                      <w:kern w:val="24"/>
                      <w:szCs w:val="21"/>
                    </w:rPr>
                  </w:pPr>
                  <w:r>
                    <w:rPr>
                      <w:bCs/>
                      <w:kern w:val="24"/>
                      <w:szCs w:val="21"/>
                    </w:rPr>
                    <w:t>GB12348</w:t>
                  </w:r>
                  <w:r>
                    <w:rPr>
                      <w:bCs/>
                      <w:kern w:val="24"/>
                      <w:szCs w:val="21"/>
                    </w:rPr>
                    <w:t>－</w:t>
                  </w:r>
                  <w:r>
                    <w:rPr>
                      <w:bCs/>
                      <w:kern w:val="24"/>
                      <w:szCs w:val="21"/>
                    </w:rPr>
                    <w:t>2008</w:t>
                  </w:r>
                  <w:r>
                    <w:rPr>
                      <w:bCs/>
                      <w:kern w:val="24"/>
                      <w:szCs w:val="21"/>
                    </w:rPr>
                    <w:t>（</w:t>
                  </w:r>
                  <w:r>
                    <w:rPr>
                      <w:bCs/>
                      <w:kern w:val="24"/>
                      <w:szCs w:val="21"/>
                    </w:rPr>
                    <w:t>4</w:t>
                  </w:r>
                  <w:r>
                    <w:rPr>
                      <w:bCs/>
                      <w:kern w:val="24"/>
                      <w:szCs w:val="21"/>
                    </w:rPr>
                    <w:t>类）</w:t>
                  </w:r>
                </w:p>
              </w:tc>
            </w:tr>
          </w:tbl>
          <w:p w:rsidR="00E70A87" w:rsidRDefault="00A92A6A">
            <w:pPr>
              <w:adjustRightInd w:val="0"/>
              <w:snapToGrid w:val="0"/>
              <w:spacing w:line="360" w:lineRule="auto"/>
              <w:ind w:firstLineChars="200" w:firstLine="482"/>
              <w:textAlignment w:val="baseline"/>
              <w:rPr>
                <w:b/>
                <w:color w:val="FF0000"/>
                <w:sz w:val="24"/>
              </w:rPr>
            </w:pPr>
            <w:r>
              <w:rPr>
                <w:rFonts w:hint="eastAsia"/>
                <w:b/>
                <w:color w:val="FF0000"/>
                <w:sz w:val="24"/>
              </w:rPr>
              <w:t>2</w:t>
            </w:r>
            <w:r>
              <w:rPr>
                <w:rFonts w:hint="eastAsia"/>
                <w:b/>
                <w:color w:val="FF0000"/>
                <w:sz w:val="24"/>
              </w:rPr>
              <w:t>、危险废物管理</w:t>
            </w:r>
          </w:p>
          <w:p w:rsidR="00E70A87" w:rsidRPr="00627725" w:rsidRDefault="00A92A6A" w:rsidP="000509DA">
            <w:pPr>
              <w:snapToGrid w:val="0"/>
              <w:spacing w:line="360" w:lineRule="auto"/>
              <w:ind w:firstLine="482"/>
              <w:jc w:val="left"/>
              <w:rPr>
                <w:color w:val="00B0F0"/>
                <w:sz w:val="24"/>
              </w:rPr>
            </w:pPr>
            <w:r>
              <w:rPr>
                <w:rFonts w:hint="eastAsia"/>
                <w:color w:val="FF0000"/>
                <w:sz w:val="24"/>
              </w:rPr>
              <w:t>本项目在化学品库房分为四个隔间，其中一个作为三厂</w:t>
            </w:r>
            <w:proofErr w:type="gramStart"/>
            <w:r>
              <w:rPr>
                <w:rFonts w:hint="eastAsia"/>
                <w:color w:val="FF0000"/>
                <w:sz w:val="24"/>
              </w:rPr>
              <w:t>备用危废暂存</w:t>
            </w:r>
            <w:proofErr w:type="gramEnd"/>
            <w:r>
              <w:rPr>
                <w:rFonts w:hint="eastAsia"/>
                <w:color w:val="FF0000"/>
                <w:sz w:val="24"/>
              </w:rPr>
              <w:t>间，</w:t>
            </w:r>
            <w:r w:rsidR="000509DA">
              <w:rPr>
                <w:rFonts w:hint="eastAsia"/>
                <w:color w:val="FF0000"/>
                <w:sz w:val="24"/>
              </w:rPr>
              <w:t>三厂在建工程</w:t>
            </w:r>
            <w:r>
              <w:rPr>
                <w:rFonts w:hint="eastAsia"/>
                <w:color w:val="FF0000"/>
                <w:sz w:val="24"/>
              </w:rPr>
              <w:t>生产车间</w:t>
            </w:r>
            <w:r>
              <w:rPr>
                <w:rFonts w:hint="eastAsia"/>
                <w:color w:val="FF0000"/>
                <w:sz w:val="24"/>
              </w:rPr>
              <w:t>1</w:t>
            </w:r>
            <w:proofErr w:type="gramStart"/>
            <w:r>
              <w:rPr>
                <w:rFonts w:hint="eastAsia"/>
                <w:color w:val="FF0000"/>
                <w:sz w:val="24"/>
              </w:rPr>
              <w:t>内危废暂存</w:t>
            </w:r>
            <w:proofErr w:type="gramEnd"/>
            <w:r>
              <w:rPr>
                <w:rFonts w:hint="eastAsia"/>
                <w:color w:val="FF0000"/>
                <w:sz w:val="24"/>
              </w:rPr>
              <w:t>间仍然保留。</w:t>
            </w:r>
            <w:r w:rsidRPr="000509DA">
              <w:rPr>
                <w:rFonts w:hint="eastAsia"/>
                <w:color w:val="00B0F0"/>
                <w:sz w:val="24"/>
              </w:rPr>
              <w:t>根据目前三厂</w:t>
            </w:r>
            <w:r w:rsidR="000509DA" w:rsidRPr="000509DA">
              <w:rPr>
                <w:rFonts w:hint="eastAsia"/>
                <w:color w:val="00B0F0"/>
                <w:sz w:val="24"/>
              </w:rPr>
              <w:t>在建工程危险废物产生</w:t>
            </w:r>
            <w:r w:rsidRPr="000509DA">
              <w:rPr>
                <w:rFonts w:hint="eastAsia"/>
                <w:color w:val="00B0F0"/>
                <w:sz w:val="24"/>
              </w:rPr>
              <w:t>情况，</w:t>
            </w:r>
            <w:r w:rsidR="000509DA" w:rsidRPr="000509DA">
              <w:rPr>
                <w:rFonts w:hint="eastAsia"/>
                <w:color w:val="00B0F0"/>
                <w:sz w:val="24"/>
              </w:rPr>
              <w:t>三厂在建工程有机废液不在</w:t>
            </w:r>
            <w:r w:rsidRPr="000509DA">
              <w:rPr>
                <w:rFonts w:hint="eastAsia"/>
                <w:color w:val="00B0F0"/>
                <w:sz w:val="24"/>
              </w:rPr>
              <w:t>本项目</w:t>
            </w:r>
            <w:proofErr w:type="gramStart"/>
            <w:r w:rsidRPr="000509DA">
              <w:rPr>
                <w:rFonts w:hint="eastAsia"/>
                <w:color w:val="00B0F0"/>
                <w:sz w:val="24"/>
              </w:rPr>
              <w:t>备用危废暂存</w:t>
            </w:r>
            <w:proofErr w:type="gramEnd"/>
            <w:r w:rsidRPr="000509DA">
              <w:rPr>
                <w:rFonts w:hint="eastAsia"/>
                <w:color w:val="00B0F0"/>
                <w:sz w:val="24"/>
              </w:rPr>
              <w:t>间</w:t>
            </w:r>
            <w:r w:rsidR="000509DA" w:rsidRPr="000509DA">
              <w:rPr>
                <w:rFonts w:hint="eastAsia"/>
                <w:color w:val="00B0F0"/>
                <w:sz w:val="24"/>
              </w:rPr>
              <w:t>内存放</w:t>
            </w:r>
            <w:r w:rsidR="001B4B42">
              <w:rPr>
                <w:rFonts w:hint="eastAsia"/>
                <w:color w:val="00B0F0"/>
                <w:sz w:val="24"/>
              </w:rPr>
              <w:t>，</w:t>
            </w:r>
            <w:r w:rsidR="001B4B42" w:rsidRPr="001B4B42">
              <w:rPr>
                <w:rFonts w:hint="eastAsia"/>
                <w:color w:val="C45911" w:themeColor="accent2" w:themeShade="BF"/>
                <w:sz w:val="24"/>
              </w:rPr>
              <w:t>而废油主要是机械维修过程中产生的废机油和废润滑油，在机械设备中用于润滑和冷却，常温不易挥</w:t>
            </w:r>
            <w:r w:rsidR="001B4B42" w:rsidRPr="006223D1">
              <w:rPr>
                <w:rFonts w:hint="eastAsia"/>
                <w:color w:val="C45911" w:themeColor="accent2" w:themeShade="BF"/>
                <w:sz w:val="24"/>
              </w:rPr>
              <w:t>发，</w:t>
            </w:r>
            <w:r w:rsidR="006223D1" w:rsidRPr="006223D1">
              <w:rPr>
                <w:rFonts w:hint="eastAsia"/>
                <w:color w:val="C45911" w:themeColor="accent2" w:themeShade="BF"/>
                <w:sz w:val="24"/>
              </w:rPr>
              <w:t>因此</w:t>
            </w:r>
            <w:r>
              <w:rPr>
                <w:rFonts w:hint="eastAsia"/>
                <w:color w:val="FF0000"/>
                <w:sz w:val="24"/>
              </w:rPr>
              <w:t>本次建设不</w:t>
            </w:r>
            <w:r w:rsidR="00627725">
              <w:rPr>
                <w:rFonts w:hint="eastAsia"/>
                <w:color w:val="FF0000"/>
                <w:sz w:val="24"/>
              </w:rPr>
              <w:t>设置</w:t>
            </w:r>
            <w:r>
              <w:rPr>
                <w:rFonts w:hint="eastAsia"/>
                <w:color w:val="FF0000"/>
                <w:sz w:val="24"/>
              </w:rPr>
              <w:t>挥发性有机物的治理设施，随着三厂后期工程的建设，如果</w:t>
            </w:r>
            <w:proofErr w:type="gramStart"/>
            <w:r>
              <w:rPr>
                <w:rFonts w:hint="eastAsia"/>
                <w:color w:val="FF0000"/>
                <w:sz w:val="24"/>
              </w:rPr>
              <w:t>备用危废暂存</w:t>
            </w:r>
            <w:proofErr w:type="gramEnd"/>
            <w:r>
              <w:rPr>
                <w:rFonts w:hint="eastAsia"/>
                <w:color w:val="FF0000"/>
                <w:sz w:val="24"/>
              </w:rPr>
              <w:t>间需要存放具有挥发性的有机废物，</w:t>
            </w:r>
            <w:r w:rsidR="00627725" w:rsidRPr="00627725">
              <w:rPr>
                <w:rFonts w:hint="eastAsia"/>
                <w:color w:val="00B0F0"/>
                <w:sz w:val="24"/>
              </w:rPr>
              <w:t>则单独履行环评手续</w:t>
            </w:r>
            <w:r w:rsidRPr="00627725">
              <w:rPr>
                <w:rFonts w:hint="eastAsia"/>
                <w:color w:val="00B0F0"/>
                <w:sz w:val="24"/>
              </w:rPr>
              <w:t>。</w:t>
            </w:r>
          </w:p>
          <w:p w:rsidR="00E70A87" w:rsidRDefault="00A92A6A">
            <w:pPr>
              <w:pStyle w:val="a1"/>
              <w:ind w:firstLine="480"/>
              <w:jc w:val="both"/>
              <w:rPr>
                <w:color w:val="FF0000"/>
              </w:rPr>
            </w:pPr>
            <w:r>
              <w:rPr>
                <w:rFonts w:hint="eastAsia"/>
                <w:color w:val="FF0000"/>
              </w:rPr>
              <w:t>本项目</w:t>
            </w:r>
            <w:proofErr w:type="gramStart"/>
            <w:r>
              <w:rPr>
                <w:rFonts w:hint="eastAsia"/>
                <w:color w:val="FF0000"/>
              </w:rPr>
              <w:t>危废间</w:t>
            </w:r>
            <w:proofErr w:type="gramEnd"/>
            <w:r>
              <w:rPr>
                <w:rFonts w:hint="eastAsia"/>
                <w:color w:val="FF0000"/>
              </w:rPr>
              <w:t>2</w:t>
            </w:r>
            <w:r>
              <w:rPr>
                <w:color w:val="FF0000"/>
              </w:rPr>
              <w:t>3.75</w:t>
            </w:r>
            <w:r>
              <w:rPr>
                <w:rFonts w:hint="eastAsia"/>
                <w:color w:val="FF0000"/>
              </w:rPr>
              <w:t>m</w:t>
            </w:r>
            <w:r>
              <w:rPr>
                <w:color w:val="FF0000"/>
                <w:vertAlign w:val="superscript"/>
              </w:rPr>
              <w:t>2</w:t>
            </w:r>
            <w:r>
              <w:rPr>
                <w:rFonts w:hint="eastAsia"/>
                <w:color w:val="FF0000"/>
              </w:rPr>
              <w:t>，</w:t>
            </w:r>
            <w:r w:rsidR="00DC2AF7" w:rsidRPr="00DC2AF7">
              <w:rPr>
                <w:rFonts w:hint="eastAsia"/>
                <w:color w:val="00B0F0"/>
              </w:rPr>
              <w:t>设计方案</w:t>
            </w:r>
            <w:r w:rsidRPr="00DC2AF7">
              <w:rPr>
                <w:rFonts w:hint="eastAsia"/>
                <w:color w:val="00B0F0"/>
              </w:rPr>
              <w:t>满足</w:t>
            </w:r>
            <w:r>
              <w:rPr>
                <w:rFonts w:hint="eastAsia"/>
                <w:color w:val="FF0000"/>
              </w:rPr>
              <w:t>《危险废物贮存污染控制标准》（</w:t>
            </w:r>
            <w:r>
              <w:rPr>
                <w:color w:val="FF0000"/>
              </w:rPr>
              <w:t>GB18597-2023</w:t>
            </w:r>
            <w:r>
              <w:rPr>
                <w:rFonts w:hint="eastAsia"/>
                <w:color w:val="FF0000"/>
              </w:rPr>
              <w:t>）、</w:t>
            </w:r>
            <w:r>
              <w:rPr>
                <w:rFonts w:cs="Times New Roman"/>
                <w:color w:val="FF0000"/>
              </w:rPr>
              <w:t>《危险废物收集</w:t>
            </w:r>
            <w:r>
              <w:rPr>
                <w:rFonts w:cs="Times New Roman"/>
                <w:color w:val="FF0000"/>
              </w:rPr>
              <w:t xml:space="preserve"> </w:t>
            </w:r>
            <w:r>
              <w:rPr>
                <w:rFonts w:cs="Times New Roman"/>
                <w:color w:val="FF0000"/>
              </w:rPr>
              <w:t>贮存</w:t>
            </w:r>
            <w:r>
              <w:rPr>
                <w:rFonts w:cs="Times New Roman"/>
                <w:color w:val="FF0000"/>
              </w:rPr>
              <w:t xml:space="preserve"> </w:t>
            </w:r>
            <w:r>
              <w:rPr>
                <w:rFonts w:cs="Times New Roman"/>
                <w:color w:val="FF0000"/>
              </w:rPr>
              <w:t>运输技术规范》（</w:t>
            </w:r>
            <w:r>
              <w:rPr>
                <w:rFonts w:cs="Times New Roman"/>
                <w:color w:val="FF0000"/>
              </w:rPr>
              <w:t>HJ2025-2012</w:t>
            </w:r>
            <w:r>
              <w:rPr>
                <w:rFonts w:cs="Times New Roman"/>
                <w:color w:val="FF0000"/>
              </w:rPr>
              <w:t>）及相关法律法规</w:t>
            </w:r>
            <w:r>
              <w:rPr>
                <w:rFonts w:hint="eastAsia"/>
                <w:color w:val="FF0000"/>
              </w:rPr>
              <w:t>相关要求。</w:t>
            </w:r>
          </w:p>
          <w:p w:rsidR="00E70A87" w:rsidRDefault="00A92A6A">
            <w:pPr>
              <w:spacing w:line="360" w:lineRule="auto"/>
              <w:ind w:firstLineChars="200" w:firstLine="420"/>
              <w:rPr>
                <w:color w:val="FF0000"/>
                <w:sz w:val="24"/>
              </w:rPr>
            </w:pPr>
            <w:r>
              <w:rPr>
                <w:rFonts w:hint="eastAsia"/>
                <w:color w:val="FF0000"/>
              </w:rPr>
              <w:t xml:space="preserve"> </w:t>
            </w:r>
            <w:r>
              <w:rPr>
                <w:color w:val="FF0000"/>
                <w:sz w:val="24"/>
              </w:rPr>
              <w:t xml:space="preserve">   </w:t>
            </w:r>
            <w:r>
              <w:rPr>
                <w:rFonts w:hint="eastAsia"/>
                <w:color w:val="FF0000"/>
                <w:sz w:val="24"/>
              </w:rPr>
              <w:t>本</w:t>
            </w:r>
            <w:proofErr w:type="gramStart"/>
            <w:r>
              <w:rPr>
                <w:rFonts w:hint="eastAsia"/>
                <w:color w:val="FF0000"/>
                <w:sz w:val="24"/>
              </w:rPr>
              <w:t>项目危废暂存</w:t>
            </w:r>
            <w:proofErr w:type="gramEnd"/>
            <w:r>
              <w:rPr>
                <w:rFonts w:hint="eastAsia"/>
                <w:color w:val="FF0000"/>
                <w:sz w:val="24"/>
              </w:rPr>
              <w:t>间应满足：</w:t>
            </w:r>
          </w:p>
          <w:p w:rsidR="00E70A87" w:rsidRDefault="00A92A6A">
            <w:pPr>
              <w:spacing w:line="360" w:lineRule="auto"/>
              <w:ind w:firstLineChars="200" w:firstLine="480"/>
              <w:rPr>
                <w:color w:val="FF0000"/>
                <w:sz w:val="24"/>
              </w:rPr>
            </w:pPr>
            <w:r>
              <w:rPr>
                <w:rFonts w:ascii="宋体" w:hAnsi="宋体" w:cs="宋体" w:hint="eastAsia"/>
                <w:color w:val="FF0000"/>
                <w:sz w:val="24"/>
              </w:rPr>
              <w:t>①</w:t>
            </w:r>
            <w:r>
              <w:rPr>
                <w:color w:val="FF0000"/>
                <w:sz w:val="24"/>
              </w:rPr>
              <w:t>贮存设施应根据危险废物的形态、物理化学性质、包装形式和污染物迁移途径，采取必要的防风、防晒、防雨、防漏、防渗、防腐以及其他环境污染防治措施；</w:t>
            </w:r>
          </w:p>
          <w:p w:rsidR="00E70A87" w:rsidRDefault="00A92A6A">
            <w:pPr>
              <w:spacing w:line="360" w:lineRule="auto"/>
              <w:ind w:firstLineChars="200" w:firstLine="480"/>
              <w:rPr>
                <w:color w:val="FF0000"/>
                <w:sz w:val="24"/>
              </w:rPr>
            </w:pPr>
            <w:r>
              <w:rPr>
                <w:rFonts w:ascii="宋体" w:hAnsi="宋体" w:cs="宋体" w:hint="eastAsia"/>
                <w:color w:val="FF0000"/>
                <w:sz w:val="24"/>
              </w:rPr>
              <w:t>②</w:t>
            </w:r>
            <w:r>
              <w:rPr>
                <w:color w:val="FF0000"/>
                <w:sz w:val="24"/>
              </w:rPr>
              <w:t>贮存设施地面与裙脚应采取表面防渗措施；表面防渗材料应与所接触的物料或污染物相容，可采用抗渗混凝土、高密度聚乙烯膜、</w:t>
            </w:r>
            <w:proofErr w:type="gramStart"/>
            <w:r>
              <w:rPr>
                <w:color w:val="FF0000"/>
                <w:sz w:val="24"/>
              </w:rPr>
              <w:t>钠基膨润土</w:t>
            </w:r>
            <w:proofErr w:type="gramEnd"/>
            <w:r>
              <w:rPr>
                <w:color w:val="FF0000"/>
                <w:sz w:val="24"/>
              </w:rPr>
              <w:t>防水</w:t>
            </w:r>
            <w:proofErr w:type="gramStart"/>
            <w:r>
              <w:rPr>
                <w:color w:val="FF0000"/>
                <w:sz w:val="24"/>
              </w:rPr>
              <w:t>毯</w:t>
            </w:r>
            <w:proofErr w:type="gramEnd"/>
            <w:r>
              <w:rPr>
                <w:color w:val="FF0000"/>
                <w:sz w:val="24"/>
              </w:rPr>
              <w:t>或其他防渗性能等效的材料。贮存的危险废物直接接触地面的，还应进行基础防渗，防渗层为至少</w:t>
            </w:r>
            <w:r>
              <w:rPr>
                <w:color w:val="FF0000"/>
                <w:sz w:val="24"/>
              </w:rPr>
              <w:t>1m</w:t>
            </w:r>
            <w:r>
              <w:rPr>
                <w:color w:val="FF0000"/>
                <w:sz w:val="24"/>
              </w:rPr>
              <w:t>厚黏土层（渗透系数不大于</w:t>
            </w:r>
            <w:r>
              <w:rPr>
                <w:color w:val="FF0000"/>
                <w:sz w:val="24"/>
              </w:rPr>
              <w:t>10-7cm/s</w:t>
            </w:r>
            <w:r>
              <w:rPr>
                <w:color w:val="FF0000"/>
                <w:sz w:val="24"/>
              </w:rPr>
              <w:t>），或至少</w:t>
            </w:r>
            <w:r>
              <w:rPr>
                <w:color w:val="FF0000"/>
                <w:sz w:val="24"/>
              </w:rPr>
              <w:t>2mm</w:t>
            </w:r>
            <w:r>
              <w:rPr>
                <w:color w:val="FF0000"/>
                <w:sz w:val="24"/>
              </w:rPr>
              <w:t>厚高密度聚乙烯膜等人工防渗材料（渗透系数不大于</w:t>
            </w:r>
            <w:r>
              <w:rPr>
                <w:color w:val="FF0000"/>
                <w:sz w:val="24"/>
              </w:rPr>
              <w:t>10-10cm/s</w:t>
            </w:r>
            <w:r>
              <w:rPr>
                <w:color w:val="FF0000"/>
                <w:sz w:val="24"/>
              </w:rPr>
              <w:t>），或其他防渗性能等效的材料；</w:t>
            </w:r>
          </w:p>
          <w:p w:rsidR="00E70A87" w:rsidRDefault="00A92A6A">
            <w:pPr>
              <w:spacing w:line="360" w:lineRule="auto"/>
              <w:ind w:firstLineChars="200" w:firstLine="480"/>
              <w:rPr>
                <w:color w:val="FF0000"/>
                <w:sz w:val="24"/>
              </w:rPr>
            </w:pPr>
            <w:r>
              <w:rPr>
                <w:rFonts w:ascii="宋体" w:hAnsi="宋体" w:cs="宋体" w:hint="eastAsia"/>
                <w:color w:val="FF0000"/>
                <w:sz w:val="24"/>
              </w:rPr>
              <w:t>③</w:t>
            </w:r>
            <w:r>
              <w:rPr>
                <w:color w:val="FF0000"/>
                <w:sz w:val="24"/>
              </w:rPr>
              <w:t>贮存设施或贮存分区内地面、墙面裙脚、堵截泄漏的围堰、接触危险废物的隔板和墙体等应采用坚固的材料建造，表面无裂缝；内部应根据危险废物的类别、数量、形态、物理化学性质和污染防治等要求设置必要的贮存分区，避免不相容的危险废物接触、混合；</w:t>
            </w:r>
          </w:p>
          <w:p w:rsidR="00E70A87" w:rsidRDefault="00A92A6A">
            <w:pPr>
              <w:spacing w:line="360" w:lineRule="auto"/>
              <w:ind w:firstLineChars="200" w:firstLine="480"/>
              <w:rPr>
                <w:color w:val="FF0000"/>
                <w:sz w:val="24"/>
              </w:rPr>
            </w:pPr>
            <w:r>
              <w:rPr>
                <w:rFonts w:ascii="宋体" w:hAnsi="宋体" w:cs="宋体" w:hint="eastAsia"/>
                <w:color w:val="FF0000"/>
                <w:sz w:val="24"/>
              </w:rPr>
              <w:t>④</w:t>
            </w:r>
            <w:r>
              <w:rPr>
                <w:color w:val="FF0000"/>
                <w:sz w:val="24"/>
              </w:rPr>
              <w:t>贮存设施或场所、容器和包装物应按</w:t>
            </w:r>
            <w:r>
              <w:rPr>
                <w:color w:val="FF0000"/>
                <w:sz w:val="24"/>
              </w:rPr>
              <w:t>HJ1276</w:t>
            </w:r>
            <w:r>
              <w:rPr>
                <w:color w:val="FF0000"/>
                <w:sz w:val="24"/>
              </w:rPr>
              <w:t>要求设置危险废物贮存设施或场所标志、危险废物贮存分区标志和危险废物标签等危险废物识别标志；。</w:t>
            </w:r>
          </w:p>
          <w:p w:rsidR="00E70A87" w:rsidRDefault="00A92A6A">
            <w:pPr>
              <w:spacing w:line="360" w:lineRule="auto"/>
              <w:ind w:firstLineChars="200" w:firstLine="480"/>
              <w:rPr>
                <w:color w:val="FF0000"/>
                <w:sz w:val="24"/>
              </w:rPr>
            </w:pPr>
            <w:r>
              <w:rPr>
                <w:rFonts w:ascii="宋体" w:hAnsi="宋体" w:cs="宋体" w:hint="eastAsia"/>
                <w:color w:val="FF0000"/>
                <w:sz w:val="24"/>
              </w:rPr>
              <w:t>⑤后期</w:t>
            </w:r>
            <w:r>
              <w:rPr>
                <w:color w:val="FF0000"/>
                <w:sz w:val="24"/>
              </w:rPr>
              <w:t>危险废物贮存期限应符合《中华人民共和国固体废物污染环境防治法》的有关规定。</w:t>
            </w:r>
          </w:p>
          <w:p w:rsidR="00E70A87" w:rsidRDefault="00A92A6A">
            <w:pPr>
              <w:spacing w:line="360" w:lineRule="auto"/>
              <w:ind w:firstLineChars="200" w:firstLine="480"/>
              <w:rPr>
                <w:color w:val="FF0000"/>
                <w:sz w:val="24"/>
              </w:rPr>
            </w:pPr>
            <w:r>
              <w:rPr>
                <w:rFonts w:ascii="宋体" w:hAnsi="宋体" w:cs="宋体" w:hint="eastAsia"/>
                <w:color w:val="FF0000"/>
                <w:sz w:val="24"/>
              </w:rPr>
              <w:t>⑥后期</w:t>
            </w:r>
            <w:r>
              <w:rPr>
                <w:color w:val="FF0000"/>
                <w:sz w:val="24"/>
              </w:rPr>
              <w:t>危险废物贮存单位应建立危险废物贮存的台账制度，危险废物出入库交接记录内容应参照</w:t>
            </w:r>
            <w:r>
              <w:rPr>
                <w:color w:val="FF0000"/>
                <w:sz w:val="24"/>
              </w:rPr>
              <w:t>HJ2025</w:t>
            </w:r>
            <w:r>
              <w:rPr>
                <w:color w:val="FF0000"/>
                <w:sz w:val="24"/>
              </w:rPr>
              <w:t>的附录</w:t>
            </w:r>
            <w:r>
              <w:rPr>
                <w:color w:val="FF0000"/>
                <w:sz w:val="24"/>
              </w:rPr>
              <w:t>C</w:t>
            </w:r>
            <w:r>
              <w:rPr>
                <w:color w:val="FF0000"/>
                <w:sz w:val="24"/>
              </w:rPr>
              <w:t>执行。</w:t>
            </w:r>
          </w:p>
          <w:p w:rsidR="00E70A87" w:rsidRDefault="00A92A6A">
            <w:pPr>
              <w:spacing w:line="360" w:lineRule="auto"/>
              <w:ind w:firstLineChars="200" w:firstLine="480"/>
              <w:rPr>
                <w:color w:val="FF0000"/>
                <w:sz w:val="24"/>
              </w:rPr>
            </w:pPr>
            <w:r>
              <w:rPr>
                <w:rFonts w:ascii="宋体" w:hAnsi="宋体" w:cs="宋体" w:hint="eastAsia"/>
                <w:color w:val="FF0000"/>
                <w:sz w:val="24"/>
              </w:rPr>
              <w:t>⑧后期</w:t>
            </w:r>
            <w:r>
              <w:rPr>
                <w:color w:val="FF0000"/>
                <w:sz w:val="24"/>
              </w:rPr>
              <w:t>危险废物暂存周期不超过半年。</w:t>
            </w:r>
          </w:p>
          <w:p w:rsidR="00E70A87" w:rsidRDefault="00A92A6A">
            <w:pPr>
              <w:spacing w:line="360" w:lineRule="auto"/>
              <w:ind w:firstLineChars="200" w:firstLine="480"/>
              <w:rPr>
                <w:color w:val="FF0000"/>
                <w:sz w:val="24"/>
              </w:rPr>
            </w:pPr>
            <w:r>
              <w:rPr>
                <w:color w:val="FF0000"/>
                <w:sz w:val="24"/>
              </w:rPr>
              <w:t>本项目运营期产生的危险废物在转移过程中，应严格执行《危险废物转移管理办法》（生态环境部、公安部、交通运输部令第</w:t>
            </w:r>
            <w:r>
              <w:rPr>
                <w:color w:val="FF0000"/>
                <w:sz w:val="24"/>
              </w:rPr>
              <w:t xml:space="preserve">23 </w:t>
            </w:r>
            <w:r>
              <w:rPr>
                <w:color w:val="FF0000"/>
                <w:sz w:val="24"/>
              </w:rPr>
              <w:t>号）的相关规定。</w:t>
            </w:r>
          </w:p>
          <w:p w:rsidR="00E70A87" w:rsidRDefault="00A92A6A">
            <w:pPr>
              <w:adjustRightInd w:val="0"/>
              <w:snapToGrid w:val="0"/>
              <w:spacing w:line="360" w:lineRule="auto"/>
              <w:ind w:firstLineChars="200" w:firstLine="482"/>
              <w:textAlignment w:val="baseline"/>
              <w:rPr>
                <w:b/>
                <w:color w:val="000000" w:themeColor="text1"/>
              </w:rPr>
            </w:pPr>
            <w:r>
              <w:rPr>
                <w:b/>
                <w:color w:val="000000" w:themeColor="text1"/>
                <w:sz w:val="24"/>
              </w:rPr>
              <w:t>3</w:t>
            </w:r>
            <w:r>
              <w:rPr>
                <w:rFonts w:hint="eastAsia"/>
                <w:b/>
                <w:color w:val="000000" w:themeColor="text1"/>
                <w:sz w:val="24"/>
              </w:rPr>
              <w:t>、环境风险</w:t>
            </w:r>
          </w:p>
          <w:p w:rsidR="00E70A87" w:rsidRDefault="00A92A6A">
            <w:pPr>
              <w:adjustRightInd w:val="0"/>
              <w:snapToGrid w:val="0"/>
              <w:spacing w:line="360" w:lineRule="auto"/>
              <w:ind w:firstLineChars="200" w:firstLine="442"/>
              <w:rPr>
                <w:b/>
                <w:bCs/>
                <w:color w:val="000000" w:themeColor="text1"/>
                <w:spacing w:val="-10"/>
                <w:sz w:val="24"/>
              </w:rPr>
            </w:pPr>
            <w:r>
              <w:rPr>
                <w:b/>
                <w:bCs/>
                <w:color w:val="000000" w:themeColor="text1"/>
                <w:spacing w:val="-10"/>
                <w:sz w:val="24"/>
              </w:rPr>
              <w:t>3.1</w:t>
            </w:r>
            <w:r>
              <w:rPr>
                <w:b/>
                <w:bCs/>
                <w:color w:val="000000" w:themeColor="text1"/>
                <w:spacing w:val="-10"/>
                <w:sz w:val="24"/>
              </w:rPr>
              <w:t>风险物质识别</w:t>
            </w:r>
          </w:p>
          <w:p w:rsidR="00E70A87" w:rsidRPr="00DC2AF7" w:rsidRDefault="00A92A6A">
            <w:pPr>
              <w:widowControl/>
              <w:spacing w:line="360" w:lineRule="auto"/>
              <w:ind w:firstLineChars="200" w:firstLine="480"/>
              <w:rPr>
                <w:color w:val="00B0F0"/>
                <w:kern w:val="0"/>
                <w:sz w:val="24"/>
              </w:rPr>
            </w:pPr>
            <w:r>
              <w:rPr>
                <w:rFonts w:hint="eastAsia"/>
                <w:color w:val="FF0000"/>
                <w:kern w:val="0"/>
                <w:sz w:val="24"/>
              </w:rPr>
              <w:t>本项目建设单独的化学品库房，该库房在发生化学品泄漏或者火灾事故的情况下可与其他单元区分开，本项目仅对本单元存放化学品进行</w:t>
            </w:r>
            <w:r w:rsidR="00DC2AF7" w:rsidRPr="00DC2AF7">
              <w:rPr>
                <w:rFonts w:hint="eastAsia"/>
                <w:color w:val="00B0F0"/>
                <w:kern w:val="0"/>
                <w:sz w:val="24"/>
              </w:rPr>
              <w:t>危险物质识别并单独核算</w:t>
            </w:r>
            <w:r w:rsidR="00DC2AF7" w:rsidRPr="00DC2AF7">
              <w:rPr>
                <w:color w:val="00B0F0"/>
                <w:kern w:val="0"/>
                <w:sz w:val="24"/>
              </w:rPr>
              <w:t>Q</w:t>
            </w:r>
            <w:r w:rsidR="00DC2AF7" w:rsidRPr="00DC2AF7">
              <w:rPr>
                <w:rFonts w:hint="eastAsia"/>
                <w:color w:val="00B0F0"/>
                <w:kern w:val="0"/>
                <w:sz w:val="24"/>
              </w:rPr>
              <w:t>值。</w:t>
            </w:r>
          </w:p>
          <w:p w:rsidR="00E70A87" w:rsidRPr="009F7C03" w:rsidRDefault="00A92A6A" w:rsidP="009F7C03">
            <w:pPr>
              <w:widowControl/>
              <w:spacing w:line="360" w:lineRule="auto"/>
              <w:ind w:firstLineChars="200" w:firstLine="480"/>
              <w:rPr>
                <w:color w:val="000000" w:themeColor="text1"/>
                <w:kern w:val="0"/>
                <w:sz w:val="24"/>
              </w:rPr>
            </w:pPr>
            <w:r>
              <w:rPr>
                <w:color w:val="000000" w:themeColor="text1"/>
                <w:kern w:val="0"/>
                <w:sz w:val="24"/>
              </w:rPr>
              <w:t>根据《建设项目环境风险评价技术导则》（</w:t>
            </w:r>
            <w:r>
              <w:rPr>
                <w:color w:val="000000" w:themeColor="text1"/>
                <w:kern w:val="0"/>
                <w:sz w:val="24"/>
              </w:rPr>
              <w:t>HJ169-2018</w:t>
            </w:r>
            <w:r>
              <w:rPr>
                <w:color w:val="000000" w:themeColor="text1"/>
                <w:kern w:val="0"/>
                <w:sz w:val="24"/>
              </w:rPr>
              <w:t>）</w:t>
            </w:r>
            <w:r>
              <w:rPr>
                <w:rFonts w:hint="eastAsia"/>
                <w:color w:val="FF0000"/>
                <w:kern w:val="0"/>
                <w:sz w:val="24"/>
              </w:rPr>
              <w:t>表</w:t>
            </w:r>
            <w:r>
              <w:rPr>
                <w:rFonts w:hint="eastAsia"/>
                <w:color w:val="FF0000"/>
                <w:kern w:val="0"/>
                <w:sz w:val="24"/>
              </w:rPr>
              <w:t>B</w:t>
            </w:r>
            <w:r>
              <w:rPr>
                <w:color w:val="FF0000"/>
                <w:kern w:val="0"/>
                <w:sz w:val="24"/>
              </w:rPr>
              <w:t>.1</w:t>
            </w:r>
            <w:r>
              <w:rPr>
                <w:rFonts w:hint="eastAsia"/>
                <w:color w:val="FF0000"/>
                <w:kern w:val="0"/>
                <w:sz w:val="24"/>
              </w:rPr>
              <w:t>及表</w:t>
            </w:r>
            <w:r>
              <w:rPr>
                <w:rFonts w:hint="eastAsia"/>
                <w:color w:val="FF0000"/>
                <w:kern w:val="0"/>
                <w:sz w:val="24"/>
              </w:rPr>
              <w:t>B</w:t>
            </w:r>
            <w:r>
              <w:rPr>
                <w:color w:val="FF0000"/>
                <w:kern w:val="0"/>
                <w:sz w:val="24"/>
              </w:rPr>
              <w:t>.2</w:t>
            </w:r>
            <w:r>
              <w:rPr>
                <w:color w:val="000000" w:themeColor="text1"/>
                <w:kern w:val="0"/>
                <w:sz w:val="24"/>
              </w:rPr>
              <w:t>，对本项目涉及的原辅材料、危险废物及次生衍生物进行危险性识别，筛选结果详见下表。</w:t>
            </w:r>
          </w:p>
          <w:p w:rsidR="00E70A87" w:rsidRDefault="00A92A6A">
            <w:pPr>
              <w:adjustRightInd w:val="0"/>
              <w:snapToGrid w:val="0"/>
              <w:jc w:val="center"/>
              <w:rPr>
                <w:b/>
                <w:spacing w:val="-10"/>
                <w:szCs w:val="21"/>
              </w:rPr>
            </w:pPr>
            <w:r>
              <w:rPr>
                <w:b/>
                <w:spacing w:val="-10"/>
                <w:szCs w:val="21"/>
              </w:rPr>
              <w:t>表</w:t>
            </w:r>
            <w:r>
              <w:rPr>
                <w:b/>
                <w:spacing w:val="-10"/>
                <w:szCs w:val="21"/>
              </w:rPr>
              <w:t xml:space="preserve">4-10   </w:t>
            </w:r>
            <w:r>
              <w:rPr>
                <w:b/>
                <w:spacing w:val="-10"/>
                <w:szCs w:val="21"/>
              </w:rPr>
              <w:t>本项目危险物质一览表</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29"/>
              <w:gridCol w:w="820"/>
              <w:gridCol w:w="1184"/>
              <w:gridCol w:w="957"/>
              <w:gridCol w:w="990"/>
              <w:gridCol w:w="1174"/>
              <w:gridCol w:w="577"/>
            </w:tblGrid>
            <w:tr w:rsidR="00E70A87">
              <w:trPr>
                <w:trHeight w:val="466"/>
                <w:jc w:val="center"/>
              </w:trPr>
              <w:tc>
                <w:tcPr>
                  <w:tcW w:w="427" w:type="dxa"/>
                  <w:shd w:val="clear" w:color="auto" w:fill="auto"/>
                  <w:vAlign w:val="center"/>
                </w:tcPr>
                <w:p w:rsidR="00E70A87" w:rsidRDefault="00A92A6A">
                  <w:pPr>
                    <w:jc w:val="center"/>
                    <w:rPr>
                      <w:b/>
                      <w:color w:val="000000" w:themeColor="text1"/>
                      <w:szCs w:val="21"/>
                    </w:rPr>
                  </w:pPr>
                  <w:r>
                    <w:rPr>
                      <w:b/>
                      <w:color w:val="000000" w:themeColor="text1"/>
                      <w:szCs w:val="21"/>
                    </w:rPr>
                    <w:t>序号</w:t>
                  </w:r>
                </w:p>
              </w:tc>
              <w:tc>
                <w:tcPr>
                  <w:tcW w:w="2329" w:type="dxa"/>
                  <w:shd w:val="clear" w:color="auto" w:fill="auto"/>
                  <w:vAlign w:val="center"/>
                </w:tcPr>
                <w:p w:rsidR="00E70A87" w:rsidRDefault="00A92A6A">
                  <w:pPr>
                    <w:jc w:val="center"/>
                    <w:rPr>
                      <w:b/>
                      <w:color w:val="000000" w:themeColor="text1"/>
                      <w:szCs w:val="21"/>
                    </w:rPr>
                  </w:pPr>
                  <w:r>
                    <w:rPr>
                      <w:b/>
                      <w:color w:val="000000" w:themeColor="text1"/>
                      <w:szCs w:val="21"/>
                    </w:rPr>
                    <w:t>原料名称</w:t>
                  </w:r>
                </w:p>
              </w:tc>
              <w:tc>
                <w:tcPr>
                  <w:tcW w:w="820" w:type="dxa"/>
                  <w:shd w:val="clear" w:color="auto" w:fill="auto"/>
                  <w:vAlign w:val="center"/>
                </w:tcPr>
                <w:p w:rsidR="00E70A87" w:rsidRDefault="00A92A6A">
                  <w:pPr>
                    <w:jc w:val="center"/>
                    <w:rPr>
                      <w:b/>
                      <w:color w:val="000000" w:themeColor="text1"/>
                      <w:szCs w:val="21"/>
                    </w:rPr>
                  </w:pPr>
                  <w:r>
                    <w:rPr>
                      <w:b/>
                      <w:color w:val="000000" w:themeColor="text1"/>
                      <w:szCs w:val="21"/>
                    </w:rPr>
                    <w:t>形态</w:t>
                  </w:r>
                </w:p>
              </w:tc>
              <w:tc>
                <w:tcPr>
                  <w:tcW w:w="1184" w:type="dxa"/>
                  <w:vAlign w:val="center"/>
                </w:tcPr>
                <w:p w:rsidR="00E70A87" w:rsidRDefault="00A92A6A">
                  <w:pPr>
                    <w:jc w:val="center"/>
                    <w:rPr>
                      <w:b/>
                      <w:color w:val="000000" w:themeColor="text1"/>
                      <w:szCs w:val="21"/>
                    </w:rPr>
                  </w:pPr>
                  <w:r>
                    <w:rPr>
                      <w:b/>
                      <w:color w:val="FF0000"/>
                      <w:szCs w:val="21"/>
                    </w:rPr>
                    <w:t>最大</w:t>
                  </w:r>
                  <w:r>
                    <w:rPr>
                      <w:rFonts w:hint="eastAsia"/>
                      <w:b/>
                      <w:color w:val="FF0000"/>
                      <w:szCs w:val="21"/>
                    </w:rPr>
                    <w:t>存在</w:t>
                  </w:r>
                  <w:r>
                    <w:rPr>
                      <w:b/>
                      <w:color w:val="FF0000"/>
                      <w:szCs w:val="21"/>
                    </w:rPr>
                    <w:t>量（</w:t>
                  </w:r>
                  <w:r>
                    <w:rPr>
                      <w:rFonts w:hint="eastAsia"/>
                      <w:b/>
                      <w:color w:val="FF0000"/>
                      <w:szCs w:val="21"/>
                    </w:rPr>
                    <w:t>t</w:t>
                  </w:r>
                  <w:r>
                    <w:rPr>
                      <w:b/>
                      <w:color w:val="FF0000"/>
                      <w:szCs w:val="21"/>
                    </w:rPr>
                    <w:t>）</w:t>
                  </w:r>
                </w:p>
              </w:tc>
              <w:tc>
                <w:tcPr>
                  <w:tcW w:w="957" w:type="dxa"/>
                  <w:shd w:val="clear" w:color="auto" w:fill="auto"/>
                  <w:vAlign w:val="center"/>
                </w:tcPr>
                <w:p w:rsidR="00E70A87" w:rsidRDefault="00A92A6A">
                  <w:pPr>
                    <w:jc w:val="center"/>
                    <w:rPr>
                      <w:b/>
                      <w:color w:val="000000" w:themeColor="text1"/>
                      <w:szCs w:val="21"/>
                    </w:rPr>
                  </w:pPr>
                  <w:r>
                    <w:rPr>
                      <w:b/>
                      <w:color w:val="000000" w:themeColor="text1"/>
                      <w:szCs w:val="21"/>
                    </w:rPr>
                    <w:t>最大包装规格</w:t>
                  </w:r>
                </w:p>
              </w:tc>
              <w:tc>
                <w:tcPr>
                  <w:tcW w:w="990" w:type="dxa"/>
                  <w:vAlign w:val="center"/>
                </w:tcPr>
                <w:p w:rsidR="00E70A87" w:rsidRDefault="00A92A6A">
                  <w:pPr>
                    <w:jc w:val="center"/>
                    <w:rPr>
                      <w:b/>
                      <w:color w:val="000000" w:themeColor="text1"/>
                      <w:szCs w:val="21"/>
                    </w:rPr>
                  </w:pPr>
                  <w:r>
                    <w:rPr>
                      <w:b/>
                      <w:color w:val="000000" w:themeColor="text1"/>
                      <w:szCs w:val="21"/>
                    </w:rPr>
                    <w:t>危险特性</w:t>
                  </w:r>
                </w:p>
              </w:tc>
              <w:tc>
                <w:tcPr>
                  <w:tcW w:w="1174" w:type="dxa"/>
                  <w:vAlign w:val="center"/>
                </w:tcPr>
                <w:p w:rsidR="00E70A87" w:rsidRDefault="00A92A6A">
                  <w:pPr>
                    <w:jc w:val="center"/>
                    <w:rPr>
                      <w:b/>
                      <w:color w:val="000000" w:themeColor="text1"/>
                      <w:szCs w:val="21"/>
                    </w:rPr>
                  </w:pPr>
                  <w:r>
                    <w:rPr>
                      <w:b/>
                      <w:color w:val="000000" w:themeColor="text1"/>
                      <w:szCs w:val="21"/>
                    </w:rPr>
                    <w:t>CAS</w:t>
                  </w:r>
                  <w:r>
                    <w:rPr>
                      <w:b/>
                      <w:color w:val="000000" w:themeColor="text1"/>
                      <w:szCs w:val="21"/>
                    </w:rPr>
                    <w:t>号</w:t>
                  </w:r>
                </w:p>
              </w:tc>
              <w:tc>
                <w:tcPr>
                  <w:tcW w:w="577" w:type="dxa"/>
                  <w:shd w:val="clear" w:color="auto" w:fill="auto"/>
                  <w:vAlign w:val="center"/>
                </w:tcPr>
                <w:p w:rsidR="00E70A87" w:rsidRDefault="00A92A6A">
                  <w:pPr>
                    <w:jc w:val="center"/>
                    <w:rPr>
                      <w:b/>
                      <w:color w:val="000000" w:themeColor="text1"/>
                      <w:szCs w:val="21"/>
                    </w:rPr>
                  </w:pPr>
                  <w:r>
                    <w:rPr>
                      <w:b/>
                      <w:color w:val="000000" w:themeColor="text1"/>
                      <w:szCs w:val="21"/>
                    </w:rPr>
                    <w:t>储存地点</w:t>
                  </w:r>
                </w:p>
              </w:tc>
            </w:tr>
            <w:tr w:rsidR="00E70A87">
              <w:trPr>
                <w:trHeight w:val="366"/>
                <w:jc w:val="center"/>
              </w:trPr>
              <w:tc>
                <w:tcPr>
                  <w:tcW w:w="8458" w:type="dxa"/>
                  <w:gridSpan w:val="8"/>
                  <w:shd w:val="clear" w:color="auto" w:fill="auto"/>
                  <w:vAlign w:val="center"/>
                </w:tcPr>
                <w:p w:rsidR="00E70A87" w:rsidRDefault="00A92A6A">
                  <w:pPr>
                    <w:jc w:val="center"/>
                    <w:rPr>
                      <w:b/>
                      <w:color w:val="000000" w:themeColor="text1"/>
                      <w:szCs w:val="21"/>
                    </w:rPr>
                  </w:pPr>
                  <w:r>
                    <w:rPr>
                      <w:color w:val="000000" w:themeColor="text1"/>
                      <w:szCs w:val="21"/>
                    </w:rPr>
                    <w:t>属于</w:t>
                  </w:r>
                  <w:r>
                    <w:rPr>
                      <w:color w:val="000000" w:themeColor="text1"/>
                      <w:szCs w:val="21"/>
                    </w:rPr>
                    <w:t>HJ169-2018</w:t>
                  </w:r>
                  <w:r>
                    <w:rPr>
                      <w:color w:val="000000" w:themeColor="text1"/>
                      <w:szCs w:val="21"/>
                    </w:rPr>
                    <w:t>附录</w:t>
                  </w:r>
                  <w:r>
                    <w:rPr>
                      <w:color w:val="000000" w:themeColor="text1"/>
                      <w:szCs w:val="21"/>
                    </w:rPr>
                    <w:t>B</w:t>
                  </w:r>
                  <w:r>
                    <w:rPr>
                      <w:color w:val="000000" w:themeColor="text1"/>
                      <w:szCs w:val="21"/>
                    </w:rPr>
                    <w:t>中的物质</w:t>
                  </w:r>
                </w:p>
              </w:tc>
            </w:tr>
            <w:tr w:rsidR="00A02E14">
              <w:trPr>
                <w:trHeight w:val="466"/>
                <w:jc w:val="center"/>
              </w:trPr>
              <w:tc>
                <w:tcPr>
                  <w:tcW w:w="427" w:type="dxa"/>
                  <w:shd w:val="clear" w:color="auto" w:fill="auto"/>
                  <w:vAlign w:val="center"/>
                </w:tcPr>
                <w:p w:rsidR="00A02E14" w:rsidRDefault="00A02E14">
                  <w:pPr>
                    <w:jc w:val="center"/>
                    <w:rPr>
                      <w:color w:val="000000" w:themeColor="text1"/>
                      <w:szCs w:val="21"/>
                    </w:rPr>
                  </w:pPr>
                  <w:r>
                    <w:rPr>
                      <w:color w:val="000000" w:themeColor="text1"/>
                      <w:szCs w:val="21"/>
                    </w:rPr>
                    <w:t>1</w:t>
                  </w:r>
                </w:p>
              </w:tc>
              <w:tc>
                <w:tcPr>
                  <w:tcW w:w="2329" w:type="dxa"/>
                  <w:shd w:val="clear" w:color="auto" w:fill="auto"/>
                  <w:vAlign w:val="center"/>
                </w:tcPr>
                <w:p w:rsidR="00A02E14" w:rsidRDefault="00A02E14">
                  <w:pPr>
                    <w:jc w:val="center"/>
                    <w:rPr>
                      <w:rFonts w:eastAsia="TimesNewRomanPSMT"/>
                      <w:kern w:val="0"/>
                      <w:szCs w:val="21"/>
                    </w:rPr>
                  </w:pPr>
                  <w:r>
                    <w:rPr>
                      <w:rFonts w:ascii="宋体" w:hAnsi="宋体" w:cs="宋体" w:hint="eastAsia"/>
                      <w:kern w:val="0"/>
                      <w:szCs w:val="21"/>
                    </w:rPr>
                    <w:t>磷酸</w:t>
                  </w:r>
                  <w:r>
                    <w:rPr>
                      <w:rFonts w:ascii="宋体" w:hAnsi="宋体" w:cs="宋体" w:hint="eastAsia"/>
                      <w:kern w:val="0"/>
                      <w:szCs w:val="21"/>
                      <w:vertAlign w:val="superscript"/>
                    </w:rPr>
                    <w:t>*</w:t>
                  </w:r>
                  <w:r>
                    <w:rPr>
                      <w:rFonts w:ascii="宋体" w:hAnsi="宋体" w:cs="宋体" w:hint="eastAsia"/>
                      <w:kern w:val="0"/>
                      <w:szCs w:val="21"/>
                    </w:rPr>
                    <w:t>（</w:t>
                  </w:r>
                  <w:r>
                    <w:rPr>
                      <w:rFonts w:eastAsia="TimesNewRomanPSMT" w:hint="eastAsia"/>
                      <w:kern w:val="0"/>
                      <w:szCs w:val="21"/>
                    </w:rPr>
                    <w:t>8</w:t>
                  </w:r>
                  <w:r>
                    <w:rPr>
                      <w:rFonts w:eastAsia="TimesNewRomanPSMT"/>
                      <w:kern w:val="0"/>
                      <w:szCs w:val="21"/>
                    </w:rPr>
                    <w:t>5%</w:t>
                  </w:r>
                  <w:r>
                    <w:rPr>
                      <w:rFonts w:ascii="宋体" w:hAnsi="宋体" w:cs="宋体" w:hint="eastAsia"/>
                      <w:kern w:val="0"/>
                      <w:szCs w:val="21"/>
                    </w:rPr>
                    <w:t>）</w:t>
                  </w:r>
                </w:p>
              </w:tc>
              <w:tc>
                <w:tcPr>
                  <w:tcW w:w="820" w:type="dxa"/>
                  <w:shd w:val="clear" w:color="auto" w:fill="auto"/>
                  <w:vAlign w:val="center"/>
                </w:tcPr>
                <w:p w:rsidR="00A02E14" w:rsidRDefault="00A02E14">
                  <w:pPr>
                    <w:jc w:val="center"/>
                    <w:rPr>
                      <w:color w:val="000000" w:themeColor="text1"/>
                      <w:szCs w:val="21"/>
                    </w:rPr>
                  </w:pPr>
                  <w:r>
                    <w:rPr>
                      <w:color w:val="000000" w:themeColor="text1"/>
                      <w:szCs w:val="21"/>
                    </w:rPr>
                    <w:t>液体</w:t>
                  </w:r>
                </w:p>
              </w:tc>
              <w:tc>
                <w:tcPr>
                  <w:tcW w:w="1184" w:type="dxa"/>
                  <w:vAlign w:val="center"/>
                </w:tcPr>
                <w:p w:rsidR="00A02E14" w:rsidRDefault="00A02E14">
                  <w:pPr>
                    <w:jc w:val="center"/>
                    <w:rPr>
                      <w:color w:val="000000" w:themeColor="text1"/>
                      <w:szCs w:val="21"/>
                    </w:rPr>
                  </w:pPr>
                  <w:r>
                    <w:rPr>
                      <w:rFonts w:hint="eastAsia"/>
                      <w:color w:val="000000" w:themeColor="text1"/>
                      <w:szCs w:val="21"/>
                    </w:rPr>
                    <w:t>2.59</w:t>
                  </w:r>
                </w:p>
              </w:tc>
              <w:tc>
                <w:tcPr>
                  <w:tcW w:w="95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307.8kg/</w:t>
                  </w:r>
                  <w:r>
                    <w:rPr>
                      <w:rFonts w:hint="eastAsia"/>
                      <w:color w:val="000000" w:themeColor="text1"/>
                      <w:szCs w:val="21"/>
                    </w:rPr>
                    <w:t>桶</w:t>
                  </w:r>
                </w:p>
              </w:tc>
              <w:tc>
                <w:tcPr>
                  <w:tcW w:w="990" w:type="dxa"/>
                  <w:vAlign w:val="center"/>
                </w:tcPr>
                <w:p w:rsidR="00A02E14" w:rsidRDefault="00A02E14">
                  <w:pPr>
                    <w:jc w:val="center"/>
                    <w:rPr>
                      <w:color w:val="000000" w:themeColor="text1"/>
                      <w:szCs w:val="21"/>
                    </w:rPr>
                  </w:pPr>
                  <w:r>
                    <w:rPr>
                      <w:szCs w:val="21"/>
                    </w:rPr>
                    <w:t>有毒有害</w:t>
                  </w:r>
                </w:p>
              </w:tc>
              <w:tc>
                <w:tcPr>
                  <w:tcW w:w="1174" w:type="dxa"/>
                  <w:vAlign w:val="center"/>
                </w:tcPr>
                <w:p w:rsidR="00A02E14" w:rsidRDefault="00A02E14">
                  <w:pPr>
                    <w:jc w:val="center"/>
                    <w:rPr>
                      <w:color w:val="000000" w:themeColor="text1"/>
                      <w:szCs w:val="21"/>
                    </w:rPr>
                  </w:pPr>
                  <w:r>
                    <w:rPr>
                      <w:rFonts w:eastAsia="TimesNewRomanPSMT"/>
                      <w:kern w:val="0"/>
                      <w:szCs w:val="21"/>
                    </w:rPr>
                    <w:t>7664-38-2</w:t>
                  </w:r>
                </w:p>
              </w:tc>
              <w:tc>
                <w:tcPr>
                  <w:tcW w:w="577" w:type="dxa"/>
                  <w:vMerge w:val="restart"/>
                  <w:shd w:val="clear" w:color="auto" w:fill="auto"/>
                  <w:vAlign w:val="center"/>
                </w:tcPr>
                <w:p w:rsidR="00A02E14" w:rsidRDefault="00A02E14">
                  <w:pPr>
                    <w:jc w:val="center"/>
                    <w:rPr>
                      <w:color w:val="000000" w:themeColor="text1"/>
                      <w:szCs w:val="21"/>
                    </w:rPr>
                  </w:pPr>
                  <w:r>
                    <w:rPr>
                      <w:rFonts w:hint="eastAsia"/>
                      <w:color w:val="000000" w:themeColor="text1"/>
                      <w:szCs w:val="21"/>
                    </w:rPr>
                    <w:t>甲类库</w:t>
                  </w:r>
                </w:p>
              </w:tc>
            </w:tr>
            <w:tr w:rsidR="00A02E14">
              <w:trPr>
                <w:trHeight w:val="466"/>
                <w:jc w:val="center"/>
              </w:trPr>
              <w:tc>
                <w:tcPr>
                  <w:tcW w:w="42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2</w:t>
                  </w:r>
                </w:p>
              </w:tc>
              <w:tc>
                <w:tcPr>
                  <w:tcW w:w="2329" w:type="dxa"/>
                  <w:shd w:val="clear" w:color="auto" w:fill="auto"/>
                  <w:vAlign w:val="center"/>
                </w:tcPr>
                <w:p w:rsidR="00A02E14" w:rsidRDefault="00A02E14">
                  <w:pPr>
                    <w:jc w:val="center"/>
                    <w:rPr>
                      <w:rFonts w:eastAsia="TimesNewRomanPSMT"/>
                      <w:kern w:val="0"/>
                      <w:szCs w:val="21"/>
                    </w:rPr>
                  </w:pPr>
                  <w:r>
                    <w:rPr>
                      <w:rFonts w:eastAsia="TimesNewRomanPSMT"/>
                      <w:kern w:val="0"/>
                      <w:szCs w:val="21"/>
                    </w:rPr>
                    <w:t>盐酸</w:t>
                  </w:r>
                </w:p>
                <w:p w:rsidR="00A02E14" w:rsidRDefault="00A02E14">
                  <w:pPr>
                    <w:jc w:val="center"/>
                    <w:rPr>
                      <w:rFonts w:eastAsia="TimesNewRomanPSMT"/>
                      <w:kern w:val="0"/>
                      <w:szCs w:val="21"/>
                    </w:rPr>
                  </w:pPr>
                  <w:r>
                    <w:rPr>
                      <w:rFonts w:eastAsia="TimesNewRomanPSMT"/>
                      <w:kern w:val="0"/>
                      <w:szCs w:val="21"/>
                    </w:rPr>
                    <w:t>（</w:t>
                  </w:r>
                  <w:r>
                    <w:rPr>
                      <w:rFonts w:eastAsia="TimesNewRomanPSMT"/>
                      <w:kern w:val="0"/>
                      <w:szCs w:val="21"/>
                    </w:rPr>
                    <w:t>37%</w:t>
                  </w:r>
                  <w:r>
                    <w:rPr>
                      <w:rFonts w:eastAsia="TimesNewRomanPSMT"/>
                      <w:kern w:val="0"/>
                      <w:szCs w:val="21"/>
                    </w:rPr>
                    <w:t>）</w:t>
                  </w:r>
                </w:p>
              </w:tc>
              <w:tc>
                <w:tcPr>
                  <w:tcW w:w="820" w:type="dxa"/>
                  <w:shd w:val="clear" w:color="auto" w:fill="auto"/>
                  <w:vAlign w:val="center"/>
                </w:tcPr>
                <w:p w:rsidR="00A02E14" w:rsidRDefault="00A02E14">
                  <w:pPr>
                    <w:jc w:val="center"/>
                    <w:rPr>
                      <w:rFonts w:eastAsia="TimesNewRomanPSMT"/>
                      <w:kern w:val="0"/>
                      <w:szCs w:val="21"/>
                    </w:rPr>
                  </w:pPr>
                  <w:r>
                    <w:rPr>
                      <w:rFonts w:eastAsia="TimesNewRomanPSMT"/>
                      <w:kern w:val="0"/>
                      <w:szCs w:val="21"/>
                    </w:rPr>
                    <w:t>液体</w:t>
                  </w:r>
                </w:p>
              </w:tc>
              <w:tc>
                <w:tcPr>
                  <w:tcW w:w="1184" w:type="dxa"/>
                  <w:vAlign w:val="center"/>
                </w:tcPr>
                <w:p w:rsidR="00A02E14" w:rsidRDefault="00A02E14">
                  <w:pPr>
                    <w:jc w:val="center"/>
                    <w:rPr>
                      <w:rFonts w:eastAsiaTheme="minorEastAsia"/>
                      <w:kern w:val="0"/>
                      <w:szCs w:val="21"/>
                    </w:rPr>
                  </w:pPr>
                  <w:r>
                    <w:rPr>
                      <w:rFonts w:eastAsiaTheme="minorEastAsia" w:hint="eastAsia"/>
                      <w:kern w:val="0"/>
                      <w:szCs w:val="21"/>
                    </w:rPr>
                    <w:t>0.</w:t>
                  </w:r>
                  <w:r>
                    <w:rPr>
                      <w:rFonts w:eastAsiaTheme="minorEastAsia"/>
                      <w:kern w:val="0"/>
                      <w:szCs w:val="21"/>
                    </w:rPr>
                    <w:t>152</w:t>
                  </w:r>
                </w:p>
              </w:tc>
              <w:tc>
                <w:tcPr>
                  <w:tcW w:w="95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10kg/</w:t>
                  </w:r>
                  <w:r>
                    <w:rPr>
                      <w:rFonts w:hint="eastAsia"/>
                      <w:color w:val="000000" w:themeColor="text1"/>
                      <w:szCs w:val="21"/>
                    </w:rPr>
                    <w:t>瓶</w:t>
                  </w:r>
                </w:p>
              </w:tc>
              <w:tc>
                <w:tcPr>
                  <w:tcW w:w="990" w:type="dxa"/>
                  <w:vAlign w:val="center"/>
                </w:tcPr>
                <w:p w:rsidR="00A02E14" w:rsidRDefault="00A02E14">
                  <w:pPr>
                    <w:jc w:val="center"/>
                    <w:rPr>
                      <w:rFonts w:eastAsia="TimesNewRomanPSMT"/>
                      <w:kern w:val="0"/>
                      <w:szCs w:val="21"/>
                    </w:rPr>
                  </w:pPr>
                  <w:r>
                    <w:rPr>
                      <w:rFonts w:eastAsia="TimesNewRomanPSMT"/>
                      <w:kern w:val="0"/>
                      <w:szCs w:val="21"/>
                    </w:rPr>
                    <w:t>有毒有害</w:t>
                  </w:r>
                </w:p>
              </w:tc>
              <w:tc>
                <w:tcPr>
                  <w:tcW w:w="1174" w:type="dxa"/>
                  <w:vAlign w:val="center"/>
                </w:tcPr>
                <w:p w:rsidR="00A02E14" w:rsidRDefault="00A02E14">
                  <w:pPr>
                    <w:jc w:val="center"/>
                    <w:rPr>
                      <w:rFonts w:eastAsia="TimesNewRomanPSMT"/>
                      <w:kern w:val="0"/>
                      <w:szCs w:val="21"/>
                    </w:rPr>
                  </w:pPr>
                  <w:r>
                    <w:rPr>
                      <w:rFonts w:eastAsia="TimesNewRomanPSMT"/>
                      <w:kern w:val="0"/>
                      <w:szCs w:val="21"/>
                    </w:rPr>
                    <w:t>7647-01-0</w:t>
                  </w:r>
                </w:p>
              </w:tc>
              <w:tc>
                <w:tcPr>
                  <w:tcW w:w="577" w:type="dxa"/>
                  <w:vMerge/>
                  <w:shd w:val="clear" w:color="auto" w:fill="auto"/>
                  <w:vAlign w:val="center"/>
                </w:tcPr>
                <w:p w:rsidR="00A02E14" w:rsidRDefault="00A02E14">
                  <w:pPr>
                    <w:jc w:val="center"/>
                    <w:rPr>
                      <w:color w:val="000000" w:themeColor="text1"/>
                      <w:szCs w:val="21"/>
                      <w:highlight w:val="yellow"/>
                    </w:rPr>
                  </w:pPr>
                </w:p>
              </w:tc>
            </w:tr>
            <w:tr w:rsidR="00A02E14">
              <w:trPr>
                <w:trHeight w:val="466"/>
                <w:jc w:val="center"/>
              </w:trPr>
              <w:tc>
                <w:tcPr>
                  <w:tcW w:w="42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3</w:t>
                  </w:r>
                </w:p>
              </w:tc>
              <w:tc>
                <w:tcPr>
                  <w:tcW w:w="2329" w:type="dxa"/>
                  <w:shd w:val="clear" w:color="auto" w:fill="auto"/>
                  <w:vAlign w:val="center"/>
                </w:tcPr>
                <w:p w:rsidR="00A02E14" w:rsidRDefault="00A02E14">
                  <w:pPr>
                    <w:jc w:val="center"/>
                    <w:rPr>
                      <w:rFonts w:eastAsiaTheme="minorEastAsia"/>
                      <w:kern w:val="0"/>
                      <w:szCs w:val="21"/>
                    </w:rPr>
                  </w:pPr>
                  <w:r>
                    <w:rPr>
                      <w:rFonts w:eastAsia="TimesNewRomanPSMT"/>
                      <w:kern w:val="0"/>
                      <w:szCs w:val="21"/>
                    </w:rPr>
                    <w:t>异丙醇</w:t>
                  </w:r>
                  <w:r>
                    <w:rPr>
                      <w:rFonts w:eastAsiaTheme="minorEastAsia" w:hint="eastAsia"/>
                      <w:kern w:val="0"/>
                      <w:szCs w:val="21"/>
                      <w:vertAlign w:val="superscript"/>
                    </w:rPr>
                    <w:t>*</w:t>
                  </w:r>
                </w:p>
              </w:tc>
              <w:tc>
                <w:tcPr>
                  <w:tcW w:w="820" w:type="dxa"/>
                  <w:shd w:val="clear" w:color="auto" w:fill="auto"/>
                  <w:vAlign w:val="center"/>
                </w:tcPr>
                <w:p w:rsidR="00A02E14" w:rsidRDefault="00A02E14">
                  <w:pPr>
                    <w:jc w:val="center"/>
                    <w:rPr>
                      <w:rFonts w:eastAsia="TimesNewRomanPSMT"/>
                      <w:kern w:val="0"/>
                      <w:szCs w:val="21"/>
                    </w:rPr>
                  </w:pPr>
                  <w:r>
                    <w:rPr>
                      <w:rFonts w:eastAsia="TimesNewRomanPSMT"/>
                      <w:kern w:val="0"/>
                      <w:szCs w:val="21"/>
                    </w:rPr>
                    <w:t>液体</w:t>
                  </w:r>
                </w:p>
              </w:tc>
              <w:tc>
                <w:tcPr>
                  <w:tcW w:w="1184" w:type="dxa"/>
                  <w:vAlign w:val="center"/>
                </w:tcPr>
                <w:p w:rsidR="00A02E14" w:rsidRDefault="00A02E14">
                  <w:pPr>
                    <w:jc w:val="center"/>
                    <w:rPr>
                      <w:rFonts w:eastAsiaTheme="minorEastAsia"/>
                      <w:kern w:val="0"/>
                      <w:szCs w:val="21"/>
                    </w:rPr>
                  </w:pPr>
                  <w:r>
                    <w:rPr>
                      <w:rFonts w:eastAsiaTheme="minorEastAsia" w:hint="eastAsia"/>
                      <w:kern w:val="0"/>
                      <w:szCs w:val="21"/>
                    </w:rPr>
                    <w:t>0.555</w:t>
                  </w:r>
                </w:p>
              </w:tc>
              <w:tc>
                <w:tcPr>
                  <w:tcW w:w="95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1kg/</w:t>
                  </w:r>
                  <w:r>
                    <w:rPr>
                      <w:rFonts w:hint="eastAsia"/>
                      <w:color w:val="000000" w:themeColor="text1"/>
                      <w:szCs w:val="21"/>
                    </w:rPr>
                    <w:t>瓶</w:t>
                  </w:r>
                </w:p>
              </w:tc>
              <w:tc>
                <w:tcPr>
                  <w:tcW w:w="990" w:type="dxa"/>
                  <w:vAlign w:val="center"/>
                </w:tcPr>
                <w:p w:rsidR="00A02E14" w:rsidRDefault="00A02E14">
                  <w:pPr>
                    <w:jc w:val="center"/>
                    <w:rPr>
                      <w:rFonts w:eastAsia="TimesNewRomanPSMT"/>
                      <w:kern w:val="0"/>
                      <w:szCs w:val="21"/>
                    </w:rPr>
                  </w:pPr>
                  <w:r>
                    <w:rPr>
                      <w:rFonts w:eastAsia="TimesNewRomanPSMT"/>
                      <w:kern w:val="0"/>
                      <w:szCs w:val="21"/>
                    </w:rPr>
                    <w:t>有毒有害</w:t>
                  </w:r>
                </w:p>
              </w:tc>
              <w:tc>
                <w:tcPr>
                  <w:tcW w:w="1174" w:type="dxa"/>
                  <w:vAlign w:val="center"/>
                </w:tcPr>
                <w:p w:rsidR="00A02E14" w:rsidRDefault="00A02E14">
                  <w:pPr>
                    <w:jc w:val="center"/>
                    <w:rPr>
                      <w:rFonts w:eastAsia="TimesNewRomanPSMT"/>
                      <w:kern w:val="0"/>
                      <w:szCs w:val="21"/>
                    </w:rPr>
                  </w:pPr>
                  <w:r>
                    <w:rPr>
                      <w:rFonts w:eastAsia="TimesNewRomanPSMT" w:hint="eastAsia"/>
                      <w:kern w:val="0"/>
                      <w:szCs w:val="21"/>
                    </w:rPr>
                    <w:t>67-63-0</w:t>
                  </w:r>
                </w:p>
              </w:tc>
              <w:tc>
                <w:tcPr>
                  <w:tcW w:w="577" w:type="dxa"/>
                  <w:vMerge/>
                  <w:shd w:val="clear" w:color="auto" w:fill="auto"/>
                  <w:vAlign w:val="center"/>
                </w:tcPr>
                <w:p w:rsidR="00A02E14" w:rsidRDefault="00A02E14">
                  <w:pPr>
                    <w:jc w:val="center"/>
                    <w:rPr>
                      <w:color w:val="000000" w:themeColor="text1"/>
                      <w:szCs w:val="21"/>
                      <w:highlight w:val="yellow"/>
                    </w:rPr>
                  </w:pPr>
                </w:p>
              </w:tc>
            </w:tr>
            <w:tr w:rsidR="00A02E14">
              <w:trPr>
                <w:trHeight w:val="466"/>
                <w:jc w:val="center"/>
              </w:trPr>
              <w:tc>
                <w:tcPr>
                  <w:tcW w:w="427" w:type="dxa"/>
                  <w:shd w:val="clear" w:color="auto" w:fill="auto"/>
                  <w:vAlign w:val="center"/>
                </w:tcPr>
                <w:p w:rsidR="00A02E14" w:rsidRDefault="00A02E14">
                  <w:pPr>
                    <w:jc w:val="center"/>
                    <w:rPr>
                      <w:color w:val="000000" w:themeColor="text1"/>
                      <w:szCs w:val="21"/>
                    </w:rPr>
                  </w:pPr>
                  <w:r>
                    <w:rPr>
                      <w:color w:val="000000" w:themeColor="text1"/>
                      <w:szCs w:val="21"/>
                    </w:rPr>
                    <w:t>4</w:t>
                  </w:r>
                </w:p>
              </w:tc>
              <w:tc>
                <w:tcPr>
                  <w:tcW w:w="2329" w:type="dxa"/>
                  <w:shd w:val="clear" w:color="auto" w:fill="auto"/>
                  <w:vAlign w:val="center"/>
                </w:tcPr>
                <w:p w:rsidR="00A02E14" w:rsidRDefault="00A02E14">
                  <w:pPr>
                    <w:jc w:val="center"/>
                    <w:rPr>
                      <w:rFonts w:eastAsia="TimesNewRomanPSMT"/>
                      <w:kern w:val="0"/>
                      <w:szCs w:val="21"/>
                    </w:rPr>
                  </w:pPr>
                  <w:r>
                    <w:rPr>
                      <w:rFonts w:ascii="宋体" w:hAnsi="宋体" w:cs="宋体" w:hint="eastAsia"/>
                      <w:kern w:val="0"/>
                      <w:szCs w:val="21"/>
                    </w:rPr>
                    <w:t>乙腈</w:t>
                  </w:r>
                </w:p>
              </w:tc>
              <w:tc>
                <w:tcPr>
                  <w:tcW w:w="820" w:type="dxa"/>
                  <w:shd w:val="clear" w:color="auto" w:fill="auto"/>
                  <w:vAlign w:val="center"/>
                </w:tcPr>
                <w:p w:rsidR="00A02E14" w:rsidRDefault="00A02E14">
                  <w:pPr>
                    <w:jc w:val="center"/>
                    <w:rPr>
                      <w:rFonts w:eastAsia="TimesNewRomanPSMT"/>
                      <w:kern w:val="0"/>
                      <w:szCs w:val="21"/>
                    </w:rPr>
                  </w:pPr>
                  <w:r>
                    <w:rPr>
                      <w:rFonts w:ascii="宋体" w:hAnsi="宋体" w:cs="宋体" w:hint="eastAsia"/>
                      <w:kern w:val="0"/>
                      <w:szCs w:val="21"/>
                    </w:rPr>
                    <w:t>液体</w:t>
                  </w:r>
                </w:p>
              </w:tc>
              <w:tc>
                <w:tcPr>
                  <w:tcW w:w="1184" w:type="dxa"/>
                  <w:vAlign w:val="center"/>
                </w:tcPr>
                <w:p w:rsidR="00A02E14" w:rsidRDefault="00A02E14">
                  <w:pPr>
                    <w:jc w:val="center"/>
                    <w:rPr>
                      <w:rFonts w:eastAsiaTheme="minorEastAsia"/>
                      <w:kern w:val="0"/>
                      <w:szCs w:val="21"/>
                    </w:rPr>
                  </w:pPr>
                  <w:r>
                    <w:rPr>
                      <w:rFonts w:eastAsia="TimesNewRomanPSMT" w:hint="eastAsia"/>
                      <w:kern w:val="0"/>
                      <w:szCs w:val="21"/>
                    </w:rPr>
                    <w:t>0.0</w:t>
                  </w:r>
                  <w:r>
                    <w:rPr>
                      <w:rFonts w:eastAsiaTheme="minorEastAsia" w:hint="eastAsia"/>
                      <w:kern w:val="0"/>
                      <w:szCs w:val="21"/>
                    </w:rPr>
                    <w:t>2</w:t>
                  </w:r>
                </w:p>
              </w:tc>
              <w:tc>
                <w:tcPr>
                  <w:tcW w:w="95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3.16kg/</w:t>
                  </w:r>
                  <w:r>
                    <w:rPr>
                      <w:rFonts w:hint="eastAsia"/>
                      <w:color w:val="000000" w:themeColor="text1"/>
                      <w:szCs w:val="21"/>
                    </w:rPr>
                    <w:t>箱</w:t>
                  </w:r>
                </w:p>
              </w:tc>
              <w:tc>
                <w:tcPr>
                  <w:tcW w:w="990" w:type="dxa"/>
                  <w:vAlign w:val="center"/>
                </w:tcPr>
                <w:p w:rsidR="00A02E14" w:rsidRDefault="00A02E14">
                  <w:pPr>
                    <w:jc w:val="center"/>
                    <w:rPr>
                      <w:rFonts w:eastAsia="TimesNewRomanPSMT"/>
                      <w:kern w:val="0"/>
                      <w:szCs w:val="21"/>
                    </w:rPr>
                  </w:pPr>
                  <w:r>
                    <w:rPr>
                      <w:rFonts w:ascii="宋体" w:hAnsi="宋体" w:cs="宋体" w:hint="eastAsia"/>
                      <w:kern w:val="0"/>
                      <w:szCs w:val="21"/>
                    </w:rPr>
                    <w:t>有毒有害</w:t>
                  </w:r>
                </w:p>
              </w:tc>
              <w:tc>
                <w:tcPr>
                  <w:tcW w:w="1174" w:type="dxa"/>
                  <w:vAlign w:val="center"/>
                </w:tcPr>
                <w:p w:rsidR="00A02E14" w:rsidRDefault="00A02E14">
                  <w:pPr>
                    <w:jc w:val="center"/>
                    <w:rPr>
                      <w:rFonts w:eastAsia="TimesNewRomanPSMT"/>
                      <w:kern w:val="0"/>
                      <w:szCs w:val="21"/>
                    </w:rPr>
                  </w:pPr>
                  <w:r>
                    <w:rPr>
                      <w:rFonts w:eastAsia="TimesNewRomanPSMT" w:hint="eastAsia"/>
                      <w:kern w:val="0"/>
                      <w:szCs w:val="21"/>
                    </w:rPr>
                    <w:t>75-05-8</w:t>
                  </w:r>
                </w:p>
              </w:tc>
              <w:tc>
                <w:tcPr>
                  <w:tcW w:w="577" w:type="dxa"/>
                  <w:vMerge/>
                  <w:shd w:val="clear" w:color="auto" w:fill="auto"/>
                  <w:vAlign w:val="center"/>
                </w:tcPr>
                <w:p w:rsidR="00A02E14" w:rsidRDefault="00A02E14">
                  <w:pPr>
                    <w:jc w:val="center"/>
                    <w:rPr>
                      <w:color w:val="000000" w:themeColor="text1"/>
                      <w:szCs w:val="21"/>
                      <w:highlight w:val="yellow"/>
                    </w:rPr>
                  </w:pPr>
                </w:p>
              </w:tc>
            </w:tr>
            <w:tr w:rsidR="00A02E14">
              <w:trPr>
                <w:trHeight w:val="466"/>
                <w:jc w:val="center"/>
              </w:trPr>
              <w:tc>
                <w:tcPr>
                  <w:tcW w:w="427" w:type="dxa"/>
                  <w:shd w:val="clear" w:color="auto" w:fill="auto"/>
                  <w:vAlign w:val="center"/>
                </w:tcPr>
                <w:p w:rsidR="00A02E14" w:rsidRDefault="00A02E14">
                  <w:pPr>
                    <w:jc w:val="center"/>
                    <w:rPr>
                      <w:color w:val="000000" w:themeColor="text1"/>
                      <w:szCs w:val="21"/>
                    </w:rPr>
                  </w:pPr>
                  <w:r>
                    <w:rPr>
                      <w:color w:val="000000" w:themeColor="text1"/>
                      <w:szCs w:val="21"/>
                    </w:rPr>
                    <w:t>5</w:t>
                  </w:r>
                </w:p>
              </w:tc>
              <w:tc>
                <w:tcPr>
                  <w:tcW w:w="2329" w:type="dxa"/>
                  <w:shd w:val="clear" w:color="auto" w:fill="auto"/>
                  <w:vAlign w:val="center"/>
                </w:tcPr>
                <w:p w:rsidR="00A02E14" w:rsidRDefault="00A02E14">
                  <w:pPr>
                    <w:jc w:val="center"/>
                    <w:rPr>
                      <w:rFonts w:eastAsia="TimesNewRomanPSMT"/>
                      <w:kern w:val="0"/>
                      <w:szCs w:val="21"/>
                    </w:rPr>
                  </w:pPr>
                  <w:r>
                    <w:rPr>
                      <w:rFonts w:ascii="宋体" w:hAnsi="宋体" w:cs="宋体" w:hint="eastAsia"/>
                      <w:kern w:val="0"/>
                      <w:szCs w:val="21"/>
                    </w:rPr>
                    <w:t>乙酸</w:t>
                  </w:r>
                </w:p>
              </w:tc>
              <w:tc>
                <w:tcPr>
                  <w:tcW w:w="820" w:type="dxa"/>
                  <w:shd w:val="clear" w:color="auto" w:fill="auto"/>
                  <w:vAlign w:val="center"/>
                </w:tcPr>
                <w:p w:rsidR="00A02E14" w:rsidRDefault="00A02E14">
                  <w:pPr>
                    <w:jc w:val="center"/>
                    <w:rPr>
                      <w:rFonts w:eastAsia="TimesNewRomanPSMT"/>
                      <w:kern w:val="0"/>
                      <w:szCs w:val="21"/>
                    </w:rPr>
                  </w:pPr>
                  <w:r>
                    <w:rPr>
                      <w:rFonts w:ascii="宋体" w:hAnsi="宋体" w:cs="宋体" w:hint="eastAsia"/>
                      <w:kern w:val="0"/>
                      <w:szCs w:val="21"/>
                    </w:rPr>
                    <w:t>液体</w:t>
                  </w:r>
                </w:p>
              </w:tc>
              <w:tc>
                <w:tcPr>
                  <w:tcW w:w="1184" w:type="dxa"/>
                  <w:vAlign w:val="center"/>
                </w:tcPr>
                <w:p w:rsidR="00A02E14" w:rsidRDefault="00A02E14">
                  <w:pPr>
                    <w:jc w:val="center"/>
                    <w:rPr>
                      <w:rFonts w:eastAsiaTheme="minorEastAsia"/>
                      <w:kern w:val="0"/>
                      <w:szCs w:val="21"/>
                    </w:rPr>
                  </w:pPr>
                  <w:r>
                    <w:rPr>
                      <w:rFonts w:eastAsia="TimesNewRomanPSMT" w:hint="eastAsia"/>
                      <w:kern w:val="0"/>
                      <w:szCs w:val="21"/>
                    </w:rPr>
                    <w:t>0.0</w:t>
                  </w:r>
                  <w:r>
                    <w:rPr>
                      <w:rFonts w:eastAsiaTheme="minorEastAsia" w:hint="eastAsia"/>
                      <w:kern w:val="0"/>
                      <w:szCs w:val="21"/>
                    </w:rPr>
                    <w:t>1</w:t>
                  </w:r>
                </w:p>
              </w:tc>
              <w:tc>
                <w:tcPr>
                  <w:tcW w:w="957" w:type="dxa"/>
                  <w:shd w:val="clear" w:color="auto" w:fill="auto"/>
                  <w:vAlign w:val="center"/>
                </w:tcPr>
                <w:p w:rsidR="00A02E14" w:rsidRDefault="00A02E14">
                  <w:pPr>
                    <w:jc w:val="center"/>
                    <w:rPr>
                      <w:color w:val="000000" w:themeColor="text1"/>
                      <w:szCs w:val="21"/>
                    </w:rPr>
                  </w:pPr>
                  <w:r>
                    <w:rPr>
                      <w:rFonts w:hint="eastAsia"/>
                      <w:color w:val="000000" w:themeColor="text1"/>
                      <w:szCs w:val="21"/>
                    </w:rPr>
                    <w:t>2.625kg/</w:t>
                  </w:r>
                  <w:r>
                    <w:rPr>
                      <w:rFonts w:hint="eastAsia"/>
                      <w:color w:val="000000" w:themeColor="text1"/>
                      <w:szCs w:val="21"/>
                    </w:rPr>
                    <w:t>箱</w:t>
                  </w:r>
                </w:p>
              </w:tc>
              <w:tc>
                <w:tcPr>
                  <w:tcW w:w="990" w:type="dxa"/>
                  <w:vAlign w:val="center"/>
                </w:tcPr>
                <w:p w:rsidR="00A02E14" w:rsidRDefault="00A02E14">
                  <w:pPr>
                    <w:jc w:val="center"/>
                    <w:rPr>
                      <w:rFonts w:eastAsia="TimesNewRomanPSMT"/>
                      <w:kern w:val="0"/>
                      <w:szCs w:val="21"/>
                    </w:rPr>
                  </w:pPr>
                  <w:r>
                    <w:rPr>
                      <w:rFonts w:ascii="宋体" w:hAnsi="宋体" w:cs="宋体" w:hint="eastAsia"/>
                      <w:kern w:val="0"/>
                      <w:szCs w:val="21"/>
                    </w:rPr>
                    <w:t>有毒有害</w:t>
                  </w:r>
                </w:p>
              </w:tc>
              <w:tc>
                <w:tcPr>
                  <w:tcW w:w="1174" w:type="dxa"/>
                  <w:vAlign w:val="center"/>
                </w:tcPr>
                <w:p w:rsidR="00A02E14" w:rsidRDefault="00A02E14">
                  <w:pPr>
                    <w:jc w:val="center"/>
                    <w:rPr>
                      <w:rFonts w:eastAsia="TimesNewRomanPSMT"/>
                      <w:kern w:val="0"/>
                      <w:szCs w:val="21"/>
                    </w:rPr>
                  </w:pPr>
                  <w:r>
                    <w:rPr>
                      <w:rFonts w:eastAsia="TimesNewRomanPSMT" w:hint="eastAsia"/>
                      <w:kern w:val="0"/>
                      <w:szCs w:val="21"/>
                    </w:rPr>
                    <w:t>64-19-7</w:t>
                  </w:r>
                </w:p>
              </w:tc>
              <w:tc>
                <w:tcPr>
                  <w:tcW w:w="577" w:type="dxa"/>
                  <w:vMerge/>
                  <w:shd w:val="clear" w:color="auto" w:fill="auto"/>
                  <w:vAlign w:val="center"/>
                </w:tcPr>
                <w:p w:rsidR="00A02E14" w:rsidRDefault="00A02E14">
                  <w:pPr>
                    <w:jc w:val="center"/>
                    <w:rPr>
                      <w:color w:val="000000" w:themeColor="text1"/>
                      <w:szCs w:val="21"/>
                      <w:highlight w:val="yellow"/>
                    </w:rPr>
                  </w:pPr>
                </w:p>
              </w:tc>
            </w:tr>
            <w:tr w:rsidR="00A02E14">
              <w:trPr>
                <w:trHeight w:val="466"/>
                <w:jc w:val="center"/>
              </w:trPr>
              <w:tc>
                <w:tcPr>
                  <w:tcW w:w="427" w:type="dxa"/>
                  <w:shd w:val="clear" w:color="auto" w:fill="auto"/>
                  <w:vAlign w:val="center"/>
                </w:tcPr>
                <w:p w:rsidR="00A02E14" w:rsidRPr="00A02E14" w:rsidRDefault="00A02E14">
                  <w:pPr>
                    <w:jc w:val="center"/>
                    <w:rPr>
                      <w:color w:val="00B0F0"/>
                      <w:szCs w:val="21"/>
                    </w:rPr>
                  </w:pPr>
                  <w:r w:rsidRPr="00A02E14">
                    <w:rPr>
                      <w:rFonts w:hint="eastAsia"/>
                      <w:color w:val="00B0F0"/>
                      <w:szCs w:val="21"/>
                    </w:rPr>
                    <w:t>6</w:t>
                  </w:r>
                </w:p>
              </w:tc>
              <w:tc>
                <w:tcPr>
                  <w:tcW w:w="2329" w:type="dxa"/>
                  <w:shd w:val="clear" w:color="auto" w:fill="auto"/>
                  <w:vAlign w:val="center"/>
                </w:tcPr>
                <w:p w:rsidR="00A02E14" w:rsidRPr="003564AE" w:rsidRDefault="00A02E14" w:rsidP="003564AE">
                  <w:pPr>
                    <w:jc w:val="center"/>
                    <w:rPr>
                      <w:rFonts w:ascii="宋体" w:hAnsi="宋体" w:cs="宋体"/>
                      <w:color w:val="00B0F0"/>
                      <w:kern w:val="0"/>
                      <w:szCs w:val="21"/>
                    </w:rPr>
                  </w:pPr>
                  <w:r w:rsidRPr="00A02E14">
                    <w:rPr>
                      <w:rFonts w:ascii="宋体" w:hAnsi="宋体" w:cs="宋体" w:hint="eastAsia"/>
                      <w:color w:val="00B0F0"/>
                      <w:kern w:val="0"/>
                      <w:szCs w:val="21"/>
                    </w:rPr>
                    <w:t>氯化锌</w:t>
                  </w:r>
                  <w:r w:rsidR="003564AE">
                    <w:rPr>
                      <w:rFonts w:ascii="宋体" w:hAnsi="宋体" w:cs="宋体" w:hint="eastAsia"/>
                      <w:color w:val="00B0F0"/>
                      <w:kern w:val="0"/>
                      <w:szCs w:val="21"/>
                    </w:rPr>
                    <w:t>*</w:t>
                  </w:r>
                </w:p>
              </w:tc>
              <w:tc>
                <w:tcPr>
                  <w:tcW w:w="820" w:type="dxa"/>
                  <w:shd w:val="clear" w:color="auto" w:fill="auto"/>
                  <w:vAlign w:val="center"/>
                </w:tcPr>
                <w:p w:rsidR="00A02E14" w:rsidRPr="00A02E14" w:rsidRDefault="00A02E14">
                  <w:pPr>
                    <w:jc w:val="center"/>
                    <w:rPr>
                      <w:rFonts w:ascii="宋体" w:hAnsi="宋体" w:cs="宋体"/>
                      <w:color w:val="00B0F0"/>
                      <w:kern w:val="0"/>
                      <w:szCs w:val="21"/>
                    </w:rPr>
                  </w:pPr>
                  <w:r w:rsidRPr="00A02E14">
                    <w:rPr>
                      <w:rFonts w:ascii="宋体" w:hAnsi="宋体" w:cs="宋体" w:hint="eastAsia"/>
                      <w:color w:val="00B0F0"/>
                      <w:kern w:val="0"/>
                      <w:szCs w:val="21"/>
                    </w:rPr>
                    <w:t>液体</w:t>
                  </w:r>
                </w:p>
              </w:tc>
              <w:tc>
                <w:tcPr>
                  <w:tcW w:w="1184" w:type="dxa"/>
                  <w:vAlign w:val="center"/>
                </w:tcPr>
                <w:p w:rsidR="00A02E14" w:rsidRPr="00A02E14" w:rsidRDefault="00A02E14" w:rsidP="003564AE">
                  <w:pPr>
                    <w:jc w:val="center"/>
                    <w:rPr>
                      <w:rFonts w:eastAsia="TimesNewRomanPSMT"/>
                      <w:color w:val="00B0F0"/>
                      <w:kern w:val="0"/>
                      <w:szCs w:val="21"/>
                    </w:rPr>
                  </w:pPr>
                  <w:r w:rsidRPr="00A02E14">
                    <w:rPr>
                      <w:rFonts w:eastAsia="TimesNewRomanPSMT" w:hint="eastAsia"/>
                      <w:color w:val="00B0F0"/>
                      <w:kern w:val="0"/>
                      <w:szCs w:val="21"/>
                    </w:rPr>
                    <w:t>0.012</w:t>
                  </w:r>
                  <w:r w:rsidR="003564AE">
                    <w:rPr>
                      <w:rFonts w:eastAsia="TimesNewRomanPSMT" w:hint="eastAsia"/>
                      <w:color w:val="00B0F0"/>
                      <w:kern w:val="0"/>
                      <w:szCs w:val="21"/>
                    </w:rPr>
                    <w:t>5</w:t>
                  </w:r>
                </w:p>
              </w:tc>
              <w:tc>
                <w:tcPr>
                  <w:tcW w:w="957" w:type="dxa"/>
                  <w:shd w:val="clear" w:color="auto" w:fill="auto"/>
                  <w:vAlign w:val="center"/>
                </w:tcPr>
                <w:p w:rsidR="00A02E14" w:rsidRPr="00A02E14" w:rsidRDefault="00A02E14">
                  <w:pPr>
                    <w:jc w:val="center"/>
                    <w:rPr>
                      <w:color w:val="00B0F0"/>
                      <w:szCs w:val="21"/>
                    </w:rPr>
                  </w:pPr>
                  <w:r w:rsidRPr="00A02E14">
                    <w:rPr>
                      <w:rFonts w:hint="eastAsia"/>
                      <w:color w:val="00B0F0"/>
                      <w:szCs w:val="21"/>
                    </w:rPr>
                    <w:t>1kg/</w:t>
                  </w:r>
                  <w:r w:rsidRPr="00A02E14">
                    <w:rPr>
                      <w:rFonts w:hint="eastAsia"/>
                      <w:color w:val="00B0F0"/>
                      <w:szCs w:val="21"/>
                    </w:rPr>
                    <w:t>桶</w:t>
                  </w:r>
                </w:p>
              </w:tc>
              <w:tc>
                <w:tcPr>
                  <w:tcW w:w="990" w:type="dxa"/>
                  <w:vAlign w:val="center"/>
                </w:tcPr>
                <w:p w:rsidR="00A02E14" w:rsidRPr="00A02E14" w:rsidRDefault="00A02E14">
                  <w:pPr>
                    <w:jc w:val="center"/>
                    <w:rPr>
                      <w:rFonts w:ascii="宋体" w:hAnsi="宋体" w:cs="宋体"/>
                      <w:color w:val="00B0F0"/>
                      <w:kern w:val="0"/>
                      <w:szCs w:val="21"/>
                    </w:rPr>
                  </w:pPr>
                  <w:r w:rsidRPr="00A02E14">
                    <w:rPr>
                      <w:rFonts w:ascii="宋体" w:hAnsi="宋体" w:cs="宋体" w:hint="eastAsia"/>
                      <w:color w:val="00B0F0"/>
                      <w:kern w:val="0"/>
                      <w:szCs w:val="21"/>
                    </w:rPr>
                    <w:t>有毒有害</w:t>
                  </w:r>
                </w:p>
              </w:tc>
              <w:tc>
                <w:tcPr>
                  <w:tcW w:w="1174" w:type="dxa"/>
                  <w:vAlign w:val="center"/>
                </w:tcPr>
                <w:p w:rsidR="00A02E14" w:rsidRPr="00A02E14" w:rsidRDefault="00A02E14">
                  <w:pPr>
                    <w:jc w:val="center"/>
                    <w:rPr>
                      <w:rFonts w:eastAsia="TimesNewRomanPSMT"/>
                      <w:color w:val="00B0F0"/>
                      <w:kern w:val="0"/>
                      <w:szCs w:val="21"/>
                    </w:rPr>
                  </w:pPr>
                  <w:r w:rsidRPr="00A02E14">
                    <w:rPr>
                      <w:rFonts w:eastAsia="TimesNewRomanPSMT"/>
                      <w:color w:val="00B0F0"/>
                      <w:kern w:val="0"/>
                      <w:szCs w:val="21"/>
                    </w:rPr>
                    <w:t>7646-85-7</w:t>
                  </w:r>
                </w:p>
              </w:tc>
              <w:tc>
                <w:tcPr>
                  <w:tcW w:w="577" w:type="dxa"/>
                  <w:vMerge/>
                  <w:shd w:val="clear" w:color="auto" w:fill="auto"/>
                  <w:vAlign w:val="center"/>
                </w:tcPr>
                <w:p w:rsidR="00A02E14" w:rsidRDefault="00A02E14">
                  <w:pPr>
                    <w:jc w:val="center"/>
                    <w:rPr>
                      <w:color w:val="000000" w:themeColor="text1"/>
                      <w:szCs w:val="21"/>
                      <w:highlight w:val="yellow"/>
                    </w:rPr>
                  </w:pPr>
                </w:p>
              </w:tc>
            </w:tr>
            <w:tr w:rsidR="00E70A87">
              <w:trPr>
                <w:trHeight w:val="466"/>
                <w:jc w:val="center"/>
              </w:trPr>
              <w:tc>
                <w:tcPr>
                  <w:tcW w:w="427" w:type="dxa"/>
                  <w:shd w:val="clear" w:color="auto" w:fill="auto"/>
                  <w:vAlign w:val="center"/>
                </w:tcPr>
                <w:p w:rsidR="00E70A87" w:rsidRDefault="004F7EBE">
                  <w:pPr>
                    <w:jc w:val="center"/>
                    <w:rPr>
                      <w:color w:val="000000" w:themeColor="text1"/>
                      <w:szCs w:val="21"/>
                    </w:rPr>
                  </w:pPr>
                  <w:r>
                    <w:rPr>
                      <w:rFonts w:hint="eastAsia"/>
                      <w:color w:val="000000" w:themeColor="text1"/>
                      <w:szCs w:val="21"/>
                    </w:rPr>
                    <w:t>7</w:t>
                  </w:r>
                </w:p>
              </w:tc>
              <w:tc>
                <w:tcPr>
                  <w:tcW w:w="2329" w:type="dxa"/>
                  <w:shd w:val="clear" w:color="auto" w:fill="auto"/>
                  <w:vAlign w:val="center"/>
                </w:tcPr>
                <w:p w:rsidR="00E70A87" w:rsidRDefault="00A92A6A">
                  <w:pPr>
                    <w:jc w:val="center"/>
                    <w:rPr>
                      <w:rFonts w:eastAsia="TimesNewRomanPSMT"/>
                      <w:kern w:val="0"/>
                      <w:szCs w:val="21"/>
                    </w:rPr>
                  </w:pPr>
                  <w:r>
                    <w:rPr>
                      <w:rFonts w:eastAsia="TimesNewRomanPSMT" w:hint="eastAsia"/>
                      <w:kern w:val="0"/>
                      <w:szCs w:val="21"/>
                    </w:rPr>
                    <w:t>次氯酸钠</w:t>
                  </w:r>
                </w:p>
              </w:tc>
              <w:tc>
                <w:tcPr>
                  <w:tcW w:w="820" w:type="dxa"/>
                  <w:shd w:val="clear" w:color="auto" w:fill="auto"/>
                  <w:vAlign w:val="center"/>
                </w:tcPr>
                <w:p w:rsidR="00E70A87" w:rsidRDefault="00A92A6A">
                  <w:pPr>
                    <w:jc w:val="center"/>
                    <w:rPr>
                      <w:rFonts w:eastAsia="TimesNewRomanPSMT"/>
                      <w:kern w:val="0"/>
                      <w:szCs w:val="21"/>
                    </w:rPr>
                  </w:pPr>
                  <w:r>
                    <w:rPr>
                      <w:rFonts w:eastAsia="TimesNewRomanPSMT"/>
                      <w:kern w:val="0"/>
                      <w:szCs w:val="21"/>
                    </w:rPr>
                    <w:t>固体</w:t>
                  </w:r>
                </w:p>
              </w:tc>
              <w:tc>
                <w:tcPr>
                  <w:tcW w:w="1184" w:type="dxa"/>
                  <w:vAlign w:val="center"/>
                </w:tcPr>
                <w:p w:rsidR="00E70A87" w:rsidRDefault="00A92A6A">
                  <w:pPr>
                    <w:jc w:val="center"/>
                    <w:rPr>
                      <w:rFonts w:eastAsia="TimesNewRomanPSMT"/>
                      <w:kern w:val="0"/>
                      <w:szCs w:val="21"/>
                    </w:rPr>
                  </w:pPr>
                  <w:r>
                    <w:rPr>
                      <w:rFonts w:eastAsia="TimesNewRomanPSMT" w:hint="eastAsia"/>
                      <w:kern w:val="0"/>
                      <w:szCs w:val="21"/>
                    </w:rPr>
                    <w:t>0.25</w:t>
                  </w:r>
                </w:p>
              </w:tc>
              <w:tc>
                <w:tcPr>
                  <w:tcW w:w="957" w:type="dxa"/>
                  <w:shd w:val="clear" w:color="auto" w:fill="auto"/>
                  <w:vAlign w:val="center"/>
                </w:tcPr>
                <w:p w:rsidR="00E70A87" w:rsidRDefault="00A92A6A">
                  <w:pPr>
                    <w:jc w:val="center"/>
                    <w:rPr>
                      <w:color w:val="000000" w:themeColor="text1"/>
                      <w:szCs w:val="21"/>
                    </w:rPr>
                  </w:pPr>
                  <w:r>
                    <w:rPr>
                      <w:rFonts w:hint="eastAsia"/>
                      <w:color w:val="000000" w:themeColor="text1"/>
                      <w:szCs w:val="21"/>
                    </w:rPr>
                    <w:t>12.5kg/</w:t>
                  </w:r>
                  <w:r>
                    <w:rPr>
                      <w:rFonts w:hint="eastAsia"/>
                      <w:color w:val="000000" w:themeColor="text1"/>
                      <w:szCs w:val="21"/>
                    </w:rPr>
                    <w:t>桶</w:t>
                  </w:r>
                </w:p>
              </w:tc>
              <w:tc>
                <w:tcPr>
                  <w:tcW w:w="990" w:type="dxa"/>
                  <w:vAlign w:val="center"/>
                </w:tcPr>
                <w:p w:rsidR="00E70A87" w:rsidRDefault="00A92A6A">
                  <w:pPr>
                    <w:jc w:val="center"/>
                    <w:rPr>
                      <w:rFonts w:eastAsia="TimesNewRomanPSMT"/>
                      <w:kern w:val="0"/>
                      <w:szCs w:val="21"/>
                    </w:rPr>
                  </w:pPr>
                  <w:bookmarkStart w:id="47" w:name="OLE_LINK4"/>
                  <w:r>
                    <w:rPr>
                      <w:rFonts w:eastAsia="TimesNewRomanPSMT"/>
                      <w:kern w:val="0"/>
                      <w:szCs w:val="21"/>
                    </w:rPr>
                    <w:t>有毒有害</w:t>
                  </w:r>
                  <w:bookmarkEnd w:id="47"/>
                </w:p>
              </w:tc>
              <w:tc>
                <w:tcPr>
                  <w:tcW w:w="1174" w:type="dxa"/>
                  <w:vAlign w:val="center"/>
                </w:tcPr>
                <w:p w:rsidR="00E70A87" w:rsidRDefault="00A92A6A">
                  <w:pPr>
                    <w:jc w:val="center"/>
                    <w:rPr>
                      <w:rFonts w:eastAsia="TimesNewRomanPSMT"/>
                      <w:kern w:val="0"/>
                      <w:szCs w:val="21"/>
                    </w:rPr>
                  </w:pPr>
                  <w:r>
                    <w:rPr>
                      <w:rFonts w:eastAsia="TimesNewRomanPSMT"/>
                      <w:kern w:val="0"/>
                      <w:szCs w:val="21"/>
                    </w:rPr>
                    <w:t>7681-52-9</w:t>
                  </w:r>
                </w:p>
              </w:tc>
              <w:tc>
                <w:tcPr>
                  <w:tcW w:w="577" w:type="dxa"/>
                  <w:shd w:val="clear" w:color="auto" w:fill="auto"/>
                  <w:vAlign w:val="center"/>
                </w:tcPr>
                <w:p w:rsidR="00E70A87" w:rsidRDefault="00A92A6A">
                  <w:pPr>
                    <w:jc w:val="center"/>
                    <w:rPr>
                      <w:color w:val="000000" w:themeColor="text1"/>
                      <w:szCs w:val="21"/>
                      <w:highlight w:val="yellow"/>
                    </w:rPr>
                  </w:pPr>
                  <w:r>
                    <w:rPr>
                      <w:rFonts w:hint="eastAsia"/>
                      <w:color w:val="000000" w:themeColor="text1"/>
                      <w:szCs w:val="21"/>
                    </w:rPr>
                    <w:t>药剂间</w:t>
                  </w:r>
                </w:p>
              </w:tc>
            </w:tr>
            <w:tr w:rsidR="00E70A87">
              <w:trPr>
                <w:trHeight w:val="466"/>
                <w:jc w:val="center"/>
              </w:trPr>
              <w:tc>
                <w:tcPr>
                  <w:tcW w:w="427" w:type="dxa"/>
                  <w:shd w:val="clear" w:color="auto" w:fill="auto"/>
                  <w:vAlign w:val="center"/>
                </w:tcPr>
                <w:p w:rsidR="00E70A87" w:rsidRDefault="004F7EBE">
                  <w:pPr>
                    <w:jc w:val="center"/>
                    <w:rPr>
                      <w:color w:val="000000" w:themeColor="text1"/>
                      <w:szCs w:val="21"/>
                    </w:rPr>
                  </w:pPr>
                  <w:r>
                    <w:rPr>
                      <w:rFonts w:hint="eastAsia"/>
                      <w:color w:val="000000" w:themeColor="text1"/>
                      <w:szCs w:val="21"/>
                    </w:rPr>
                    <w:t>8</w:t>
                  </w:r>
                </w:p>
              </w:tc>
              <w:tc>
                <w:tcPr>
                  <w:tcW w:w="2329" w:type="dxa"/>
                  <w:shd w:val="clear" w:color="auto" w:fill="auto"/>
                  <w:vAlign w:val="center"/>
                </w:tcPr>
                <w:p w:rsidR="00E70A87" w:rsidRDefault="00A92A6A">
                  <w:pPr>
                    <w:jc w:val="center"/>
                    <w:rPr>
                      <w:rFonts w:eastAsia="TimesNewRomanPSMT"/>
                      <w:kern w:val="0"/>
                      <w:szCs w:val="21"/>
                    </w:rPr>
                  </w:pPr>
                  <w:r>
                    <w:rPr>
                      <w:rFonts w:hint="eastAsia"/>
                      <w:color w:val="000000" w:themeColor="text1"/>
                      <w:szCs w:val="21"/>
                    </w:rPr>
                    <w:t>废油（机油、润滑油）</w:t>
                  </w:r>
                </w:p>
              </w:tc>
              <w:tc>
                <w:tcPr>
                  <w:tcW w:w="820" w:type="dxa"/>
                  <w:shd w:val="clear" w:color="auto" w:fill="auto"/>
                  <w:vAlign w:val="center"/>
                </w:tcPr>
                <w:p w:rsidR="00E70A87" w:rsidRDefault="00A92A6A">
                  <w:pPr>
                    <w:jc w:val="center"/>
                    <w:rPr>
                      <w:rFonts w:eastAsia="TimesNewRomanPSMT"/>
                      <w:kern w:val="0"/>
                      <w:szCs w:val="21"/>
                    </w:rPr>
                  </w:pPr>
                  <w:r>
                    <w:rPr>
                      <w:rFonts w:ascii="宋体" w:hAnsi="宋体" w:cs="宋体" w:hint="eastAsia"/>
                      <w:kern w:val="0"/>
                      <w:szCs w:val="21"/>
                    </w:rPr>
                    <w:t>液体</w:t>
                  </w:r>
                </w:p>
              </w:tc>
              <w:tc>
                <w:tcPr>
                  <w:tcW w:w="1184" w:type="dxa"/>
                  <w:vAlign w:val="center"/>
                </w:tcPr>
                <w:p w:rsidR="00E70A87" w:rsidRDefault="004F7EBE">
                  <w:pPr>
                    <w:jc w:val="center"/>
                    <w:rPr>
                      <w:rFonts w:eastAsiaTheme="minorEastAsia"/>
                      <w:kern w:val="0"/>
                      <w:szCs w:val="21"/>
                    </w:rPr>
                  </w:pPr>
                  <w:r w:rsidRPr="004F7EBE">
                    <w:rPr>
                      <w:rFonts w:eastAsiaTheme="minorEastAsia" w:hint="eastAsia"/>
                      <w:color w:val="00B0F0"/>
                      <w:kern w:val="0"/>
                      <w:szCs w:val="21"/>
                    </w:rPr>
                    <w:t>0.2</w:t>
                  </w:r>
                </w:p>
              </w:tc>
              <w:tc>
                <w:tcPr>
                  <w:tcW w:w="957" w:type="dxa"/>
                  <w:shd w:val="clear" w:color="auto" w:fill="auto"/>
                  <w:vAlign w:val="center"/>
                </w:tcPr>
                <w:p w:rsidR="00E70A87" w:rsidRDefault="00A92A6A">
                  <w:pPr>
                    <w:jc w:val="center"/>
                    <w:rPr>
                      <w:color w:val="000000" w:themeColor="text1"/>
                      <w:szCs w:val="21"/>
                    </w:rPr>
                  </w:pPr>
                  <w:r>
                    <w:rPr>
                      <w:color w:val="000000" w:themeColor="text1"/>
                      <w:szCs w:val="21"/>
                    </w:rPr>
                    <w:t>200kg</w:t>
                  </w:r>
                  <w:r>
                    <w:rPr>
                      <w:color w:val="000000" w:themeColor="text1"/>
                      <w:szCs w:val="21"/>
                    </w:rPr>
                    <w:t>收容桶</w:t>
                  </w:r>
                </w:p>
              </w:tc>
              <w:tc>
                <w:tcPr>
                  <w:tcW w:w="990" w:type="dxa"/>
                  <w:vAlign w:val="center"/>
                </w:tcPr>
                <w:p w:rsidR="00E70A87" w:rsidRDefault="00A92A6A">
                  <w:pPr>
                    <w:jc w:val="center"/>
                    <w:rPr>
                      <w:rFonts w:eastAsia="TimesNewRomanPSMT"/>
                      <w:kern w:val="0"/>
                      <w:szCs w:val="21"/>
                    </w:rPr>
                  </w:pPr>
                  <w:r>
                    <w:rPr>
                      <w:rFonts w:ascii="宋体" w:hAnsi="宋体" w:cs="宋体" w:hint="eastAsia"/>
                      <w:kern w:val="0"/>
                      <w:szCs w:val="21"/>
                    </w:rPr>
                    <w:t>有毒有害</w:t>
                  </w:r>
                </w:p>
              </w:tc>
              <w:tc>
                <w:tcPr>
                  <w:tcW w:w="1174" w:type="dxa"/>
                  <w:vAlign w:val="center"/>
                </w:tcPr>
                <w:p w:rsidR="00E70A87" w:rsidRDefault="00A92A6A">
                  <w:pPr>
                    <w:jc w:val="center"/>
                    <w:rPr>
                      <w:rFonts w:eastAsia="TimesNewRomanPSMT"/>
                      <w:kern w:val="0"/>
                      <w:szCs w:val="21"/>
                    </w:rPr>
                  </w:pPr>
                  <w:r>
                    <w:rPr>
                      <w:rFonts w:eastAsia="TimesNewRomanPSMT" w:hint="eastAsia"/>
                      <w:kern w:val="0"/>
                      <w:szCs w:val="21"/>
                    </w:rPr>
                    <w:t>/</w:t>
                  </w:r>
                </w:p>
              </w:tc>
              <w:tc>
                <w:tcPr>
                  <w:tcW w:w="577" w:type="dxa"/>
                  <w:shd w:val="clear" w:color="auto" w:fill="auto"/>
                  <w:vAlign w:val="center"/>
                </w:tcPr>
                <w:p w:rsidR="00E70A87" w:rsidRDefault="00A92A6A">
                  <w:pPr>
                    <w:jc w:val="center"/>
                    <w:rPr>
                      <w:color w:val="000000" w:themeColor="text1"/>
                      <w:szCs w:val="21"/>
                      <w:highlight w:val="yellow"/>
                    </w:rPr>
                  </w:pPr>
                  <w:proofErr w:type="gramStart"/>
                  <w:r>
                    <w:rPr>
                      <w:rFonts w:hint="eastAsia"/>
                      <w:color w:val="000000" w:themeColor="text1"/>
                      <w:szCs w:val="21"/>
                    </w:rPr>
                    <w:t>危废暂存</w:t>
                  </w:r>
                  <w:proofErr w:type="gramEnd"/>
                  <w:r>
                    <w:rPr>
                      <w:rFonts w:hint="eastAsia"/>
                      <w:color w:val="000000" w:themeColor="text1"/>
                      <w:szCs w:val="21"/>
                    </w:rPr>
                    <w:t>间</w:t>
                  </w:r>
                </w:p>
              </w:tc>
            </w:tr>
          </w:tbl>
          <w:p w:rsidR="00E70A87" w:rsidRDefault="00A92A6A">
            <w:pPr>
              <w:spacing w:line="360" w:lineRule="auto"/>
              <w:ind w:firstLineChars="200" w:firstLine="422"/>
              <w:rPr>
                <w:b/>
                <w:color w:val="FF0000"/>
                <w:szCs w:val="21"/>
              </w:rPr>
            </w:pPr>
            <w:r>
              <w:rPr>
                <w:rFonts w:hint="eastAsia"/>
                <w:b/>
                <w:color w:val="FF0000"/>
                <w:szCs w:val="21"/>
              </w:rPr>
              <w:t>注</w:t>
            </w:r>
            <w:r>
              <w:rPr>
                <w:rFonts w:hint="eastAsia"/>
                <w:b/>
                <w:color w:val="FF0000"/>
                <w:szCs w:val="21"/>
              </w:rPr>
              <w:t>*</w:t>
            </w:r>
            <w:r>
              <w:rPr>
                <w:rFonts w:hint="eastAsia"/>
                <w:b/>
                <w:color w:val="FF0000"/>
                <w:szCs w:val="21"/>
              </w:rPr>
              <w:t>：本项目</w:t>
            </w:r>
            <w:r>
              <w:rPr>
                <w:b/>
                <w:color w:val="FF0000"/>
                <w:kern w:val="0"/>
                <w:szCs w:val="21"/>
              </w:rPr>
              <w:t xml:space="preserve">LpH III se Phenolic Disinfectant </w:t>
            </w:r>
            <w:r>
              <w:rPr>
                <w:b/>
                <w:color w:val="FF0000"/>
                <w:kern w:val="0"/>
                <w:szCs w:val="21"/>
              </w:rPr>
              <w:t>（</w:t>
            </w:r>
            <w:proofErr w:type="gramStart"/>
            <w:r>
              <w:rPr>
                <w:rFonts w:hint="eastAsia"/>
                <w:b/>
                <w:color w:val="FF0000"/>
                <w:kern w:val="0"/>
                <w:szCs w:val="21"/>
              </w:rPr>
              <w:t>三代非</w:t>
            </w:r>
            <w:proofErr w:type="gramEnd"/>
            <w:r>
              <w:rPr>
                <w:b/>
                <w:color w:val="FF0000"/>
                <w:kern w:val="0"/>
                <w:szCs w:val="21"/>
              </w:rPr>
              <w:t>无菌酸</w:t>
            </w:r>
            <w:proofErr w:type="gramStart"/>
            <w:r>
              <w:rPr>
                <w:b/>
                <w:color w:val="FF0000"/>
                <w:kern w:val="0"/>
                <w:szCs w:val="21"/>
              </w:rPr>
              <w:t>酚</w:t>
            </w:r>
            <w:proofErr w:type="gramEnd"/>
            <w:r>
              <w:rPr>
                <w:b/>
                <w:color w:val="FF0000"/>
                <w:kern w:val="0"/>
                <w:szCs w:val="21"/>
              </w:rPr>
              <w:t>）</w:t>
            </w:r>
            <w:r>
              <w:rPr>
                <w:rFonts w:hint="eastAsia"/>
                <w:b/>
                <w:color w:val="FF0000"/>
                <w:kern w:val="0"/>
                <w:szCs w:val="21"/>
              </w:rPr>
              <w:t>、</w:t>
            </w:r>
            <w:r>
              <w:rPr>
                <w:b/>
                <w:color w:val="FF0000"/>
                <w:kern w:val="0"/>
                <w:szCs w:val="21"/>
              </w:rPr>
              <w:t>LpH III st Phenolic Disinfectant 1S18-29</w:t>
            </w:r>
            <w:r>
              <w:rPr>
                <w:b/>
                <w:color w:val="FF0000"/>
                <w:kern w:val="0"/>
                <w:szCs w:val="21"/>
              </w:rPr>
              <w:t>（</w:t>
            </w:r>
            <w:proofErr w:type="gramStart"/>
            <w:r>
              <w:rPr>
                <w:rFonts w:hint="eastAsia"/>
                <w:b/>
                <w:color w:val="FF0000"/>
                <w:kern w:val="0"/>
                <w:szCs w:val="21"/>
              </w:rPr>
              <w:t>三代非</w:t>
            </w:r>
            <w:proofErr w:type="gramEnd"/>
            <w:r>
              <w:rPr>
                <w:b/>
                <w:color w:val="FF0000"/>
                <w:kern w:val="0"/>
                <w:szCs w:val="21"/>
              </w:rPr>
              <w:t>无菌酸</w:t>
            </w:r>
            <w:proofErr w:type="gramStart"/>
            <w:r>
              <w:rPr>
                <w:b/>
                <w:color w:val="FF0000"/>
                <w:kern w:val="0"/>
                <w:szCs w:val="21"/>
              </w:rPr>
              <w:t>酚</w:t>
            </w:r>
            <w:proofErr w:type="gramEnd"/>
            <w:r>
              <w:rPr>
                <w:b/>
                <w:color w:val="FF0000"/>
                <w:kern w:val="0"/>
                <w:szCs w:val="21"/>
              </w:rPr>
              <w:t>）</w:t>
            </w:r>
            <w:r>
              <w:rPr>
                <w:rFonts w:hint="eastAsia"/>
                <w:b/>
                <w:color w:val="FF0000"/>
                <w:kern w:val="0"/>
                <w:szCs w:val="21"/>
              </w:rPr>
              <w:t>、</w:t>
            </w:r>
            <w:r>
              <w:rPr>
                <w:b/>
                <w:color w:val="FF0000"/>
                <w:kern w:val="0"/>
                <w:szCs w:val="21"/>
              </w:rPr>
              <w:t>Vesphene III se Phenolic Disinfectant</w:t>
            </w:r>
            <w:r>
              <w:rPr>
                <w:b/>
                <w:color w:val="FF0000"/>
                <w:kern w:val="0"/>
                <w:szCs w:val="21"/>
              </w:rPr>
              <w:t>（</w:t>
            </w:r>
            <w:proofErr w:type="gramStart"/>
            <w:r>
              <w:rPr>
                <w:rFonts w:hint="eastAsia"/>
                <w:b/>
                <w:color w:val="FF0000"/>
                <w:kern w:val="0"/>
                <w:szCs w:val="21"/>
              </w:rPr>
              <w:t>三代非</w:t>
            </w:r>
            <w:proofErr w:type="gramEnd"/>
            <w:r>
              <w:rPr>
                <w:rFonts w:hint="eastAsia"/>
                <w:b/>
                <w:color w:val="FF0000"/>
                <w:kern w:val="0"/>
                <w:szCs w:val="21"/>
              </w:rPr>
              <w:t>无菌碱</w:t>
            </w:r>
            <w:proofErr w:type="gramStart"/>
            <w:r>
              <w:rPr>
                <w:rFonts w:hint="eastAsia"/>
                <w:b/>
                <w:color w:val="FF0000"/>
                <w:kern w:val="0"/>
                <w:szCs w:val="21"/>
              </w:rPr>
              <w:t>酚</w:t>
            </w:r>
            <w:proofErr w:type="gramEnd"/>
            <w:r>
              <w:rPr>
                <w:b/>
                <w:color w:val="FF0000"/>
                <w:kern w:val="0"/>
                <w:szCs w:val="21"/>
              </w:rPr>
              <w:t>）</w:t>
            </w:r>
            <w:r>
              <w:rPr>
                <w:rFonts w:hint="eastAsia"/>
                <w:b/>
                <w:color w:val="FF0000"/>
                <w:kern w:val="0"/>
                <w:szCs w:val="21"/>
              </w:rPr>
              <w:t>、</w:t>
            </w:r>
            <w:r>
              <w:rPr>
                <w:b/>
                <w:color w:val="FF0000"/>
                <w:kern w:val="0"/>
                <w:szCs w:val="21"/>
              </w:rPr>
              <w:t>Vesphene III st Phenolic Disinfectant</w:t>
            </w:r>
            <w:r>
              <w:rPr>
                <w:b/>
                <w:color w:val="FF0000"/>
                <w:kern w:val="0"/>
                <w:szCs w:val="21"/>
              </w:rPr>
              <w:t>（</w:t>
            </w:r>
            <w:r>
              <w:rPr>
                <w:rFonts w:hint="eastAsia"/>
                <w:b/>
                <w:color w:val="FF0000"/>
                <w:kern w:val="0"/>
                <w:szCs w:val="21"/>
              </w:rPr>
              <w:t>三代无菌碱</w:t>
            </w:r>
            <w:proofErr w:type="gramStart"/>
            <w:r>
              <w:rPr>
                <w:rFonts w:hint="eastAsia"/>
                <w:b/>
                <w:color w:val="FF0000"/>
                <w:kern w:val="0"/>
                <w:szCs w:val="21"/>
              </w:rPr>
              <w:t>酚</w:t>
            </w:r>
            <w:proofErr w:type="gramEnd"/>
            <w:r>
              <w:rPr>
                <w:b/>
                <w:color w:val="FF0000"/>
                <w:kern w:val="0"/>
                <w:szCs w:val="21"/>
              </w:rPr>
              <w:t>）</w:t>
            </w:r>
            <w:r>
              <w:rPr>
                <w:rFonts w:hint="eastAsia"/>
                <w:b/>
                <w:color w:val="FF0000"/>
                <w:kern w:val="0"/>
                <w:szCs w:val="21"/>
              </w:rPr>
              <w:t>成分中含有磷酸和异丙醇，</w:t>
            </w:r>
            <w:r w:rsidR="00A02E14" w:rsidRPr="00A02E14">
              <w:rPr>
                <w:b/>
                <w:color w:val="FF0000"/>
                <w:kern w:val="0"/>
                <w:szCs w:val="21"/>
              </w:rPr>
              <w:t>阻垢缓蚀剂当中含油氯化锌，</w:t>
            </w:r>
            <w:r>
              <w:rPr>
                <w:rFonts w:hint="eastAsia"/>
                <w:b/>
                <w:color w:val="FF0000"/>
                <w:kern w:val="0"/>
                <w:szCs w:val="21"/>
              </w:rPr>
              <w:t>上表物质最大存在量已考虑其成分含量。</w:t>
            </w:r>
          </w:p>
          <w:p w:rsidR="00E70A87" w:rsidRDefault="00A92A6A">
            <w:pPr>
              <w:spacing w:line="360" w:lineRule="auto"/>
              <w:ind w:firstLineChars="200" w:firstLine="482"/>
              <w:rPr>
                <w:b/>
                <w:color w:val="000000" w:themeColor="text1"/>
                <w:sz w:val="24"/>
              </w:rPr>
            </w:pPr>
            <w:r>
              <w:rPr>
                <w:rFonts w:hint="eastAsia"/>
                <w:b/>
                <w:color w:val="000000" w:themeColor="text1"/>
                <w:sz w:val="24"/>
              </w:rPr>
              <w:t>2</w:t>
            </w:r>
            <w:r>
              <w:rPr>
                <w:b/>
                <w:color w:val="000000" w:themeColor="text1"/>
                <w:sz w:val="24"/>
              </w:rPr>
              <w:t>.2 Q</w:t>
            </w:r>
            <w:r>
              <w:rPr>
                <w:b/>
                <w:color w:val="000000" w:themeColor="text1"/>
                <w:sz w:val="24"/>
              </w:rPr>
              <w:t>值计算</w:t>
            </w:r>
          </w:p>
          <w:p w:rsidR="00E70A87" w:rsidRDefault="00A92A6A">
            <w:pPr>
              <w:spacing w:line="360" w:lineRule="auto"/>
              <w:ind w:firstLineChars="200" w:firstLine="480"/>
              <w:rPr>
                <w:color w:val="000000" w:themeColor="text1"/>
                <w:sz w:val="24"/>
              </w:rPr>
            </w:pPr>
            <w:r>
              <w:rPr>
                <w:color w:val="000000" w:themeColor="text1"/>
                <w:sz w:val="24"/>
              </w:rPr>
              <w:t>危险物质数量与临界量比值</w:t>
            </w:r>
          </w:p>
          <w:p w:rsidR="00E70A87" w:rsidRDefault="00A92A6A">
            <w:pPr>
              <w:spacing w:line="360" w:lineRule="auto"/>
              <w:ind w:firstLineChars="200" w:firstLine="480"/>
              <w:rPr>
                <w:color w:val="000000" w:themeColor="text1"/>
                <w:sz w:val="24"/>
              </w:rPr>
            </w:pPr>
            <w:r>
              <w:rPr>
                <w:color w:val="000000" w:themeColor="text1"/>
                <w:sz w:val="24"/>
              </w:rPr>
              <w:t>根据</w:t>
            </w:r>
            <w:r>
              <w:rPr>
                <w:color w:val="000000" w:themeColor="text1"/>
                <w:kern w:val="24"/>
                <w:sz w:val="24"/>
              </w:rPr>
              <w:t>《建设项目环境风险评价技术导则》（</w:t>
            </w:r>
            <w:r>
              <w:rPr>
                <w:color w:val="000000" w:themeColor="text1"/>
                <w:kern w:val="24"/>
                <w:sz w:val="24"/>
              </w:rPr>
              <w:t>HJ 169-2018</w:t>
            </w:r>
            <w:r>
              <w:rPr>
                <w:color w:val="000000" w:themeColor="text1"/>
                <w:kern w:val="24"/>
                <w:sz w:val="24"/>
              </w:rPr>
              <w:t>）</w:t>
            </w:r>
            <w:r>
              <w:rPr>
                <w:color w:val="000000" w:themeColor="text1"/>
                <w:sz w:val="24"/>
              </w:rPr>
              <w:t>，需要计算所涉及的每种危险物质在厂界内的最大存在总量与其在附录</w:t>
            </w:r>
            <w:r>
              <w:rPr>
                <w:color w:val="000000" w:themeColor="text1"/>
                <w:sz w:val="24"/>
              </w:rPr>
              <w:t>B</w:t>
            </w:r>
            <w:r>
              <w:rPr>
                <w:color w:val="000000" w:themeColor="text1"/>
                <w:sz w:val="24"/>
              </w:rPr>
              <w:t>中对应临界量的比值</w:t>
            </w:r>
            <w:r>
              <w:rPr>
                <w:color w:val="000000" w:themeColor="text1"/>
                <w:sz w:val="24"/>
              </w:rPr>
              <w:t>Q</w:t>
            </w:r>
            <w:r>
              <w:rPr>
                <w:color w:val="000000" w:themeColor="text1"/>
                <w:sz w:val="24"/>
              </w:rPr>
              <w:t>。</w:t>
            </w:r>
          </w:p>
          <w:p w:rsidR="00E70A87" w:rsidRDefault="00A92A6A">
            <w:pPr>
              <w:spacing w:line="360" w:lineRule="auto"/>
              <w:ind w:firstLineChars="200" w:firstLine="480"/>
              <w:rPr>
                <w:color w:val="000000" w:themeColor="text1"/>
                <w:sz w:val="24"/>
              </w:rPr>
            </w:pPr>
            <w:r>
              <w:rPr>
                <w:color w:val="000000" w:themeColor="text1"/>
                <w:sz w:val="24"/>
              </w:rPr>
              <w:t>当只涉及一种危险物质时，计算该物质的总量与其临界量比值，即为</w:t>
            </w:r>
            <w:r>
              <w:rPr>
                <w:color w:val="000000" w:themeColor="text1"/>
                <w:sz w:val="24"/>
              </w:rPr>
              <w:t>Q</w:t>
            </w:r>
            <w:r>
              <w:rPr>
                <w:color w:val="000000" w:themeColor="text1"/>
                <w:sz w:val="24"/>
              </w:rPr>
              <w:t>；</w:t>
            </w:r>
          </w:p>
          <w:p w:rsidR="00E70A87" w:rsidRDefault="00A92A6A">
            <w:pPr>
              <w:spacing w:line="360" w:lineRule="auto"/>
              <w:ind w:firstLineChars="200" w:firstLine="480"/>
              <w:rPr>
                <w:color w:val="000000" w:themeColor="text1"/>
                <w:sz w:val="24"/>
              </w:rPr>
            </w:pPr>
            <w:r>
              <w:rPr>
                <w:color w:val="000000" w:themeColor="text1"/>
                <w:sz w:val="24"/>
              </w:rPr>
              <w:t>当存在多种危险物质时，则按下述公式计算物质总量与其临界量比值（</w:t>
            </w:r>
            <w:r>
              <w:rPr>
                <w:color w:val="000000" w:themeColor="text1"/>
                <w:sz w:val="24"/>
              </w:rPr>
              <w:t>Q</w:t>
            </w:r>
            <w:r>
              <w:rPr>
                <w:color w:val="000000" w:themeColor="text1"/>
                <w:sz w:val="24"/>
              </w:rPr>
              <w:t>）：</w:t>
            </w:r>
          </w:p>
          <w:p w:rsidR="00E70A87" w:rsidRDefault="00A92A6A">
            <w:pPr>
              <w:spacing w:line="360" w:lineRule="auto"/>
              <w:ind w:firstLineChars="200" w:firstLine="420"/>
              <w:jc w:val="center"/>
              <w:rPr>
                <w:color w:val="000000" w:themeColor="text1"/>
              </w:rPr>
            </w:pPr>
            <w:r>
              <w:rPr>
                <w:noProof/>
                <w:color w:val="000000" w:themeColor="text1"/>
              </w:rPr>
              <w:drawing>
                <wp:inline distT="0" distB="0" distL="0" distR="0">
                  <wp:extent cx="1447800" cy="523875"/>
                  <wp:effectExtent l="0" t="0" r="0" b="9525"/>
                  <wp:docPr id="81" name="图片 247"/>
                  <wp:cNvGraphicFramePr/>
                  <a:graphic xmlns:a="http://schemas.openxmlformats.org/drawingml/2006/main">
                    <a:graphicData uri="http://schemas.openxmlformats.org/drawingml/2006/picture">
                      <pic:pic xmlns:pic="http://schemas.openxmlformats.org/drawingml/2006/picture">
                        <pic:nvPicPr>
                          <pic:cNvPr id="81" name="图片 247"/>
                          <pic:cNvPicPr/>
                        </pic:nvPicPr>
                        <pic:blipFill>
                          <a:blip r:embed="rId21" cstate="email"/>
                          <a:srcRect/>
                          <a:stretch>
                            <a:fillRect/>
                          </a:stretch>
                        </pic:blipFill>
                        <pic:spPr>
                          <a:xfrm>
                            <a:off x="0" y="0"/>
                            <a:ext cx="1464073" cy="529763"/>
                          </a:xfrm>
                          <a:prstGeom prst="rect">
                            <a:avLst/>
                          </a:prstGeom>
                          <a:ln>
                            <a:noFill/>
                          </a:ln>
                        </pic:spPr>
                      </pic:pic>
                    </a:graphicData>
                  </a:graphic>
                </wp:inline>
              </w:drawing>
            </w:r>
          </w:p>
          <w:p w:rsidR="00E70A87" w:rsidRDefault="00A92A6A">
            <w:pPr>
              <w:spacing w:line="360" w:lineRule="auto"/>
              <w:ind w:firstLineChars="200" w:firstLine="480"/>
              <w:rPr>
                <w:color w:val="000000" w:themeColor="text1"/>
                <w:sz w:val="24"/>
                <w:lang w:val="zh-CN"/>
              </w:rPr>
            </w:pPr>
            <w:r>
              <w:rPr>
                <w:color w:val="000000" w:themeColor="text1"/>
                <w:sz w:val="24"/>
                <w:lang w:val="zh-CN"/>
              </w:rPr>
              <w:t>式中：</w:t>
            </w:r>
            <w:r>
              <w:rPr>
                <w:color w:val="000000" w:themeColor="text1"/>
                <w:sz w:val="24"/>
                <w:lang w:val="zh-CN"/>
              </w:rPr>
              <w:t>q</w:t>
            </w:r>
            <w:r>
              <w:rPr>
                <w:color w:val="000000" w:themeColor="text1"/>
                <w:sz w:val="24"/>
                <w:vertAlign w:val="subscript"/>
                <w:lang w:val="zh-CN"/>
              </w:rPr>
              <w:t>1</w:t>
            </w:r>
            <w:r>
              <w:rPr>
                <w:color w:val="000000" w:themeColor="text1"/>
                <w:sz w:val="24"/>
                <w:lang w:val="zh-CN"/>
              </w:rPr>
              <w:t>、</w:t>
            </w:r>
            <w:r>
              <w:rPr>
                <w:color w:val="000000" w:themeColor="text1"/>
                <w:sz w:val="24"/>
                <w:lang w:val="zh-CN"/>
              </w:rPr>
              <w:t>q</w:t>
            </w:r>
            <w:r>
              <w:rPr>
                <w:color w:val="000000" w:themeColor="text1"/>
                <w:sz w:val="24"/>
                <w:vertAlign w:val="subscript"/>
                <w:lang w:val="zh-CN"/>
              </w:rPr>
              <w:t>2</w:t>
            </w:r>
            <w:r>
              <w:rPr>
                <w:color w:val="000000" w:themeColor="text1"/>
                <w:sz w:val="24"/>
                <w:lang w:val="zh-CN"/>
              </w:rPr>
              <w:t>‥‥‥q</w:t>
            </w:r>
            <w:r>
              <w:rPr>
                <w:color w:val="000000" w:themeColor="text1"/>
                <w:sz w:val="24"/>
                <w:vertAlign w:val="subscript"/>
                <w:lang w:val="zh-CN"/>
              </w:rPr>
              <w:t>n</w:t>
            </w:r>
            <w:r>
              <w:rPr>
                <w:color w:val="000000" w:themeColor="text1"/>
                <w:sz w:val="24"/>
                <w:lang w:val="zh-CN"/>
              </w:rPr>
              <w:t>—</w:t>
            </w:r>
            <w:r>
              <w:rPr>
                <w:color w:val="000000" w:themeColor="text1"/>
                <w:sz w:val="24"/>
                <w:lang w:val="zh-CN"/>
              </w:rPr>
              <w:t>每种危险物质的最大存在总量，</w:t>
            </w:r>
            <w:r>
              <w:rPr>
                <w:color w:val="000000" w:themeColor="text1"/>
                <w:sz w:val="24"/>
                <w:lang w:val="zh-CN"/>
              </w:rPr>
              <w:t>t</w:t>
            </w:r>
            <w:r>
              <w:rPr>
                <w:color w:val="000000" w:themeColor="text1"/>
                <w:sz w:val="24"/>
                <w:lang w:val="zh-CN"/>
              </w:rPr>
              <w:t>。</w:t>
            </w:r>
          </w:p>
          <w:p w:rsidR="00E70A87" w:rsidRDefault="00A92A6A">
            <w:pPr>
              <w:spacing w:line="360" w:lineRule="auto"/>
              <w:ind w:firstLineChars="500" w:firstLine="1200"/>
              <w:rPr>
                <w:color w:val="000000" w:themeColor="text1"/>
                <w:sz w:val="24"/>
                <w:lang w:val="zh-CN"/>
              </w:rPr>
            </w:pPr>
            <w:r>
              <w:rPr>
                <w:color w:val="000000" w:themeColor="text1"/>
                <w:sz w:val="24"/>
                <w:lang w:val="zh-CN"/>
              </w:rPr>
              <w:t>Q</w:t>
            </w:r>
            <w:r>
              <w:rPr>
                <w:color w:val="000000" w:themeColor="text1"/>
                <w:sz w:val="24"/>
                <w:vertAlign w:val="subscript"/>
                <w:lang w:val="zh-CN"/>
              </w:rPr>
              <w:t>1</w:t>
            </w:r>
            <w:r>
              <w:rPr>
                <w:color w:val="000000" w:themeColor="text1"/>
                <w:sz w:val="24"/>
                <w:lang w:val="zh-CN"/>
              </w:rPr>
              <w:t>、</w:t>
            </w:r>
            <w:r>
              <w:rPr>
                <w:color w:val="000000" w:themeColor="text1"/>
                <w:sz w:val="24"/>
                <w:lang w:val="zh-CN"/>
              </w:rPr>
              <w:t>Q</w:t>
            </w:r>
            <w:r>
              <w:rPr>
                <w:color w:val="000000" w:themeColor="text1"/>
                <w:sz w:val="24"/>
                <w:vertAlign w:val="subscript"/>
                <w:lang w:val="zh-CN"/>
              </w:rPr>
              <w:t>2</w:t>
            </w:r>
            <w:r>
              <w:rPr>
                <w:color w:val="000000" w:themeColor="text1"/>
                <w:sz w:val="24"/>
                <w:lang w:val="zh-CN"/>
              </w:rPr>
              <w:t>‥‥‥Q</w:t>
            </w:r>
            <w:r>
              <w:rPr>
                <w:color w:val="000000" w:themeColor="text1"/>
                <w:sz w:val="24"/>
                <w:vertAlign w:val="subscript"/>
                <w:lang w:val="zh-CN"/>
              </w:rPr>
              <w:t>n</w:t>
            </w:r>
            <w:r>
              <w:rPr>
                <w:color w:val="000000" w:themeColor="text1"/>
                <w:sz w:val="24"/>
                <w:lang w:val="zh-CN"/>
              </w:rPr>
              <w:t>—</w:t>
            </w:r>
            <w:r>
              <w:rPr>
                <w:color w:val="000000" w:themeColor="text1"/>
                <w:sz w:val="24"/>
                <w:lang w:val="zh-CN"/>
              </w:rPr>
              <w:t>每种危险物质的临界量，</w:t>
            </w:r>
            <w:r>
              <w:rPr>
                <w:color w:val="000000" w:themeColor="text1"/>
                <w:sz w:val="24"/>
                <w:lang w:val="zh-CN"/>
              </w:rPr>
              <w:t>t</w:t>
            </w:r>
            <w:r>
              <w:rPr>
                <w:color w:val="000000" w:themeColor="text1"/>
                <w:sz w:val="24"/>
                <w:lang w:val="zh-CN"/>
              </w:rPr>
              <w:t>。</w:t>
            </w:r>
          </w:p>
          <w:p w:rsidR="00E70A87" w:rsidRDefault="00A92A6A">
            <w:pPr>
              <w:pStyle w:val="13"/>
              <w:snapToGrid w:val="0"/>
              <w:spacing w:line="360" w:lineRule="auto"/>
              <w:ind w:firstLine="480"/>
              <w:rPr>
                <w:color w:val="000000" w:themeColor="text1"/>
                <w:lang w:val="zh-CN"/>
              </w:rPr>
            </w:pPr>
            <w:r>
              <w:rPr>
                <w:color w:val="000000" w:themeColor="text1"/>
                <w:lang w:val="zh-CN"/>
              </w:rPr>
              <w:t>当</w:t>
            </w:r>
            <w:r>
              <w:rPr>
                <w:color w:val="000000" w:themeColor="text1"/>
                <w:lang w:val="zh-CN"/>
              </w:rPr>
              <w:t>Q</w:t>
            </w:r>
            <w:r>
              <w:rPr>
                <w:color w:val="000000" w:themeColor="text1"/>
                <w:lang w:val="zh-CN"/>
              </w:rPr>
              <w:t>＜</w:t>
            </w:r>
            <w:r>
              <w:rPr>
                <w:color w:val="000000" w:themeColor="text1"/>
                <w:lang w:val="zh-CN"/>
              </w:rPr>
              <w:t>1</w:t>
            </w:r>
            <w:r>
              <w:rPr>
                <w:color w:val="000000" w:themeColor="text1"/>
                <w:lang w:val="zh-CN"/>
              </w:rPr>
              <w:t>时，该项目环境风险潜势为</w:t>
            </w:r>
            <w:r>
              <w:rPr>
                <w:color w:val="000000" w:themeColor="text1"/>
                <w:lang w:val="zh-CN"/>
              </w:rPr>
              <w:t>I</w:t>
            </w:r>
            <w:r>
              <w:rPr>
                <w:color w:val="000000" w:themeColor="text1"/>
                <w:lang w:val="zh-CN"/>
              </w:rPr>
              <w:t>。</w:t>
            </w:r>
          </w:p>
          <w:p w:rsidR="00E70A87" w:rsidRDefault="00A92A6A">
            <w:pPr>
              <w:pStyle w:val="13"/>
              <w:snapToGrid w:val="0"/>
              <w:spacing w:line="360" w:lineRule="auto"/>
              <w:ind w:firstLine="480"/>
              <w:rPr>
                <w:color w:val="000000" w:themeColor="text1"/>
                <w:lang w:val="zh-CN"/>
              </w:rPr>
            </w:pPr>
            <w:r>
              <w:rPr>
                <w:color w:val="000000" w:themeColor="text1"/>
                <w:lang w:val="zh-CN"/>
              </w:rPr>
              <w:t>当</w:t>
            </w:r>
            <w:r>
              <w:rPr>
                <w:color w:val="000000" w:themeColor="text1"/>
                <w:lang w:val="zh-CN"/>
              </w:rPr>
              <w:t>Q≥1</w:t>
            </w:r>
            <w:r>
              <w:rPr>
                <w:color w:val="000000" w:themeColor="text1"/>
                <w:lang w:val="zh-CN"/>
              </w:rPr>
              <w:t>时，将</w:t>
            </w:r>
            <w:r>
              <w:rPr>
                <w:color w:val="000000" w:themeColor="text1"/>
                <w:lang w:val="zh-CN"/>
              </w:rPr>
              <w:t>Q</w:t>
            </w:r>
            <w:r>
              <w:rPr>
                <w:color w:val="000000" w:themeColor="text1"/>
                <w:lang w:val="zh-CN"/>
              </w:rPr>
              <w:t>值划分为：</w:t>
            </w:r>
            <w:r>
              <w:rPr>
                <w:color w:val="000000" w:themeColor="text1"/>
                <w:lang w:val="zh-CN"/>
              </w:rPr>
              <w:t>1≤Q</w:t>
            </w:r>
            <w:r>
              <w:rPr>
                <w:color w:val="000000" w:themeColor="text1"/>
                <w:lang w:val="zh-CN"/>
              </w:rPr>
              <w:t>＜</w:t>
            </w:r>
            <w:r>
              <w:rPr>
                <w:color w:val="000000" w:themeColor="text1"/>
                <w:lang w:val="zh-CN"/>
              </w:rPr>
              <w:t>10</w:t>
            </w:r>
            <w:r>
              <w:rPr>
                <w:color w:val="000000" w:themeColor="text1"/>
                <w:lang w:val="zh-CN"/>
              </w:rPr>
              <w:t>；</w:t>
            </w:r>
            <w:r>
              <w:rPr>
                <w:color w:val="000000" w:themeColor="text1"/>
                <w:lang w:val="zh-CN"/>
              </w:rPr>
              <w:t>10≤Q</w:t>
            </w:r>
            <w:r>
              <w:rPr>
                <w:color w:val="000000" w:themeColor="text1"/>
                <w:lang w:val="zh-CN"/>
              </w:rPr>
              <w:t>＜</w:t>
            </w:r>
            <w:r>
              <w:rPr>
                <w:color w:val="000000" w:themeColor="text1"/>
                <w:lang w:val="zh-CN"/>
              </w:rPr>
              <w:t>100</w:t>
            </w:r>
            <w:r>
              <w:rPr>
                <w:color w:val="000000" w:themeColor="text1"/>
                <w:lang w:val="zh-CN"/>
              </w:rPr>
              <w:t>；</w:t>
            </w:r>
            <w:r>
              <w:rPr>
                <w:color w:val="000000" w:themeColor="text1"/>
                <w:lang w:val="zh-CN"/>
              </w:rPr>
              <w:t xml:space="preserve"> Q≥100</w:t>
            </w:r>
            <w:r>
              <w:rPr>
                <w:color w:val="000000" w:themeColor="text1"/>
                <w:lang w:val="zh-CN"/>
              </w:rPr>
              <w:t>。</w:t>
            </w:r>
          </w:p>
          <w:p w:rsidR="00E70A87" w:rsidRDefault="00A92A6A">
            <w:pPr>
              <w:adjustRightInd w:val="0"/>
              <w:snapToGrid w:val="0"/>
              <w:jc w:val="center"/>
              <w:rPr>
                <w:b/>
                <w:spacing w:val="-10"/>
                <w:szCs w:val="21"/>
              </w:rPr>
            </w:pPr>
            <w:r>
              <w:rPr>
                <w:rFonts w:hint="eastAsia"/>
                <w:b/>
                <w:spacing w:val="-10"/>
                <w:szCs w:val="21"/>
              </w:rPr>
              <w:t>表</w:t>
            </w:r>
            <w:r>
              <w:rPr>
                <w:rFonts w:hint="eastAsia"/>
                <w:b/>
                <w:spacing w:val="-10"/>
                <w:szCs w:val="21"/>
              </w:rPr>
              <w:t>4-</w:t>
            </w:r>
            <w:r>
              <w:rPr>
                <w:b/>
                <w:spacing w:val="-10"/>
                <w:szCs w:val="21"/>
              </w:rPr>
              <w:t>11</w:t>
            </w:r>
            <w:r>
              <w:rPr>
                <w:rFonts w:hint="eastAsia"/>
                <w:b/>
                <w:spacing w:val="-10"/>
                <w:szCs w:val="21"/>
              </w:rPr>
              <w:t xml:space="preserve"> </w:t>
            </w:r>
            <w:r>
              <w:rPr>
                <w:rFonts w:hint="eastAsia"/>
                <w:b/>
                <w:spacing w:val="-10"/>
                <w:szCs w:val="21"/>
              </w:rPr>
              <w:t>本项目涉及风险单元</w:t>
            </w:r>
            <w:r>
              <w:rPr>
                <w:b/>
                <w:spacing w:val="-10"/>
                <w:szCs w:val="21"/>
              </w:rPr>
              <w:t xml:space="preserve">Q </w:t>
            </w:r>
            <w:r>
              <w:rPr>
                <w:b/>
                <w:spacing w:val="-10"/>
                <w:szCs w:val="21"/>
              </w:rPr>
              <w:t>值确定表</w:t>
            </w:r>
          </w:p>
          <w:tbl>
            <w:tblPr>
              <w:tblW w:w="7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889"/>
              <w:gridCol w:w="1200"/>
              <w:gridCol w:w="1200"/>
              <w:gridCol w:w="1437"/>
              <w:gridCol w:w="1407"/>
            </w:tblGrid>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r>
                    <w:rPr>
                      <w:color w:val="000000" w:themeColor="text1"/>
                      <w:kern w:val="0"/>
                      <w:szCs w:val="21"/>
                    </w:rPr>
                    <w:t>序号</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r>
                    <w:rPr>
                      <w:color w:val="000000" w:themeColor="text1"/>
                      <w:kern w:val="0"/>
                      <w:szCs w:val="21"/>
                    </w:rPr>
                    <w:t>风险物质名称</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r>
                    <w:rPr>
                      <w:color w:val="000000" w:themeColor="text1"/>
                      <w:kern w:val="0"/>
                      <w:szCs w:val="21"/>
                    </w:rPr>
                    <w:t>CAS</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r>
                    <w:rPr>
                      <w:color w:val="000000" w:themeColor="text1"/>
                      <w:kern w:val="0"/>
                      <w:szCs w:val="21"/>
                    </w:rPr>
                    <w:t>最大存在量</w:t>
                  </w:r>
                  <w:r>
                    <w:rPr>
                      <w:rFonts w:hint="eastAsia"/>
                      <w:color w:val="000000" w:themeColor="text1"/>
                      <w:kern w:val="0"/>
                      <w:szCs w:val="21"/>
                    </w:rPr>
                    <w:t>（折纯）</w:t>
                  </w:r>
                  <w:r>
                    <w:rPr>
                      <w:color w:val="000000" w:themeColor="text1"/>
                      <w:kern w:val="0"/>
                      <w:szCs w:val="21"/>
                    </w:rPr>
                    <w:t>q</w:t>
                  </w:r>
                  <w:r>
                    <w:rPr>
                      <w:color w:val="000000" w:themeColor="text1"/>
                      <w:kern w:val="0"/>
                      <w:szCs w:val="21"/>
                      <w:vertAlign w:val="subscript"/>
                    </w:rPr>
                    <w:t>i</w:t>
                  </w:r>
                  <w:r>
                    <w:rPr>
                      <w:color w:val="000000" w:themeColor="text1"/>
                      <w:kern w:val="0"/>
                      <w:szCs w:val="21"/>
                    </w:rPr>
                    <w:t>（</w:t>
                  </w:r>
                  <w:r>
                    <w:rPr>
                      <w:color w:val="000000" w:themeColor="text1"/>
                      <w:kern w:val="0"/>
                      <w:szCs w:val="21"/>
                    </w:rPr>
                    <w:t>t</w:t>
                  </w:r>
                  <w:r>
                    <w:rPr>
                      <w:color w:val="000000" w:themeColor="text1"/>
                      <w:kern w:val="0"/>
                      <w:szCs w:val="21"/>
                    </w:rPr>
                    <w:t>）</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r>
                    <w:rPr>
                      <w:color w:val="000000" w:themeColor="text1"/>
                      <w:kern w:val="0"/>
                      <w:szCs w:val="21"/>
                    </w:rPr>
                    <w:t>临界量</w:t>
                  </w:r>
                  <w:r>
                    <w:rPr>
                      <w:color w:val="000000" w:themeColor="text1"/>
                      <w:kern w:val="0"/>
                      <w:szCs w:val="21"/>
                    </w:rPr>
                    <w:t>Q</w:t>
                  </w:r>
                  <w:r>
                    <w:rPr>
                      <w:color w:val="000000" w:themeColor="text1"/>
                      <w:kern w:val="0"/>
                      <w:szCs w:val="21"/>
                      <w:vertAlign w:val="subscript"/>
                    </w:rPr>
                    <w:t>i</w:t>
                  </w:r>
                  <w:r>
                    <w:rPr>
                      <w:color w:val="000000" w:themeColor="text1"/>
                      <w:kern w:val="0"/>
                      <w:szCs w:val="21"/>
                    </w:rPr>
                    <w:t>（</w:t>
                  </w:r>
                  <w:r>
                    <w:rPr>
                      <w:color w:val="000000" w:themeColor="text1"/>
                      <w:kern w:val="0"/>
                      <w:szCs w:val="21"/>
                    </w:rPr>
                    <w:t>t</w:t>
                  </w:r>
                  <w:r>
                    <w:rPr>
                      <w:color w:val="000000" w:themeColor="text1"/>
                      <w:kern w:val="0"/>
                      <w:szCs w:val="21"/>
                    </w:rPr>
                    <w:t>）</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vertAlign w:val="subscript"/>
                    </w:rPr>
                  </w:pPr>
                  <w:r>
                    <w:rPr>
                      <w:color w:val="000000" w:themeColor="text1"/>
                      <w:kern w:val="0"/>
                      <w:szCs w:val="21"/>
                    </w:rPr>
                    <w:t>q</w:t>
                  </w:r>
                  <w:r>
                    <w:rPr>
                      <w:color w:val="000000" w:themeColor="text1"/>
                      <w:kern w:val="0"/>
                      <w:szCs w:val="21"/>
                      <w:vertAlign w:val="subscript"/>
                    </w:rPr>
                    <w:t>i</w:t>
                  </w:r>
                  <w:r>
                    <w:rPr>
                      <w:color w:val="000000" w:themeColor="text1"/>
                      <w:kern w:val="0"/>
                      <w:szCs w:val="21"/>
                    </w:rPr>
                    <w:t>/Q</w:t>
                  </w:r>
                  <w:r>
                    <w:rPr>
                      <w:color w:val="000000" w:themeColor="text1"/>
                      <w:kern w:val="0"/>
                      <w:szCs w:val="21"/>
                      <w:vertAlign w:val="subscript"/>
                    </w:rPr>
                    <w:t>i</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widowControl/>
                    <w:adjustRightInd w:val="0"/>
                    <w:snapToGrid w:val="0"/>
                    <w:jc w:val="center"/>
                    <w:rPr>
                      <w:color w:val="000000" w:themeColor="text1"/>
                      <w:kern w:val="0"/>
                      <w:szCs w:val="21"/>
                    </w:rPr>
                  </w:pPr>
                  <w:bookmarkStart w:id="48" w:name="_Hlk190334085"/>
                  <w:r>
                    <w:rPr>
                      <w:rFonts w:hint="eastAsia"/>
                      <w:color w:val="000000" w:themeColor="text1"/>
                      <w:kern w:val="0"/>
                      <w:szCs w:val="21"/>
                    </w:rPr>
                    <w:t>1</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szCs w:val="21"/>
                    </w:rPr>
                    <w:t>磷酸</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rFonts w:eastAsia="TimesNewRomanPSMT"/>
                      <w:kern w:val="0"/>
                      <w:szCs w:val="21"/>
                    </w:rPr>
                    <w:t>7664-38-2</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themeColor="text1"/>
                      <w:szCs w:val="21"/>
                    </w:rPr>
                  </w:pPr>
                  <w:r>
                    <w:rPr>
                      <w:color w:val="000000" w:themeColor="text1"/>
                      <w:szCs w:val="21"/>
                    </w:rPr>
                    <w:t>2.202</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imesNewRomanPSMT"/>
                      <w:kern w:val="0"/>
                      <w:szCs w:val="21"/>
                    </w:rPr>
                  </w:pPr>
                  <w:r>
                    <w:rPr>
                      <w:rFonts w:eastAsia="TimesNewRomanPSMT"/>
                      <w:kern w:val="0"/>
                      <w:szCs w:val="21"/>
                    </w:rPr>
                    <w:t>10</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 xml:space="preserve">0.2202 </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2</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kern w:val="0"/>
                      <w:szCs w:val="21"/>
                    </w:rPr>
                  </w:pPr>
                  <w:r>
                    <w:rPr>
                      <w:kern w:val="0"/>
                      <w:szCs w:val="21"/>
                    </w:rPr>
                    <w:t>盐酸</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rFonts w:eastAsia="TimesNewRomanPSMT"/>
                      <w:kern w:val="0"/>
                      <w:szCs w:val="21"/>
                    </w:rPr>
                    <w:t>7647-01-0</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kern w:val="0"/>
                      <w:szCs w:val="21"/>
                    </w:rPr>
                    <w:t>0.056</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imesNewRomanPSMT"/>
                      <w:kern w:val="0"/>
                      <w:szCs w:val="21"/>
                    </w:rPr>
                  </w:pPr>
                  <w:r>
                    <w:rPr>
                      <w:rFonts w:eastAsia="TimesNewRomanPSMT"/>
                      <w:kern w:val="0"/>
                      <w:szCs w:val="21"/>
                    </w:rPr>
                    <w:t>7.5</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0.007</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3</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jc w:val="center"/>
                    <w:rPr>
                      <w:kern w:val="0"/>
                      <w:szCs w:val="21"/>
                    </w:rPr>
                  </w:pPr>
                  <w:r>
                    <w:rPr>
                      <w:kern w:val="0"/>
                      <w:szCs w:val="21"/>
                    </w:rPr>
                    <w:t>异丙醇</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rFonts w:hint="eastAsia"/>
                      <w:szCs w:val="21"/>
                    </w:rPr>
                    <w:t>67-63-0</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kern w:val="0"/>
                      <w:szCs w:val="21"/>
                    </w:rPr>
                    <w:t>0.617</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hint="eastAsia"/>
                      <w:kern w:val="0"/>
                      <w:szCs w:val="21"/>
                    </w:rPr>
                    <w:t>10</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0.0617</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4</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jc w:val="center"/>
                    <w:rPr>
                      <w:kern w:val="0"/>
                      <w:szCs w:val="21"/>
                    </w:rPr>
                  </w:pPr>
                  <w:r>
                    <w:rPr>
                      <w:kern w:val="0"/>
                      <w:szCs w:val="21"/>
                    </w:rPr>
                    <w:t>次氯酸钠</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szCs w:val="21"/>
                    </w:rPr>
                    <w:t>7681-52-9</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imesNewRomanPSMT"/>
                      <w:kern w:val="0"/>
                      <w:szCs w:val="21"/>
                    </w:rPr>
                  </w:pPr>
                  <w:r>
                    <w:rPr>
                      <w:rFonts w:eastAsia="TimesNewRomanPSMT" w:hint="eastAsia"/>
                      <w:kern w:val="0"/>
                      <w:szCs w:val="21"/>
                    </w:rPr>
                    <w:t>0.25</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imesNewRomanPSMT"/>
                      <w:kern w:val="0"/>
                      <w:szCs w:val="21"/>
                    </w:rPr>
                  </w:pPr>
                  <w:r>
                    <w:rPr>
                      <w:rFonts w:eastAsia="TimesNewRomanPSMT"/>
                      <w:kern w:val="0"/>
                      <w:szCs w:val="21"/>
                    </w:rPr>
                    <w:t>5</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 xml:space="preserve">0.0500 </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5</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jc w:val="center"/>
                    <w:rPr>
                      <w:kern w:val="0"/>
                      <w:szCs w:val="21"/>
                    </w:rPr>
                  </w:pPr>
                  <w:r>
                    <w:rPr>
                      <w:kern w:val="0"/>
                      <w:szCs w:val="21"/>
                    </w:rPr>
                    <w:t>乙腈</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rFonts w:hint="eastAsia"/>
                      <w:szCs w:val="21"/>
                    </w:rPr>
                    <w:t>75-05-8</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imesNewRomanPSMT" w:hint="eastAsia"/>
                      <w:kern w:val="0"/>
                      <w:szCs w:val="21"/>
                    </w:rPr>
                    <w:t>0.0</w:t>
                  </w:r>
                  <w:r>
                    <w:rPr>
                      <w:rFonts w:eastAsiaTheme="minorEastAsia" w:hint="eastAsia"/>
                      <w:kern w:val="0"/>
                      <w:szCs w:val="21"/>
                    </w:rPr>
                    <w:t>2</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hint="eastAsia"/>
                      <w:kern w:val="0"/>
                      <w:szCs w:val="21"/>
                    </w:rPr>
                    <w:t>10</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 xml:space="preserve">0.0020 </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6</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jc w:val="center"/>
                    <w:rPr>
                      <w:kern w:val="0"/>
                      <w:szCs w:val="21"/>
                    </w:rPr>
                  </w:pPr>
                  <w:r>
                    <w:rPr>
                      <w:kern w:val="0"/>
                      <w:szCs w:val="21"/>
                    </w:rPr>
                    <w:t>乙酸</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rFonts w:hint="eastAsia"/>
                      <w:szCs w:val="21"/>
                    </w:rPr>
                    <w:t>64-19-7</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imesNewRomanPSMT" w:hint="eastAsia"/>
                      <w:kern w:val="0"/>
                      <w:szCs w:val="21"/>
                    </w:rPr>
                    <w:t>0.0</w:t>
                  </w:r>
                  <w:r>
                    <w:rPr>
                      <w:rFonts w:eastAsiaTheme="minorEastAsia" w:hint="eastAsia"/>
                      <w:kern w:val="0"/>
                      <w:szCs w:val="21"/>
                    </w:rPr>
                    <w:t>1</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hint="eastAsia"/>
                      <w:kern w:val="0"/>
                      <w:szCs w:val="21"/>
                    </w:rPr>
                    <w:t>10</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 xml:space="preserve">0.0010 </w:t>
                  </w:r>
                </w:p>
              </w:tc>
            </w:tr>
            <w:tr w:rsidR="00E70A87">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snapToGrid w:val="0"/>
                    <w:jc w:val="center"/>
                    <w:rPr>
                      <w:color w:val="000000" w:themeColor="text1"/>
                      <w:kern w:val="0"/>
                      <w:szCs w:val="21"/>
                    </w:rPr>
                  </w:pPr>
                  <w:r>
                    <w:rPr>
                      <w:rFonts w:hint="eastAsia"/>
                      <w:color w:val="000000" w:themeColor="text1"/>
                      <w:kern w:val="0"/>
                      <w:szCs w:val="21"/>
                    </w:rPr>
                    <w:t>7</w:t>
                  </w:r>
                </w:p>
              </w:tc>
              <w:tc>
                <w:tcPr>
                  <w:tcW w:w="1889" w:type="dxa"/>
                  <w:tcBorders>
                    <w:top w:val="single" w:sz="4" w:space="0" w:color="auto"/>
                    <w:left w:val="single" w:sz="4" w:space="0" w:color="auto"/>
                    <w:bottom w:val="single" w:sz="4" w:space="0" w:color="auto"/>
                    <w:right w:val="single" w:sz="4" w:space="0" w:color="auto"/>
                  </w:tcBorders>
                  <w:vAlign w:val="center"/>
                </w:tcPr>
                <w:p w:rsidR="00E70A87" w:rsidRDefault="00A92A6A">
                  <w:pPr>
                    <w:autoSpaceDE w:val="0"/>
                    <w:autoSpaceDN w:val="0"/>
                    <w:adjustRightInd w:val="0"/>
                    <w:jc w:val="center"/>
                    <w:rPr>
                      <w:kern w:val="0"/>
                      <w:szCs w:val="21"/>
                    </w:rPr>
                  </w:pPr>
                  <w:r>
                    <w:rPr>
                      <w:kern w:val="0"/>
                      <w:szCs w:val="21"/>
                    </w:rPr>
                    <w:t>乙醇</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szCs w:val="21"/>
                    </w:rPr>
                  </w:pPr>
                  <w:r>
                    <w:rPr>
                      <w:color w:val="000000" w:themeColor="text1"/>
                      <w:szCs w:val="21"/>
                    </w:rPr>
                    <w:t>64-17-5</w:t>
                  </w:r>
                </w:p>
              </w:tc>
              <w:tc>
                <w:tcPr>
                  <w:tcW w:w="120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imesNewRomanPSMT"/>
                      <w:kern w:val="0"/>
                      <w:szCs w:val="21"/>
                    </w:rPr>
                  </w:pPr>
                  <w:r>
                    <w:rPr>
                      <w:color w:val="000000" w:themeColor="text1"/>
                      <w:szCs w:val="21"/>
                    </w:rPr>
                    <w:t>15.317</w:t>
                  </w:r>
                </w:p>
              </w:tc>
              <w:tc>
                <w:tcPr>
                  <w:tcW w:w="143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rFonts w:eastAsiaTheme="minorEastAsia"/>
                      <w:kern w:val="0"/>
                      <w:szCs w:val="21"/>
                    </w:rPr>
                  </w:pPr>
                  <w:r>
                    <w:rPr>
                      <w:rFonts w:eastAsiaTheme="minorEastAsia" w:hint="eastAsia"/>
                      <w:kern w:val="0"/>
                      <w:szCs w:val="21"/>
                    </w:rPr>
                    <w:t>/</w:t>
                  </w:r>
                </w:p>
              </w:tc>
              <w:tc>
                <w:tcPr>
                  <w:tcW w:w="1407"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color w:val="000000"/>
                      <w:szCs w:val="21"/>
                    </w:rPr>
                  </w:pPr>
                  <w:r>
                    <w:rPr>
                      <w:color w:val="000000"/>
                      <w:szCs w:val="21"/>
                    </w:rPr>
                    <w:t xml:space="preserve">0.0000 </w:t>
                  </w:r>
                </w:p>
              </w:tc>
            </w:tr>
            <w:bookmarkEnd w:id="48"/>
            <w:tr w:rsidR="00A02E14">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pPr>
                    <w:autoSpaceDE w:val="0"/>
                    <w:autoSpaceDN w:val="0"/>
                    <w:adjustRightInd w:val="0"/>
                    <w:snapToGrid w:val="0"/>
                    <w:jc w:val="center"/>
                    <w:rPr>
                      <w:color w:val="00B0F0"/>
                      <w:kern w:val="0"/>
                      <w:szCs w:val="21"/>
                    </w:rPr>
                  </w:pPr>
                  <w:r w:rsidRPr="00A02E14">
                    <w:rPr>
                      <w:rFonts w:hint="eastAsia"/>
                      <w:color w:val="00B0F0"/>
                      <w:kern w:val="0"/>
                      <w:szCs w:val="21"/>
                    </w:rPr>
                    <w:t>8</w:t>
                  </w:r>
                </w:p>
              </w:tc>
              <w:tc>
                <w:tcPr>
                  <w:tcW w:w="1889"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pPr>
                    <w:autoSpaceDE w:val="0"/>
                    <w:autoSpaceDN w:val="0"/>
                    <w:adjustRightInd w:val="0"/>
                    <w:jc w:val="center"/>
                    <w:rPr>
                      <w:color w:val="00B0F0"/>
                      <w:kern w:val="0"/>
                      <w:szCs w:val="21"/>
                    </w:rPr>
                  </w:pPr>
                  <w:r w:rsidRPr="00A02E14">
                    <w:rPr>
                      <w:color w:val="00B0F0"/>
                      <w:kern w:val="0"/>
                      <w:szCs w:val="21"/>
                    </w:rPr>
                    <w:t>氯化锌</w:t>
                  </w:r>
                </w:p>
              </w:tc>
              <w:tc>
                <w:tcPr>
                  <w:tcW w:w="1200"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rsidP="00DE4E96">
                  <w:pPr>
                    <w:jc w:val="center"/>
                    <w:rPr>
                      <w:rFonts w:eastAsia="TimesNewRomanPSMT"/>
                      <w:color w:val="00B0F0"/>
                      <w:kern w:val="0"/>
                      <w:szCs w:val="21"/>
                    </w:rPr>
                  </w:pPr>
                  <w:r w:rsidRPr="00A02E14">
                    <w:rPr>
                      <w:rFonts w:eastAsia="TimesNewRomanPSMT"/>
                      <w:color w:val="00B0F0"/>
                      <w:kern w:val="0"/>
                      <w:szCs w:val="21"/>
                    </w:rPr>
                    <w:t>7646-85-7</w:t>
                  </w:r>
                </w:p>
              </w:tc>
              <w:tc>
                <w:tcPr>
                  <w:tcW w:w="1200"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rsidP="003564AE">
                  <w:pPr>
                    <w:jc w:val="center"/>
                    <w:rPr>
                      <w:color w:val="00B0F0"/>
                      <w:szCs w:val="21"/>
                    </w:rPr>
                  </w:pPr>
                  <w:r w:rsidRPr="00A02E14">
                    <w:rPr>
                      <w:rFonts w:hint="eastAsia"/>
                      <w:color w:val="00B0F0"/>
                      <w:szCs w:val="21"/>
                    </w:rPr>
                    <w:t>0.012</w:t>
                  </w:r>
                  <w:r w:rsidR="003564AE">
                    <w:rPr>
                      <w:rFonts w:hint="eastAsia"/>
                      <w:color w:val="00B0F0"/>
                      <w:szCs w:val="21"/>
                    </w:rPr>
                    <w:t>5</w:t>
                  </w:r>
                </w:p>
              </w:tc>
              <w:tc>
                <w:tcPr>
                  <w:tcW w:w="1437"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pPr>
                    <w:jc w:val="center"/>
                    <w:rPr>
                      <w:rFonts w:eastAsiaTheme="minorEastAsia"/>
                      <w:color w:val="00B0F0"/>
                      <w:kern w:val="0"/>
                      <w:szCs w:val="21"/>
                    </w:rPr>
                  </w:pPr>
                  <w:r w:rsidRPr="00A02E14">
                    <w:rPr>
                      <w:rFonts w:eastAsiaTheme="minorEastAsia" w:hint="eastAsia"/>
                      <w:color w:val="00B0F0"/>
                      <w:kern w:val="0"/>
                      <w:szCs w:val="21"/>
                    </w:rPr>
                    <w:t>100</w:t>
                  </w:r>
                </w:p>
              </w:tc>
              <w:tc>
                <w:tcPr>
                  <w:tcW w:w="1407" w:type="dxa"/>
                  <w:tcBorders>
                    <w:top w:val="single" w:sz="4" w:space="0" w:color="auto"/>
                    <w:left w:val="single" w:sz="4" w:space="0" w:color="auto"/>
                    <w:bottom w:val="single" w:sz="4" w:space="0" w:color="auto"/>
                    <w:right w:val="single" w:sz="4" w:space="0" w:color="auto"/>
                  </w:tcBorders>
                  <w:vAlign w:val="center"/>
                </w:tcPr>
                <w:p w:rsidR="00A02E14" w:rsidRPr="00A02E14" w:rsidRDefault="00A02E14">
                  <w:pPr>
                    <w:jc w:val="center"/>
                    <w:rPr>
                      <w:color w:val="00B0F0"/>
                      <w:szCs w:val="21"/>
                    </w:rPr>
                  </w:pPr>
                  <w:r w:rsidRPr="00A02E14">
                    <w:rPr>
                      <w:rFonts w:hint="eastAsia"/>
                      <w:color w:val="00B0F0"/>
                      <w:szCs w:val="21"/>
                    </w:rPr>
                    <w:t>0.000126</w:t>
                  </w:r>
                </w:p>
              </w:tc>
            </w:tr>
            <w:tr w:rsidR="00A02E14">
              <w:trPr>
                <w:trHeight w:val="20"/>
                <w:jc w:val="center"/>
              </w:trPr>
              <w:tc>
                <w:tcPr>
                  <w:tcW w:w="730" w:type="dxa"/>
                  <w:tcBorders>
                    <w:top w:val="single" w:sz="4" w:space="0" w:color="auto"/>
                    <w:left w:val="single" w:sz="4" w:space="0" w:color="auto"/>
                    <w:bottom w:val="single" w:sz="4" w:space="0" w:color="auto"/>
                    <w:right w:val="single" w:sz="4" w:space="0" w:color="auto"/>
                  </w:tcBorders>
                  <w:vAlign w:val="center"/>
                </w:tcPr>
                <w:p w:rsidR="00A02E14" w:rsidRDefault="00A02E14">
                  <w:pPr>
                    <w:autoSpaceDE w:val="0"/>
                    <w:autoSpaceDN w:val="0"/>
                    <w:adjustRightInd w:val="0"/>
                    <w:snapToGrid w:val="0"/>
                    <w:jc w:val="center"/>
                    <w:rPr>
                      <w:color w:val="000000" w:themeColor="text1"/>
                      <w:kern w:val="0"/>
                      <w:szCs w:val="21"/>
                    </w:rPr>
                  </w:pPr>
                  <w:r>
                    <w:rPr>
                      <w:rFonts w:hint="eastAsia"/>
                      <w:color w:val="000000" w:themeColor="text1"/>
                      <w:kern w:val="0"/>
                      <w:szCs w:val="21"/>
                    </w:rPr>
                    <w:t>9</w:t>
                  </w:r>
                </w:p>
              </w:tc>
              <w:tc>
                <w:tcPr>
                  <w:tcW w:w="1889" w:type="dxa"/>
                  <w:tcBorders>
                    <w:top w:val="single" w:sz="4" w:space="0" w:color="auto"/>
                    <w:left w:val="single" w:sz="4" w:space="0" w:color="auto"/>
                    <w:bottom w:val="single" w:sz="4" w:space="0" w:color="auto"/>
                    <w:right w:val="single" w:sz="4" w:space="0" w:color="auto"/>
                  </w:tcBorders>
                  <w:vAlign w:val="center"/>
                </w:tcPr>
                <w:p w:rsidR="00A02E14" w:rsidRDefault="00A02E14">
                  <w:pPr>
                    <w:widowControl/>
                    <w:jc w:val="center"/>
                    <w:rPr>
                      <w:szCs w:val="21"/>
                    </w:rPr>
                  </w:pPr>
                  <w:r>
                    <w:rPr>
                      <w:rFonts w:hint="eastAsia"/>
                      <w:szCs w:val="21"/>
                    </w:rPr>
                    <w:t>废油</w:t>
                  </w:r>
                  <w:r>
                    <w:rPr>
                      <w:rFonts w:hint="eastAsia"/>
                      <w:color w:val="000000" w:themeColor="text1"/>
                      <w:szCs w:val="21"/>
                    </w:rPr>
                    <w:t>（机油、润滑油）</w:t>
                  </w:r>
                </w:p>
              </w:tc>
              <w:tc>
                <w:tcPr>
                  <w:tcW w:w="1200" w:type="dxa"/>
                  <w:tcBorders>
                    <w:top w:val="single" w:sz="4" w:space="0" w:color="auto"/>
                    <w:left w:val="single" w:sz="4" w:space="0" w:color="auto"/>
                    <w:bottom w:val="single" w:sz="4" w:space="0" w:color="auto"/>
                    <w:right w:val="single" w:sz="4" w:space="0" w:color="auto"/>
                  </w:tcBorders>
                  <w:vAlign w:val="center"/>
                </w:tcPr>
                <w:p w:rsidR="00A02E14" w:rsidRDefault="00A02E14">
                  <w:pPr>
                    <w:jc w:val="center"/>
                    <w:rPr>
                      <w:szCs w:val="21"/>
                    </w:rPr>
                  </w:pPr>
                  <w:r>
                    <w:rPr>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rsidR="00A02E14" w:rsidRDefault="00A02E14">
                  <w:pPr>
                    <w:widowControl/>
                    <w:adjustRightInd w:val="0"/>
                    <w:snapToGrid w:val="0"/>
                    <w:jc w:val="center"/>
                    <w:rPr>
                      <w:color w:val="000000" w:themeColor="text1"/>
                      <w:kern w:val="0"/>
                      <w:szCs w:val="21"/>
                    </w:rPr>
                  </w:pPr>
                  <w:r>
                    <w:rPr>
                      <w:rFonts w:hint="eastAsia"/>
                      <w:color w:val="000000" w:themeColor="text1"/>
                      <w:kern w:val="0"/>
                      <w:szCs w:val="21"/>
                    </w:rPr>
                    <w:t>0.2</w:t>
                  </w:r>
                </w:p>
              </w:tc>
              <w:tc>
                <w:tcPr>
                  <w:tcW w:w="1437" w:type="dxa"/>
                  <w:tcBorders>
                    <w:top w:val="single" w:sz="4" w:space="0" w:color="auto"/>
                    <w:left w:val="single" w:sz="4" w:space="0" w:color="auto"/>
                    <w:bottom w:val="single" w:sz="4" w:space="0" w:color="auto"/>
                    <w:right w:val="single" w:sz="4" w:space="0" w:color="auto"/>
                  </w:tcBorders>
                  <w:vAlign w:val="center"/>
                </w:tcPr>
                <w:p w:rsidR="00A02E14" w:rsidRDefault="00A02E14">
                  <w:pPr>
                    <w:jc w:val="center"/>
                    <w:rPr>
                      <w:rFonts w:eastAsia="TimesNewRomanPSMT"/>
                      <w:kern w:val="0"/>
                      <w:szCs w:val="21"/>
                    </w:rPr>
                  </w:pPr>
                  <w:r>
                    <w:rPr>
                      <w:rFonts w:eastAsia="TimesNewRomanPSMT"/>
                      <w:kern w:val="0"/>
                      <w:szCs w:val="21"/>
                    </w:rPr>
                    <w:t>2500</w:t>
                  </w:r>
                </w:p>
              </w:tc>
              <w:tc>
                <w:tcPr>
                  <w:tcW w:w="1407" w:type="dxa"/>
                  <w:tcBorders>
                    <w:top w:val="single" w:sz="4" w:space="0" w:color="auto"/>
                    <w:left w:val="single" w:sz="4" w:space="0" w:color="auto"/>
                    <w:bottom w:val="single" w:sz="4" w:space="0" w:color="auto"/>
                    <w:right w:val="single" w:sz="4" w:space="0" w:color="auto"/>
                  </w:tcBorders>
                  <w:vAlign w:val="center"/>
                </w:tcPr>
                <w:p w:rsidR="00A02E14" w:rsidRDefault="00A02E14">
                  <w:pPr>
                    <w:jc w:val="center"/>
                    <w:rPr>
                      <w:color w:val="000000"/>
                      <w:szCs w:val="21"/>
                    </w:rPr>
                  </w:pPr>
                  <w:r>
                    <w:rPr>
                      <w:rFonts w:hint="eastAsia"/>
                      <w:color w:val="000000"/>
                      <w:szCs w:val="21"/>
                    </w:rPr>
                    <w:t>0.00005</w:t>
                  </w:r>
                  <w:r>
                    <w:rPr>
                      <w:color w:val="000000"/>
                      <w:szCs w:val="21"/>
                    </w:rPr>
                    <w:t xml:space="preserve"> </w:t>
                  </w:r>
                </w:p>
              </w:tc>
            </w:tr>
            <w:tr w:rsidR="00A02E14">
              <w:trPr>
                <w:trHeight w:val="20"/>
                <w:jc w:val="center"/>
              </w:trPr>
              <w:tc>
                <w:tcPr>
                  <w:tcW w:w="6456" w:type="dxa"/>
                  <w:gridSpan w:val="5"/>
                  <w:tcBorders>
                    <w:top w:val="single" w:sz="4" w:space="0" w:color="auto"/>
                    <w:left w:val="single" w:sz="4" w:space="0" w:color="auto"/>
                    <w:bottom w:val="single" w:sz="4" w:space="0" w:color="auto"/>
                    <w:right w:val="single" w:sz="4" w:space="0" w:color="auto"/>
                  </w:tcBorders>
                  <w:vAlign w:val="center"/>
                </w:tcPr>
                <w:p w:rsidR="00A02E14" w:rsidRDefault="00A02E14">
                  <w:pPr>
                    <w:jc w:val="center"/>
                    <w:rPr>
                      <w:rFonts w:eastAsia="TimesNewRomanPSMT"/>
                      <w:kern w:val="0"/>
                      <w:szCs w:val="21"/>
                    </w:rPr>
                  </w:pPr>
                  <w:r>
                    <w:rPr>
                      <w:rFonts w:ascii="宋体" w:hAnsi="宋体" w:cs="宋体" w:hint="eastAsia"/>
                      <w:kern w:val="0"/>
                      <w:szCs w:val="21"/>
                    </w:rPr>
                    <w:t>合计</w:t>
                  </w:r>
                </w:p>
              </w:tc>
              <w:tc>
                <w:tcPr>
                  <w:tcW w:w="1407" w:type="dxa"/>
                  <w:tcBorders>
                    <w:top w:val="single" w:sz="4" w:space="0" w:color="auto"/>
                    <w:left w:val="single" w:sz="4" w:space="0" w:color="auto"/>
                    <w:bottom w:val="single" w:sz="4" w:space="0" w:color="auto"/>
                    <w:right w:val="single" w:sz="4" w:space="0" w:color="auto"/>
                  </w:tcBorders>
                  <w:vAlign w:val="center"/>
                </w:tcPr>
                <w:p w:rsidR="00A02E14" w:rsidRDefault="00A02E14">
                  <w:pPr>
                    <w:jc w:val="center"/>
                    <w:rPr>
                      <w:rFonts w:eastAsiaTheme="minorEastAsia"/>
                      <w:kern w:val="0"/>
                      <w:szCs w:val="21"/>
                    </w:rPr>
                  </w:pPr>
                  <w:r>
                    <w:rPr>
                      <w:rFonts w:eastAsiaTheme="minorEastAsia"/>
                      <w:kern w:val="0"/>
                      <w:szCs w:val="21"/>
                    </w:rPr>
                    <w:t>0.342</w:t>
                  </w:r>
                </w:p>
              </w:tc>
            </w:tr>
          </w:tbl>
          <w:p w:rsidR="00E70A87" w:rsidRDefault="00A92A6A">
            <w:pPr>
              <w:pStyle w:val="13"/>
              <w:snapToGrid w:val="0"/>
              <w:spacing w:line="360" w:lineRule="auto"/>
              <w:ind w:firstLine="482"/>
              <w:rPr>
                <w:b/>
                <w:bCs/>
                <w:color w:val="000000" w:themeColor="text1"/>
                <w:spacing w:val="-10"/>
              </w:rPr>
            </w:pPr>
            <w:r>
              <w:rPr>
                <w:rFonts w:hint="eastAsia"/>
                <w:b/>
                <w:color w:val="000000" w:themeColor="text1"/>
              </w:rPr>
              <w:t>2.3</w:t>
            </w:r>
            <w:r>
              <w:rPr>
                <w:rFonts w:hint="eastAsia"/>
                <w:b/>
                <w:bCs/>
                <w:color w:val="000000" w:themeColor="text1"/>
                <w:spacing w:val="-10"/>
              </w:rPr>
              <w:t>风险评价等级确定</w:t>
            </w:r>
          </w:p>
          <w:p w:rsidR="00E70A87" w:rsidRDefault="00A92A6A">
            <w:pPr>
              <w:pStyle w:val="13"/>
              <w:snapToGrid w:val="0"/>
              <w:spacing w:line="360" w:lineRule="auto"/>
              <w:ind w:firstLine="440"/>
              <w:rPr>
                <w:bCs/>
                <w:color w:val="000000" w:themeColor="text1"/>
                <w:spacing w:val="-10"/>
                <w:highlight w:val="yellow"/>
              </w:rPr>
            </w:pPr>
            <w:r>
              <w:rPr>
                <w:rFonts w:hint="eastAsia"/>
                <w:bCs/>
                <w:color w:val="000000" w:themeColor="text1"/>
                <w:spacing w:val="-10"/>
              </w:rPr>
              <w:t>本项目</w:t>
            </w:r>
            <w:r>
              <w:rPr>
                <w:rFonts w:hint="eastAsia"/>
                <w:bCs/>
                <w:color w:val="000000" w:themeColor="text1"/>
                <w:spacing w:val="-10"/>
              </w:rPr>
              <w:t>Q</w:t>
            </w:r>
            <w:r>
              <w:rPr>
                <w:rFonts w:hint="eastAsia"/>
                <w:bCs/>
                <w:color w:val="000000" w:themeColor="text1"/>
                <w:spacing w:val="-10"/>
              </w:rPr>
              <w:t>值为</w:t>
            </w:r>
            <w:r>
              <w:rPr>
                <w:bCs/>
                <w:color w:val="000000" w:themeColor="text1"/>
                <w:spacing w:val="-10"/>
              </w:rPr>
              <w:t>0.342</w:t>
            </w:r>
            <w:r>
              <w:t>，不进行专项评价。</w:t>
            </w:r>
          </w:p>
          <w:p w:rsidR="00E70A87" w:rsidRDefault="00A92A6A">
            <w:pPr>
              <w:pStyle w:val="13"/>
              <w:snapToGrid w:val="0"/>
              <w:spacing w:line="360" w:lineRule="auto"/>
              <w:ind w:firstLine="482"/>
              <w:rPr>
                <w:b/>
                <w:color w:val="000000" w:themeColor="text1"/>
              </w:rPr>
            </w:pPr>
            <w:r>
              <w:rPr>
                <w:rFonts w:hint="eastAsia"/>
                <w:b/>
                <w:color w:val="000000" w:themeColor="text1"/>
              </w:rPr>
              <w:t>2</w:t>
            </w:r>
            <w:r>
              <w:rPr>
                <w:b/>
                <w:color w:val="000000" w:themeColor="text1"/>
              </w:rPr>
              <w:t>.</w:t>
            </w:r>
            <w:r>
              <w:rPr>
                <w:rFonts w:hint="eastAsia"/>
                <w:b/>
                <w:color w:val="000000" w:themeColor="text1"/>
              </w:rPr>
              <w:t>4</w:t>
            </w:r>
            <w:r>
              <w:rPr>
                <w:b/>
                <w:color w:val="000000" w:themeColor="text1"/>
              </w:rPr>
              <w:t>环境风险识别</w:t>
            </w:r>
          </w:p>
          <w:p w:rsidR="00E70A87" w:rsidRDefault="00A92A6A">
            <w:pPr>
              <w:pStyle w:val="13"/>
              <w:snapToGrid w:val="0"/>
              <w:spacing w:line="360" w:lineRule="auto"/>
              <w:ind w:firstLine="440"/>
              <w:rPr>
                <w:bCs/>
                <w:color w:val="000000" w:themeColor="text1"/>
                <w:spacing w:val="-10"/>
              </w:rPr>
            </w:pPr>
            <w:r>
              <w:rPr>
                <w:rFonts w:hint="eastAsia"/>
                <w:bCs/>
                <w:color w:val="000000" w:themeColor="text1"/>
                <w:spacing w:val="-10"/>
              </w:rPr>
              <w:t>本项目可能发生的环境风险事故类型主要为运输或存储过程中化学品包装容器破裂破损引起的风险物质泄露，以及风险物质火灾引发的伴生</w:t>
            </w:r>
            <w:r>
              <w:rPr>
                <w:rFonts w:hint="eastAsia"/>
                <w:bCs/>
                <w:color w:val="000000" w:themeColor="text1"/>
                <w:spacing w:val="-10"/>
              </w:rPr>
              <w:t>/</w:t>
            </w:r>
            <w:r>
              <w:rPr>
                <w:rFonts w:hint="eastAsia"/>
                <w:bCs/>
                <w:color w:val="000000" w:themeColor="text1"/>
                <w:spacing w:val="-10"/>
              </w:rPr>
              <w:t>次生污染物排放，具体风险识别结果如下表。</w:t>
            </w:r>
          </w:p>
          <w:p w:rsidR="00E70A87" w:rsidRDefault="00E70A87">
            <w:pPr>
              <w:rPr>
                <w:highlight w:val="yellow"/>
              </w:rPr>
            </w:pPr>
          </w:p>
        </w:tc>
      </w:tr>
    </w:tbl>
    <w:p w:rsidR="00E70A87" w:rsidRDefault="00E70A87">
      <w:pPr>
        <w:pStyle w:val="af"/>
        <w:rPr>
          <w:snapToGrid w:val="0"/>
          <w:highlight w:val="yellow"/>
        </w:rPr>
        <w:sectPr w:rsidR="00E70A87">
          <w:pgSz w:w="11906" w:h="16838"/>
          <w:pgMar w:top="1701" w:right="1531" w:bottom="1701" w:left="1531" w:header="851" w:footer="992" w:gutter="0"/>
          <w:cols w:space="425"/>
          <w:docGrid w:type="lines" w:linePitch="312"/>
        </w:sectPr>
      </w:pPr>
    </w:p>
    <w:p w:rsidR="00E70A87" w:rsidRDefault="00A92A6A">
      <w:pPr>
        <w:pStyle w:val="afd"/>
        <w:spacing w:beforeLines="50" w:before="156"/>
        <w:ind w:left="420" w:firstLineChars="0" w:firstLine="0"/>
        <w:jc w:val="center"/>
        <w:rPr>
          <w:color w:val="000000" w:themeColor="text1"/>
          <w:sz w:val="24"/>
          <w:lang w:val="en-GB"/>
        </w:rPr>
      </w:pPr>
      <w:r>
        <w:rPr>
          <w:color w:val="000000" w:themeColor="text1"/>
          <w:sz w:val="24"/>
          <w:lang w:val="en-GB"/>
        </w:rPr>
        <w:t>表</w:t>
      </w:r>
      <w:r>
        <w:rPr>
          <w:color w:val="000000" w:themeColor="text1"/>
          <w:sz w:val="24"/>
          <w:lang w:val="en-GB"/>
        </w:rPr>
        <w:t>4-</w:t>
      </w:r>
      <w:r>
        <w:rPr>
          <w:color w:val="000000" w:themeColor="text1"/>
          <w:sz w:val="24"/>
        </w:rPr>
        <w:t>12</w:t>
      </w:r>
      <w:r>
        <w:rPr>
          <w:color w:val="000000" w:themeColor="text1"/>
          <w:sz w:val="24"/>
          <w:lang w:val="en-GB"/>
        </w:rPr>
        <w:t xml:space="preserve"> </w:t>
      </w:r>
      <w:r>
        <w:rPr>
          <w:color w:val="000000" w:themeColor="text1"/>
          <w:sz w:val="24"/>
          <w:lang w:val="en-GB"/>
        </w:rPr>
        <w:t>本项目环境风险识别结果一览表</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822"/>
        <w:gridCol w:w="1851"/>
        <w:gridCol w:w="1319"/>
        <w:gridCol w:w="6648"/>
      </w:tblGrid>
      <w:tr w:rsidR="00E70A87" w:rsidTr="006223D1">
        <w:trPr>
          <w:trHeight w:val="342"/>
          <w:jc w:val="center"/>
        </w:trPr>
        <w:tc>
          <w:tcPr>
            <w:tcW w:w="1546" w:type="dxa"/>
            <w:vAlign w:val="center"/>
          </w:tcPr>
          <w:p w:rsidR="00E70A87" w:rsidRDefault="00A92A6A">
            <w:pPr>
              <w:jc w:val="center"/>
              <w:rPr>
                <w:color w:val="000000" w:themeColor="text1"/>
                <w:szCs w:val="21"/>
              </w:rPr>
            </w:pPr>
            <w:r>
              <w:rPr>
                <w:color w:val="000000" w:themeColor="text1"/>
                <w:szCs w:val="21"/>
              </w:rPr>
              <w:t>危险单元</w:t>
            </w:r>
          </w:p>
        </w:tc>
        <w:tc>
          <w:tcPr>
            <w:tcW w:w="1822" w:type="dxa"/>
            <w:vAlign w:val="center"/>
          </w:tcPr>
          <w:p w:rsidR="00E70A87" w:rsidRDefault="00A92A6A">
            <w:pPr>
              <w:jc w:val="center"/>
              <w:rPr>
                <w:color w:val="000000" w:themeColor="text1"/>
                <w:szCs w:val="21"/>
              </w:rPr>
            </w:pPr>
            <w:r>
              <w:rPr>
                <w:color w:val="000000" w:themeColor="text1"/>
                <w:szCs w:val="21"/>
              </w:rPr>
              <w:t>危险物质</w:t>
            </w:r>
          </w:p>
        </w:tc>
        <w:tc>
          <w:tcPr>
            <w:tcW w:w="1851" w:type="dxa"/>
            <w:vAlign w:val="center"/>
          </w:tcPr>
          <w:p w:rsidR="00E70A87" w:rsidRDefault="00A92A6A">
            <w:pPr>
              <w:jc w:val="center"/>
              <w:rPr>
                <w:color w:val="000000" w:themeColor="text1"/>
                <w:szCs w:val="21"/>
              </w:rPr>
            </w:pPr>
            <w:r>
              <w:rPr>
                <w:color w:val="000000" w:themeColor="text1"/>
                <w:szCs w:val="21"/>
              </w:rPr>
              <w:t>风险触发因素</w:t>
            </w:r>
          </w:p>
        </w:tc>
        <w:tc>
          <w:tcPr>
            <w:tcW w:w="1319" w:type="dxa"/>
            <w:vAlign w:val="center"/>
          </w:tcPr>
          <w:p w:rsidR="00E70A87" w:rsidRDefault="00A92A6A">
            <w:pPr>
              <w:jc w:val="center"/>
              <w:rPr>
                <w:color w:val="000000" w:themeColor="text1"/>
                <w:szCs w:val="21"/>
              </w:rPr>
            </w:pPr>
            <w:r>
              <w:rPr>
                <w:color w:val="000000" w:themeColor="text1"/>
                <w:szCs w:val="21"/>
              </w:rPr>
              <w:t>风险类型</w:t>
            </w:r>
          </w:p>
        </w:tc>
        <w:tc>
          <w:tcPr>
            <w:tcW w:w="6648" w:type="dxa"/>
            <w:vAlign w:val="center"/>
          </w:tcPr>
          <w:p w:rsidR="00E70A87" w:rsidRDefault="00A92A6A">
            <w:pPr>
              <w:jc w:val="center"/>
              <w:rPr>
                <w:color w:val="000000" w:themeColor="text1"/>
                <w:szCs w:val="21"/>
              </w:rPr>
            </w:pPr>
            <w:r>
              <w:rPr>
                <w:color w:val="000000" w:themeColor="text1"/>
                <w:szCs w:val="21"/>
              </w:rPr>
              <w:t>环境影响途径</w:t>
            </w:r>
          </w:p>
        </w:tc>
      </w:tr>
      <w:tr w:rsidR="00E70A87" w:rsidTr="006223D1">
        <w:trPr>
          <w:trHeight w:val="1311"/>
          <w:jc w:val="center"/>
        </w:trPr>
        <w:tc>
          <w:tcPr>
            <w:tcW w:w="1546" w:type="dxa"/>
            <w:vMerge w:val="restart"/>
            <w:vAlign w:val="center"/>
          </w:tcPr>
          <w:p w:rsidR="00E70A87" w:rsidRDefault="00A92A6A">
            <w:pPr>
              <w:pStyle w:val="af8"/>
            </w:pPr>
            <w:r>
              <w:rPr>
                <w:rFonts w:hint="eastAsia"/>
              </w:rPr>
              <w:t>第一防火分区（</w:t>
            </w:r>
            <w:r>
              <w:t>甲类库</w:t>
            </w:r>
            <w:r>
              <w:rPr>
                <w:rFonts w:hint="eastAsia"/>
              </w:rPr>
              <w:t>）</w:t>
            </w:r>
          </w:p>
        </w:tc>
        <w:tc>
          <w:tcPr>
            <w:tcW w:w="1822" w:type="dxa"/>
            <w:vMerge w:val="restart"/>
            <w:vAlign w:val="center"/>
          </w:tcPr>
          <w:p w:rsidR="00E70A87" w:rsidRDefault="00A92A6A">
            <w:pPr>
              <w:jc w:val="center"/>
              <w:rPr>
                <w:color w:val="000000" w:themeColor="text1"/>
                <w:szCs w:val="21"/>
              </w:rPr>
            </w:pPr>
            <w:r>
              <w:rPr>
                <w:rFonts w:hint="eastAsia"/>
                <w:color w:val="000000" w:themeColor="text1"/>
                <w:szCs w:val="21"/>
              </w:rPr>
              <w:t>盐酸、磷酸、异丙醇、乙腈、乙酸、乙醇</w:t>
            </w:r>
          </w:p>
        </w:tc>
        <w:tc>
          <w:tcPr>
            <w:tcW w:w="1851" w:type="dxa"/>
            <w:vMerge w:val="restart"/>
            <w:vAlign w:val="center"/>
          </w:tcPr>
          <w:p w:rsidR="00E70A87" w:rsidRDefault="00A92A6A">
            <w:pPr>
              <w:jc w:val="center"/>
              <w:rPr>
                <w:color w:val="000000" w:themeColor="text1"/>
                <w:szCs w:val="21"/>
              </w:rPr>
            </w:pPr>
            <w:r>
              <w:rPr>
                <w:color w:val="000000" w:themeColor="text1"/>
                <w:szCs w:val="21"/>
              </w:rPr>
              <w:t>操作不当，或容器破损引起泄漏、</w:t>
            </w:r>
            <w:r w:rsidRPr="006956F4">
              <w:rPr>
                <w:color w:val="00B050"/>
                <w:szCs w:val="21"/>
              </w:rPr>
              <w:t>火灾</w:t>
            </w:r>
            <w:r w:rsidR="006956F4" w:rsidRPr="006956F4">
              <w:rPr>
                <w:color w:val="00B050"/>
                <w:szCs w:val="21"/>
              </w:rPr>
              <w:t>爆炸</w:t>
            </w:r>
          </w:p>
        </w:tc>
        <w:tc>
          <w:tcPr>
            <w:tcW w:w="1319" w:type="dxa"/>
            <w:vAlign w:val="center"/>
          </w:tcPr>
          <w:p w:rsidR="00E70A87" w:rsidRDefault="00A92A6A">
            <w:pPr>
              <w:jc w:val="center"/>
              <w:rPr>
                <w:color w:val="000000" w:themeColor="text1"/>
                <w:szCs w:val="21"/>
              </w:rPr>
            </w:pPr>
            <w:r>
              <w:rPr>
                <w:color w:val="000000" w:themeColor="text1"/>
                <w:szCs w:val="21"/>
              </w:rPr>
              <w:t>泄漏</w:t>
            </w:r>
          </w:p>
        </w:tc>
        <w:tc>
          <w:tcPr>
            <w:tcW w:w="6648" w:type="dxa"/>
            <w:vAlign w:val="center"/>
          </w:tcPr>
          <w:p w:rsidR="00E70A87" w:rsidRPr="006723D3" w:rsidRDefault="00A92A6A">
            <w:pPr>
              <w:rPr>
                <w:color w:val="FF0000"/>
                <w:szCs w:val="21"/>
              </w:rPr>
            </w:pPr>
            <w:r>
              <w:rPr>
                <w:color w:val="000000" w:themeColor="text1"/>
                <w:szCs w:val="21"/>
              </w:rPr>
              <w:fldChar w:fldCharType="begin"/>
            </w:r>
            <w:r>
              <w:rPr>
                <w:color w:val="000000" w:themeColor="text1"/>
                <w:szCs w:val="21"/>
              </w:rPr>
              <w:instrText xml:space="preserve"> = 1 \* GB3 </w:instrText>
            </w:r>
            <w:r>
              <w:rPr>
                <w:color w:val="000000" w:themeColor="text1"/>
                <w:szCs w:val="21"/>
              </w:rPr>
              <w:fldChar w:fldCharType="separate"/>
            </w:r>
            <w:r>
              <w:rPr>
                <w:rFonts w:ascii="宋体" w:hAnsi="宋体" w:cs="宋体" w:hint="eastAsia"/>
                <w:color w:val="000000" w:themeColor="text1"/>
                <w:szCs w:val="21"/>
              </w:rPr>
              <w:t>①</w:t>
            </w:r>
            <w:r>
              <w:rPr>
                <w:color w:val="000000" w:themeColor="text1"/>
                <w:szCs w:val="21"/>
              </w:rPr>
              <w:fldChar w:fldCharType="end"/>
            </w:r>
            <w:r>
              <w:rPr>
                <w:rFonts w:hint="eastAsia"/>
                <w:color w:val="000000" w:themeColor="text1"/>
                <w:szCs w:val="21"/>
              </w:rPr>
              <w:t>化学品泄漏</w:t>
            </w:r>
            <w:r>
              <w:rPr>
                <w:color w:val="000000" w:themeColor="text1"/>
                <w:szCs w:val="21"/>
              </w:rPr>
              <w:t>后，</w:t>
            </w:r>
            <w:r>
              <w:rPr>
                <w:rFonts w:hint="eastAsia"/>
                <w:color w:val="000000" w:themeColor="text1"/>
                <w:szCs w:val="21"/>
              </w:rPr>
              <w:t>开启防爆事故风机，</w:t>
            </w:r>
            <w:r>
              <w:rPr>
                <w:color w:val="000000" w:themeColor="text1"/>
                <w:szCs w:val="21"/>
              </w:rPr>
              <w:t>物料挥发分</w:t>
            </w:r>
            <w:r>
              <w:rPr>
                <w:rFonts w:hint="eastAsia"/>
                <w:color w:val="000000" w:themeColor="text1"/>
                <w:szCs w:val="21"/>
              </w:rPr>
              <w:t>通过风机排至室外，</w:t>
            </w:r>
            <w:r>
              <w:rPr>
                <w:color w:val="000000" w:themeColor="text1"/>
                <w:szCs w:val="21"/>
              </w:rPr>
              <w:t>可能对环境空气</w:t>
            </w:r>
            <w:r>
              <w:rPr>
                <w:rFonts w:hint="eastAsia"/>
                <w:color w:val="000000" w:themeColor="text1"/>
                <w:szCs w:val="21"/>
              </w:rPr>
              <w:t>和人群</w:t>
            </w:r>
            <w:r>
              <w:rPr>
                <w:color w:val="000000" w:themeColor="text1"/>
                <w:szCs w:val="21"/>
              </w:rPr>
              <w:t>造成影响</w:t>
            </w:r>
            <w:r>
              <w:rPr>
                <w:rFonts w:hint="eastAsia"/>
                <w:color w:val="000000" w:themeColor="text1"/>
                <w:szCs w:val="21"/>
              </w:rPr>
              <w:t>；</w:t>
            </w:r>
            <w:r>
              <w:rPr>
                <w:rFonts w:ascii="宋体" w:hAnsi="宋体" w:cs="宋体" w:hint="eastAsia"/>
                <w:color w:val="000000" w:themeColor="text1"/>
                <w:szCs w:val="21"/>
              </w:rPr>
              <w:t>②</w:t>
            </w:r>
            <w:r>
              <w:rPr>
                <w:rFonts w:hint="eastAsia"/>
                <w:color w:val="000000" w:themeColor="text1"/>
                <w:szCs w:val="21"/>
              </w:rPr>
              <w:t>液体物料单桶最大泄漏量</w:t>
            </w:r>
            <w:r>
              <w:rPr>
                <w:color w:val="000000" w:themeColor="text1"/>
                <w:szCs w:val="21"/>
              </w:rPr>
              <w:t>180L</w:t>
            </w:r>
            <w:r>
              <w:rPr>
                <w:rFonts w:hint="eastAsia"/>
                <w:color w:val="000000" w:themeColor="text1"/>
                <w:szCs w:val="21"/>
              </w:rPr>
              <w:t>/</w:t>
            </w:r>
            <w:r>
              <w:rPr>
                <w:rFonts w:hint="eastAsia"/>
                <w:color w:val="000000" w:themeColor="text1"/>
                <w:szCs w:val="21"/>
              </w:rPr>
              <w:t>桶，库房设有</w:t>
            </w:r>
            <w:proofErr w:type="gramStart"/>
            <w:r>
              <w:rPr>
                <w:rFonts w:hint="eastAsia"/>
                <w:color w:val="000000" w:themeColor="text1"/>
                <w:szCs w:val="21"/>
              </w:rPr>
              <w:t>集液沟和集液井，集液井</w:t>
            </w:r>
            <w:proofErr w:type="gramEnd"/>
            <w:r>
              <w:rPr>
                <w:rFonts w:hint="eastAsia"/>
                <w:color w:val="000000" w:themeColor="text1"/>
                <w:szCs w:val="21"/>
              </w:rPr>
              <w:t>0</w:t>
            </w:r>
            <w:r>
              <w:rPr>
                <w:color w:val="000000" w:themeColor="text1"/>
                <w:szCs w:val="21"/>
              </w:rPr>
              <w:t>.2</w:t>
            </w:r>
            <w:r>
              <w:rPr>
                <w:rFonts w:hint="eastAsia"/>
                <w:color w:val="000000" w:themeColor="text1"/>
                <w:szCs w:val="21"/>
              </w:rPr>
              <w:t>m</w:t>
            </w:r>
            <w:r>
              <w:rPr>
                <w:color w:val="000000" w:themeColor="text1"/>
                <w:szCs w:val="21"/>
                <w:vertAlign w:val="superscript"/>
              </w:rPr>
              <w:t>3</w:t>
            </w:r>
            <w:r>
              <w:rPr>
                <w:rFonts w:hint="eastAsia"/>
                <w:color w:val="000000" w:themeColor="text1"/>
                <w:szCs w:val="21"/>
              </w:rPr>
              <w:t>，泄漏液体可截留</w:t>
            </w:r>
            <w:proofErr w:type="gramStart"/>
            <w:r>
              <w:rPr>
                <w:rFonts w:hint="eastAsia"/>
                <w:color w:val="000000" w:themeColor="text1"/>
                <w:szCs w:val="21"/>
              </w:rPr>
              <w:t>在集液井内</w:t>
            </w:r>
            <w:proofErr w:type="gramEnd"/>
            <w:r>
              <w:rPr>
                <w:rFonts w:hint="eastAsia"/>
                <w:color w:val="000000" w:themeColor="text1"/>
                <w:szCs w:val="21"/>
              </w:rPr>
              <w:t>，</w:t>
            </w:r>
            <w:r>
              <w:rPr>
                <w:rFonts w:ascii="宋体" w:hAnsi="宋体"/>
              </w:rPr>
              <w:t>无地表水污染途径。</w:t>
            </w:r>
            <w:r>
              <w:rPr>
                <w:rFonts w:ascii="宋体" w:hAnsi="宋体" w:hint="eastAsia"/>
                <w:color w:val="FF0000"/>
              </w:rPr>
              <w:t>③甲类库地面采用高密度聚乙烯防渗材料进行可靠防渗，无地下水污染途径。</w:t>
            </w:r>
          </w:p>
        </w:tc>
      </w:tr>
      <w:tr w:rsidR="00E70A87" w:rsidTr="006223D1">
        <w:trPr>
          <w:trHeight w:val="1162"/>
          <w:jc w:val="center"/>
        </w:trPr>
        <w:tc>
          <w:tcPr>
            <w:tcW w:w="1546" w:type="dxa"/>
            <w:vMerge/>
            <w:vAlign w:val="center"/>
          </w:tcPr>
          <w:p w:rsidR="00E70A87" w:rsidRDefault="00E70A87">
            <w:pPr>
              <w:pStyle w:val="af8"/>
            </w:pPr>
          </w:p>
        </w:tc>
        <w:tc>
          <w:tcPr>
            <w:tcW w:w="1822" w:type="dxa"/>
            <w:vMerge/>
            <w:vAlign w:val="center"/>
          </w:tcPr>
          <w:p w:rsidR="00E70A87" w:rsidRDefault="00E70A87">
            <w:pPr>
              <w:jc w:val="center"/>
              <w:rPr>
                <w:color w:val="000000" w:themeColor="text1"/>
                <w:szCs w:val="21"/>
              </w:rPr>
            </w:pPr>
          </w:p>
        </w:tc>
        <w:tc>
          <w:tcPr>
            <w:tcW w:w="1851" w:type="dxa"/>
            <w:vMerge/>
            <w:vAlign w:val="center"/>
          </w:tcPr>
          <w:p w:rsidR="00E70A87" w:rsidRDefault="00E70A87">
            <w:pPr>
              <w:jc w:val="center"/>
              <w:rPr>
                <w:color w:val="000000" w:themeColor="text1"/>
                <w:szCs w:val="21"/>
              </w:rPr>
            </w:pPr>
          </w:p>
        </w:tc>
        <w:tc>
          <w:tcPr>
            <w:tcW w:w="1319" w:type="dxa"/>
            <w:vAlign w:val="center"/>
          </w:tcPr>
          <w:p w:rsidR="00E70A87" w:rsidRDefault="00A92A6A">
            <w:pPr>
              <w:jc w:val="center"/>
              <w:rPr>
                <w:color w:val="000000" w:themeColor="text1"/>
                <w:szCs w:val="21"/>
              </w:rPr>
            </w:pPr>
            <w:bookmarkStart w:id="49" w:name="OLE_LINK37"/>
            <w:r w:rsidRPr="005C38E5">
              <w:rPr>
                <w:rFonts w:hint="eastAsia"/>
                <w:color w:val="00B050"/>
                <w:szCs w:val="21"/>
              </w:rPr>
              <w:t>火灾</w:t>
            </w:r>
            <w:r w:rsidR="005C38E5" w:rsidRPr="005C38E5">
              <w:rPr>
                <w:rFonts w:hint="eastAsia"/>
                <w:color w:val="00B050"/>
                <w:szCs w:val="21"/>
              </w:rPr>
              <w:t>、爆炸</w:t>
            </w:r>
            <w:bookmarkEnd w:id="49"/>
          </w:p>
        </w:tc>
        <w:tc>
          <w:tcPr>
            <w:tcW w:w="6648" w:type="dxa"/>
            <w:vAlign w:val="center"/>
          </w:tcPr>
          <w:p w:rsidR="00E70A87" w:rsidRDefault="00A92A6A">
            <w:pPr>
              <w:rPr>
                <w:rFonts w:ascii="宋体" w:hAnsi="宋体" w:cs="宋体"/>
                <w:color w:val="000000" w:themeColor="text1"/>
                <w:szCs w:val="21"/>
              </w:rPr>
            </w:pPr>
            <w:bookmarkStart w:id="50" w:name="OLE_LINK38"/>
            <w:r>
              <w:rPr>
                <w:rFonts w:ascii="宋体" w:hAnsi="宋体" w:cs="宋体" w:hint="eastAsia"/>
                <w:color w:val="000000" w:themeColor="text1"/>
                <w:szCs w:val="21"/>
              </w:rPr>
              <w:t>①</w:t>
            </w:r>
            <w:r>
              <w:rPr>
                <w:rFonts w:ascii="宋体" w:hAnsi="宋体" w:cs="宋体"/>
                <w:color w:val="000000" w:themeColor="text1"/>
                <w:szCs w:val="21"/>
              </w:rPr>
              <w:t>火灾情况下，</w:t>
            </w:r>
            <w:r>
              <w:rPr>
                <w:rFonts w:ascii="宋体" w:hAnsi="宋体" w:cs="宋体" w:hint="eastAsia"/>
                <w:color w:val="FF0000"/>
                <w:szCs w:val="21"/>
              </w:rPr>
              <w:t>乙腈、乙醇、异丙醇等</w:t>
            </w:r>
            <w:r>
              <w:rPr>
                <w:rFonts w:ascii="宋体" w:hAnsi="宋体" w:cs="宋体"/>
                <w:color w:val="FF0000"/>
                <w:szCs w:val="21"/>
              </w:rPr>
              <w:t>泄漏物料</w:t>
            </w:r>
            <w:r>
              <w:rPr>
                <w:rFonts w:ascii="宋体" w:hAnsi="宋体" w:cs="宋体" w:hint="eastAsia"/>
                <w:color w:val="FF0000"/>
                <w:szCs w:val="21"/>
              </w:rPr>
              <w:t>燃烧可能产生一氧化碳、二氧化碳、氰化氢、氧化氮等次生污染物，</w:t>
            </w:r>
            <w:r>
              <w:rPr>
                <w:rFonts w:ascii="宋体" w:hAnsi="宋体" w:cs="宋体"/>
                <w:color w:val="FF0000"/>
                <w:szCs w:val="21"/>
              </w:rPr>
              <w:t>产生的次生污染物排至大气</w:t>
            </w:r>
            <w:r>
              <w:rPr>
                <w:rFonts w:ascii="宋体" w:hAnsi="宋体" w:cs="宋体"/>
                <w:color w:val="000000" w:themeColor="text1"/>
                <w:szCs w:val="21"/>
              </w:rPr>
              <w:t>；</w:t>
            </w:r>
            <w:r>
              <w:rPr>
                <w:rFonts w:ascii="宋体" w:hAnsi="宋体" w:cs="宋体" w:hint="eastAsia"/>
                <w:color w:val="000000" w:themeColor="text1"/>
                <w:szCs w:val="21"/>
              </w:rPr>
              <w:t>②仓库内不设喷淋装置，</w:t>
            </w:r>
            <w:r>
              <w:rPr>
                <w:rFonts w:ascii="宋体" w:hAnsi="宋体" w:cs="宋体" w:hint="eastAsia"/>
                <w:color w:val="FF0000"/>
                <w:szCs w:val="21"/>
              </w:rPr>
              <w:t>当火灾较小，使用干粉灭火器很快扑灭火灾时，洗消废水产生量很少，通过</w:t>
            </w:r>
            <w:proofErr w:type="gramStart"/>
            <w:r>
              <w:rPr>
                <w:rFonts w:ascii="宋体" w:hAnsi="宋体" w:cs="宋体" w:hint="eastAsia"/>
                <w:color w:val="FF0000"/>
                <w:szCs w:val="21"/>
              </w:rPr>
              <w:t>集液沟集液井</w:t>
            </w:r>
            <w:proofErr w:type="gramEnd"/>
            <w:r>
              <w:rPr>
                <w:rFonts w:ascii="宋体" w:hAnsi="宋体" w:cs="宋体" w:hint="eastAsia"/>
                <w:color w:val="FF0000"/>
                <w:szCs w:val="21"/>
              </w:rPr>
              <w:t>收集，不会溢出库房；当火灾较大时，利用三厂室外消火栓进行灭火，</w:t>
            </w:r>
            <w:r w:rsidRPr="00B507C8">
              <w:rPr>
                <w:rFonts w:ascii="宋体" w:hAnsi="宋体" w:cs="宋体" w:hint="eastAsia"/>
                <w:color w:val="FF0000"/>
                <w:szCs w:val="21"/>
              </w:rPr>
              <w:t>三厂室外消火栓距离本项目化学品库最远距离为8</w:t>
            </w:r>
            <w:r w:rsidRPr="00B507C8">
              <w:rPr>
                <w:rFonts w:ascii="宋体" w:hAnsi="宋体" w:cs="宋体"/>
                <w:color w:val="FF0000"/>
                <w:szCs w:val="21"/>
              </w:rPr>
              <w:t>1</w:t>
            </w:r>
            <w:r w:rsidRPr="00B507C8">
              <w:rPr>
                <w:rFonts w:ascii="宋体" w:hAnsi="宋体" w:cs="宋体" w:hint="eastAsia"/>
                <w:color w:val="FF0000"/>
                <w:szCs w:val="21"/>
              </w:rPr>
              <w:t>m，可以覆盖到本项目，</w:t>
            </w:r>
            <w:r>
              <w:rPr>
                <w:rFonts w:ascii="宋体" w:hAnsi="宋体" w:cs="宋体" w:hint="eastAsia"/>
                <w:color w:val="FF0000"/>
                <w:szCs w:val="21"/>
              </w:rPr>
              <w:t>此时产生消防废水量较大，溢流出库房进入厂区南侧雨水汇集区雨水管网，厂区</w:t>
            </w:r>
            <w:r>
              <w:rPr>
                <w:rFonts w:ascii="宋体" w:hAnsi="宋体" w:cs="宋体"/>
                <w:color w:val="FF0000"/>
                <w:szCs w:val="21"/>
              </w:rPr>
              <w:t>雨水总排口处均设有截止阀，日常为常闭状态，可将泄漏物料截留在厂区雨水管道内</w:t>
            </w:r>
            <w:r>
              <w:rPr>
                <w:rFonts w:ascii="宋体" w:hAnsi="宋体" w:cs="宋体" w:hint="eastAsia"/>
                <w:color w:val="FF0000"/>
                <w:szCs w:val="21"/>
              </w:rPr>
              <w:t>；若截止阀未关闭，消防废水可能经厂区雨水管网进入市政雨水管网，市政雨水管网进入下游东排明渠之前设有闸阀，为常闭状态，可将事故废水截留在市政管网内；</w:t>
            </w:r>
            <w:r>
              <w:rPr>
                <w:rFonts w:ascii="宋体" w:hAnsi="宋体" w:cs="宋体"/>
                <w:color w:val="FF0000"/>
                <w:szCs w:val="21"/>
              </w:rPr>
              <w:t>在极端事故情况下，厂区内事故废水通过雨水总排口排至市政雨水管网，随即排入</w:t>
            </w:r>
            <w:r>
              <w:rPr>
                <w:rFonts w:ascii="宋体" w:hAnsi="宋体" w:cs="宋体" w:hint="eastAsia"/>
                <w:color w:val="FF0000"/>
                <w:szCs w:val="21"/>
              </w:rPr>
              <w:t>东排明渠，可能污染地表水</w:t>
            </w:r>
            <w:r>
              <w:rPr>
                <w:rFonts w:ascii="宋体" w:hAnsi="宋体" w:cs="宋体" w:hint="eastAsia"/>
                <w:color w:val="000000" w:themeColor="text1"/>
                <w:szCs w:val="21"/>
              </w:rPr>
              <w:t>。</w:t>
            </w:r>
            <w:r w:rsidRPr="005C38E5">
              <w:rPr>
                <w:rFonts w:ascii="宋体" w:hAnsi="宋体" w:cs="宋体" w:hint="eastAsia"/>
                <w:color w:val="00B050"/>
                <w:szCs w:val="21"/>
              </w:rPr>
              <w:t>③库房设计为顶爆，</w:t>
            </w:r>
            <w:r w:rsidRPr="005C38E5">
              <w:rPr>
                <w:rFonts w:ascii="宋体" w:hAnsi="宋体" w:cs="宋体"/>
                <w:color w:val="00B050"/>
                <w:szCs w:val="21"/>
              </w:rPr>
              <w:t>爆炸事故</w:t>
            </w:r>
            <w:r w:rsidRPr="005C38E5">
              <w:rPr>
                <w:rFonts w:ascii="宋体" w:hAnsi="宋体" w:cs="宋体" w:hint="eastAsia"/>
                <w:color w:val="00B050"/>
                <w:szCs w:val="21"/>
              </w:rPr>
              <w:t>不会</w:t>
            </w:r>
            <w:r w:rsidRPr="005C38E5">
              <w:rPr>
                <w:rFonts w:ascii="宋体" w:hAnsi="宋体" w:cs="宋体"/>
                <w:color w:val="00B050"/>
                <w:szCs w:val="21"/>
              </w:rPr>
              <w:t>炸裂地面，无地下水进入途径。</w:t>
            </w:r>
            <w:bookmarkEnd w:id="50"/>
          </w:p>
        </w:tc>
      </w:tr>
      <w:tr w:rsidR="006956F4" w:rsidTr="006223D1">
        <w:trPr>
          <w:trHeight w:val="1162"/>
          <w:jc w:val="center"/>
        </w:trPr>
        <w:tc>
          <w:tcPr>
            <w:tcW w:w="1546" w:type="dxa"/>
            <w:vMerge w:val="restart"/>
            <w:vAlign w:val="center"/>
          </w:tcPr>
          <w:p w:rsidR="006956F4" w:rsidRDefault="006956F4">
            <w:pPr>
              <w:pStyle w:val="af8"/>
            </w:pPr>
            <w:r>
              <w:rPr>
                <w:rFonts w:hint="eastAsia"/>
              </w:rPr>
              <w:t>第二防火分区（药剂间、易制</w:t>
            </w:r>
            <w:proofErr w:type="gramStart"/>
            <w:r>
              <w:rPr>
                <w:rFonts w:hint="eastAsia"/>
              </w:rPr>
              <w:t>爆</w:t>
            </w:r>
            <w:proofErr w:type="gramEnd"/>
            <w:r>
              <w:rPr>
                <w:rFonts w:hint="eastAsia"/>
              </w:rPr>
              <w:t>化学品间、</w:t>
            </w:r>
            <w:proofErr w:type="gramStart"/>
            <w:r>
              <w:rPr>
                <w:rFonts w:hint="eastAsia"/>
              </w:rPr>
              <w:t>危废暂存</w:t>
            </w:r>
            <w:proofErr w:type="gramEnd"/>
            <w:r>
              <w:rPr>
                <w:rFonts w:hint="eastAsia"/>
              </w:rPr>
              <w:t>间）</w:t>
            </w:r>
          </w:p>
        </w:tc>
        <w:tc>
          <w:tcPr>
            <w:tcW w:w="1822" w:type="dxa"/>
            <w:vMerge w:val="restart"/>
            <w:vAlign w:val="center"/>
          </w:tcPr>
          <w:p w:rsidR="006956F4" w:rsidRDefault="006956F4">
            <w:pPr>
              <w:jc w:val="center"/>
              <w:rPr>
                <w:color w:val="000000" w:themeColor="text1"/>
                <w:szCs w:val="21"/>
              </w:rPr>
            </w:pPr>
            <w:bookmarkStart w:id="51" w:name="OLE_LINK39"/>
            <w:bookmarkStart w:id="52" w:name="OLE_LINK40"/>
            <w:r>
              <w:rPr>
                <w:kern w:val="0"/>
                <w:szCs w:val="21"/>
              </w:rPr>
              <w:t>次氯酸钠</w:t>
            </w:r>
            <w:bookmarkEnd w:id="51"/>
            <w:bookmarkEnd w:id="52"/>
            <w:r>
              <w:rPr>
                <w:rFonts w:hint="eastAsia"/>
                <w:kern w:val="0"/>
                <w:szCs w:val="21"/>
              </w:rPr>
              <w:t>、</w:t>
            </w:r>
            <w:r>
              <w:rPr>
                <w:rFonts w:hint="eastAsia"/>
                <w:color w:val="000000" w:themeColor="text1"/>
                <w:szCs w:val="21"/>
              </w:rPr>
              <w:t>废油（机油、润滑油）</w:t>
            </w:r>
          </w:p>
        </w:tc>
        <w:tc>
          <w:tcPr>
            <w:tcW w:w="1851" w:type="dxa"/>
            <w:vMerge w:val="restart"/>
            <w:vAlign w:val="center"/>
          </w:tcPr>
          <w:p w:rsidR="006956F4" w:rsidRDefault="006956F4">
            <w:pPr>
              <w:jc w:val="center"/>
              <w:rPr>
                <w:color w:val="000000" w:themeColor="text1"/>
                <w:szCs w:val="21"/>
              </w:rPr>
            </w:pPr>
            <w:r>
              <w:rPr>
                <w:color w:val="000000" w:themeColor="text1"/>
                <w:szCs w:val="21"/>
              </w:rPr>
              <w:t>操作不当，或容器破损引起泄漏、</w:t>
            </w:r>
            <w:r w:rsidRPr="006956F4">
              <w:rPr>
                <w:color w:val="00B050"/>
                <w:szCs w:val="21"/>
              </w:rPr>
              <w:t>火灾爆炸</w:t>
            </w:r>
          </w:p>
        </w:tc>
        <w:tc>
          <w:tcPr>
            <w:tcW w:w="1319" w:type="dxa"/>
            <w:vAlign w:val="center"/>
          </w:tcPr>
          <w:p w:rsidR="006956F4" w:rsidRDefault="006956F4">
            <w:pPr>
              <w:jc w:val="center"/>
              <w:rPr>
                <w:color w:val="000000" w:themeColor="text1"/>
                <w:szCs w:val="21"/>
              </w:rPr>
            </w:pPr>
            <w:r>
              <w:rPr>
                <w:rFonts w:hint="eastAsia"/>
                <w:color w:val="000000" w:themeColor="text1"/>
                <w:szCs w:val="21"/>
              </w:rPr>
              <w:t>泄漏</w:t>
            </w:r>
          </w:p>
        </w:tc>
        <w:tc>
          <w:tcPr>
            <w:tcW w:w="6648" w:type="dxa"/>
            <w:vAlign w:val="center"/>
          </w:tcPr>
          <w:p w:rsidR="006956F4" w:rsidRPr="00DE3D8E" w:rsidRDefault="00DE3D8E" w:rsidP="00DE3D8E">
            <w:pPr>
              <w:rPr>
                <w:color w:val="000000" w:themeColor="text1"/>
                <w:szCs w:val="21"/>
              </w:rPr>
            </w:pPr>
            <w:r w:rsidRPr="00DE3D8E">
              <w:rPr>
                <w:rFonts w:ascii="宋体" w:hAnsi="宋体" w:cs="宋体" w:hint="eastAsia"/>
                <w:color w:val="000000" w:themeColor="text1"/>
                <w:szCs w:val="21"/>
              </w:rPr>
              <w:t>①液</w:t>
            </w:r>
            <w:r w:rsidR="006956F4" w:rsidRPr="00DE3D8E">
              <w:rPr>
                <w:rFonts w:ascii="宋体" w:hAnsi="宋体" w:cs="宋体" w:hint="eastAsia"/>
                <w:color w:val="000000" w:themeColor="text1"/>
                <w:szCs w:val="21"/>
              </w:rPr>
              <w:t>体物料单桶最大泄漏量</w:t>
            </w:r>
            <w:r w:rsidR="006956F4" w:rsidRPr="00DE3D8E">
              <w:rPr>
                <w:rFonts w:ascii="宋体" w:hAnsi="宋体" w:cs="宋体"/>
                <w:color w:val="000000" w:themeColor="text1"/>
                <w:szCs w:val="21"/>
              </w:rPr>
              <w:t>180L</w:t>
            </w:r>
            <w:r w:rsidR="006956F4" w:rsidRPr="00DE3D8E">
              <w:rPr>
                <w:rFonts w:ascii="宋体" w:hAnsi="宋体" w:cs="宋体" w:hint="eastAsia"/>
                <w:color w:val="000000" w:themeColor="text1"/>
                <w:szCs w:val="21"/>
              </w:rPr>
              <w:t>/桶，</w:t>
            </w:r>
            <w:r w:rsidRPr="00DE3D8E">
              <w:rPr>
                <w:rFonts w:ascii="宋体" w:hAnsi="宋体" w:cs="宋体" w:hint="eastAsia"/>
                <w:color w:val="00B050"/>
                <w:szCs w:val="21"/>
              </w:rPr>
              <w:t>每个隔间均</w:t>
            </w:r>
            <w:r w:rsidR="006956F4" w:rsidRPr="00DE3D8E">
              <w:rPr>
                <w:rFonts w:ascii="宋体" w:hAnsi="宋体" w:cs="宋体" w:hint="eastAsia"/>
                <w:color w:val="00B050"/>
                <w:szCs w:val="21"/>
              </w:rPr>
              <w:t>设有</w:t>
            </w:r>
            <w:proofErr w:type="gramStart"/>
            <w:r w:rsidR="006956F4" w:rsidRPr="00DE3D8E">
              <w:rPr>
                <w:rFonts w:ascii="宋体" w:hAnsi="宋体" w:cs="宋体" w:hint="eastAsia"/>
                <w:color w:val="00B050"/>
                <w:szCs w:val="21"/>
              </w:rPr>
              <w:t>集液沟和集液井</w:t>
            </w:r>
            <w:proofErr w:type="gramEnd"/>
            <w:r w:rsidR="006956F4" w:rsidRPr="00DE3D8E">
              <w:rPr>
                <w:rFonts w:ascii="宋体" w:hAnsi="宋体" w:cs="宋体" w:hint="eastAsia"/>
                <w:color w:val="00B050"/>
                <w:szCs w:val="21"/>
              </w:rPr>
              <w:t>，</w:t>
            </w:r>
            <w:r w:rsidRPr="00DE3D8E">
              <w:rPr>
                <w:rFonts w:ascii="宋体" w:hAnsi="宋体" w:cs="宋体" w:hint="eastAsia"/>
                <w:color w:val="000000" w:themeColor="text1"/>
                <w:szCs w:val="21"/>
              </w:rPr>
              <w:t>每个</w:t>
            </w:r>
            <w:proofErr w:type="gramStart"/>
            <w:r w:rsidR="006956F4" w:rsidRPr="00DE3D8E">
              <w:rPr>
                <w:rFonts w:ascii="宋体" w:hAnsi="宋体" w:cs="宋体" w:hint="eastAsia"/>
                <w:color w:val="000000" w:themeColor="text1"/>
                <w:szCs w:val="21"/>
              </w:rPr>
              <w:t>集液井</w:t>
            </w:r>
            <w:proofErr w:type="gramEnd"/>
            <w:r w:rsidR="006956F4" w:rsidRPr="00DE3D8E">
              <w:rPr>
                <w:rFonts w:ascii="宋体" w:hAnsi="宋体" w:cs="宋体" w:hint="eastAsia"/>
                <w:color w:val="000000" w:themeColor="text1"/>
                <w:szCs w:val="21"/>
              </w:rPr>
              <w:t>0</w:t>
            </w:r>
            <w:r w:rsidR="006956F4" w:rsidRPr="00DE3D8E">
              <w:rPr>
                <w:rFonts w:ascii="宋体" w:hAnsi="宋体" w:cs="宋体"/>
                <w:color w:val="000000" w:themeColor="text1"/>
                <w:szCs w:val="21"/>
              </w:rPr>
              <w:t>.2</w:t>
            </w:r>
            <w:r w:rsidR="006956F4" w:rsidRPr="00DE3D8E">
              <w:rPr>
                <w:rFonts w:ascii="宋体" w:hAnsi="宋体" w:cs="宋体" w:hint="eastAsia"/>
                <w:color w:val="000000" w:themeColor="text1"/>
                <w:szCs w:val="21"/>
              </w:rPr>
              <w:t>m</w:t>
            </w:r>
            <w:r w:rsidR="006956F4" w:rsidRPr="00DE3D8E">
              <w:rPr>
                <w:rFonts w:ascii="宋体" w:hAnsi="宋体" w:cs="宋体"/>
                <w:color w:val="000000" w:themeColor="text1"/>
                <w:szCs w:val="21"/>
              </w:rPr>
              <w:t>3</w:t>
            </w:r>
            <w:r w:rsidR="006956F4" w:rsidRPr="00DE3D8E">
              <w:rPr>
                <w:rFonts w:ascii="宋体" w:hAnsi="宋体" w:cs="宋体" w:hint="eastAsia"/>
                <w:color w:val="000000" w:themeColor="text1"/>
                <w:szCs w:val="21"/>
              </w:rPr>
              <w:t>，泄漏液体可截留</w:t>
            </w:r>
            <w:proofErr w:type="gramStart"/>
            <w:r w:rsidR="006956F4" w:rsidRPr="00DE3D8E">
              <w:rPr>
                <w:rFonts w:ascii="宋体" w:hAnsi="宋体" w:cs="宋体" w:hint="eastAsia"/>
                <w:color w:val="000000" w:themeColor="text1"/>
                <w:szCs w:val="21"/>
              </w:rPr>
              <w:t>在集液井内</w:t>
            </w:r>
            <w:proofErr w:type="gramEnd"/>
            <w:r w:rsidR="006956F4" w:rsidRPr="00DE3D8E">
              <w:rPr>
                <w:rFonts w:ascii="宋体" w:hAnsi="宋体" w:cs="宋体" w:hint="eastAsia"/>
                <w:color w:val="000000" w:themeColor="text1"/>
                <w:szCs w:val="21"/>
              </w:rPr>
              <w:t>，</w:t>
            </w:r>
            <w:r w:rsidR="006956F4" w:rsidRPr="00DE3D8E">
              <w:rPr>
                <w:rFonts w:ascii="宋体" w:hAnsi="宋体" w:cs="宋体"/>
                <w:color w:val="000000" w:themeColor="text1"/>
                <w:szCs w:val="21"/>
              </w:rPr>
              <w:t>无地表水污染途径。</w:t>
            </w:r>
            <w:r w:rsidR="006956F4" w:rsidRPr="00DE3D8E">
              <w:rPr>
                <w:rFonts w:ascii="宋体" w:hAnsi="宋体" w:cs="宋体" w:hint="eastAsia"/>
                <w:color w:val="FF0000"/>
                <w:szCs w:val="21"/>
              </w:rPr>
              <w:t>②地面采用高密度聚乙烯防渗材料进行可靠防渗，无地下水污染途径。</w:t>
            </w:r>
          </w:p>
        </w:tc>
      </w:tr>
      <w:tr w:rsidR="006956F4" w:rsidTr="006223D1">
        <w:trPr>
          <w:trHeight w:val="1162"/>
          <w:jc w:val="center"/>
        </w:trPr>
        <w:tc>
          <w:tcPr>
            <w:tcW w:w="1546" w:type="dxa"/>
            <w:vMerge/>
            <w:vAlign w:val="center"/>
          </w:tcPr>
          <w:p w:rsidR="006956F4" w:rsidRDefault="006956F4">
            <w:pPr>
              <w:pStyle w:val="af8"/>
            </w:pPr>
          </w:p>
        </w:tc>
        <w:tc>
          <w:tcPr>
            <w:tcW w:w="1822" w:type="dxa"/>
            <w:vMerge/>
            <w:vAlign w:val="center"/>
          </w:tcPr>
          <w:p w:rsidR="006956F4" w:rsidRDefault="006956F4">
            <w:pPr>
              <w:jc w:val="center"/>
              <w:rPr>
                <w:kern w:val="0"/>
                <w:szCs w:val="21"/>
              </w:rPr>
            </w:pPr>
          </w:p>
        </w:tc>
        <w:tc>
          <w:tcPr>
            <w:tcW w:w="1851" w:type="dxa"/>
            <w:vMerge/>
            <w:vAlign w:val="center"/>
          </w:tcPr>
          <w:p w:rsidR="006956F4" w:rsidRDefault="006956F4">
            <w:pPr>
              <w:jc w:val="center"/>
              <w:rPr>
                <w:color w:val="000000" w:themeColor="text1"/>
                <w:szCs w:val="21"/>
              </w:rPr>
            </w:pPr>
          </w:p>
        </w:tc>
        <w:tc>
          <w:tcPr>
            <w:tcW w:w="1319" w:type="dxa"/>
            <w:vAlign w:val="center"/>
          </w:tcPr>
          <w:p w:rsidR="006956F4" w:rsidRDefault="006956F4" w:rsidP="00F13822">
            <w:pPr>
              <w:jc w:val="center"/>
              <w:rPr>
                <w:color w:val="000000" w:themeColor="text1"/>
                <w:szCs w:val="21"/>
              </w:rPr>
            </w:pPr>
            <w:r w:rsidRPr="006223D1">
              <w:rPr>
                <w:rFonts w:hint="eastAsia"/>
                <w:color w:val="C45911" w:themeColor="accent2" w:themeShade="BF"/>
                <w:szCs w:val="21"/>
              </w:rPr>
              <w:t>火灾</w:t>
            </w:r>
            <w:r w:rsidR="006223D1" w:rsidRPr="006223D1">
              <w:rPr>
                <w:rFonts w:hint="eastAsia"/>
                <w:color w:val="C45911" w:themeColor="accent2" w:themeShade="BF"/>
                <w:szCs w:val="21"/>
              </w:rPr>
              <w:t>爆炸</w:t>
            </w:r>
          </w:p>
        </w:tc>
        <w:tc>
          <w:tcPr>
            <w:tcW w:w="6648" w:type="dxa"/>
            <w:vAlign w:val="center"/>
          </w:tcPr>
          <w:p w:rsidR="006223D1" w:rsidRPr="006223D1" w:rsidRDefault="006223D1" w:rsidP="006223D1">
            <w:pPr>
              <w:pStyle w:val="4"/>
              <w:rPr>
                <w:rFonts w:ascii="宋体" w:hAnsi="宋体" w:cs="宋体"/>
                <w:color w:val="00B050"/>
              </w:rPr>
            </w:pPr>
            <w:r w:rsidRPr="006223D1">
              <w:rPr>
                <w:rFonts w:ascii="宋体" w:hAnsi="宋体" w:cs="宋体" w:hint="eastAsia"/>
                <w:color w:val="00B050"/>
              </w:rPr>
              <w:t>①</w:t>
            </w:r>
            <w:r w:rsidR="006956F4" w:rsidRPr="006223D1">
              <w:rPr>
                <w:rFonts w:ascii="宋体" w:hAnsi="宋体" w:cs="宋体"/>
                <w:color w:val="00B050"/>
              </w:rPr>
              <w:t>火灾情况下，</w:t>
            </w:r>
            <w:r w:rsidR="006956F4" w:rsidRPr="006223D1">
              <w:rPr>
                <w:rFonts w:ascii="宋体" w:hAnsi="宋体" w:cs="宋体" w:hint="eastAsia"/>
                <w:color w:val="00B050"/>
              </w:rPr>
              <w:t>废机油、废润滑油等</w:t>
            </w:r>
            <w:r w:rsidR="006956F4" w:rsidRPr="006223D1">
              <w:rPr>
                <w:rFonts w:ascii="宋体" w:hAnsi="宋体" w:cs="宋体"/>
                <w:color w:val="00B050"/>
              </w:rPr>
              <w:t>泄漏物料</w:t>
            </w:r>
            <w:r w:rsidRPr="006223D1">
              <w:rPr>
                <w:rFonts w:ascii="宋体" w:hAnsi="宋体" w:cs="宋体" w:hint="eastAsia"/>
                <w:color w:val="00B050"/>
              </w:rPr>
              <w:t>燃烧可能产生一氧化碳</w:t>
            </w:r>
            <w:r w:rsidR="006956F4" w:rsidRPr="006223D1">
              <w:rPr>
                <w:rFonts w:ascii="宋体" w:hAnsi="宋体" w:cs="宋体" w:hint="eastAsia"/>
                <w:color w:val="00B050"/>
              </w:rPr>
              <w:t>二氧化碳等次生污染物，</w:t>
            </w:r>
            <w:r w:rsidR="006956F4" w:rsidRPr="006223D1">
              <w:rPr>
                <w:rFonts w:ascii="宋体" w:hAnsi="宋体" w:cs="宋体"/>
                <w:color w:val="00B050"/>
              </w:rPr>
              <w:t>产生的次生污染物排至大气；</w:t>
            </w:r>
            <w:r w:rsidR="006956F4" w:rsidRPr="006223D1">
              <w:rPr>
                <w:rFonts w:ascii="宋体" w:hAnsi="宋体" w:cs="宋体" w:hint="eastAsia"/>
                <w:color w:val="00B050"/>
              </w:rPr>
              <w:t>②仓库内不设喷淋装置，当火灾较小，使用干粉灭火器很快扑灭火灾时，洗消废水产生量很少，通过</w:t>
            </w:r>
            <w:proofErr w:type="gramStart"/>
            <w:r w:rsidR="006956F4" w:rsidRPr="006223D1">
              <w:rPr>
                <w:rFonts w:ascii="宋体" w:hAnsi="宋体" w:cs="宋体" w:hint="eastAsia"/>
                <w:color w:val="00B050"/>
              </w:rPr>
              <w:t>集液沟集液井</w:t>
            </w:r>
            <w:proofErr w:type="gramEnd"/>
            <w:r w:rsidR="006956F4" w:rsidRPr="006223D1">
              <w:rPr>
                <w:rFonts w:ascii="宋体" w:hAnsi="宋体" w:cs="宋体" w:hint="eastAsia"/>
                <w:color w:val="00B050"/>
              </w:rPr>
              <w:t>收集，不会溢出库房；当火灾较大时，利用三厂室外消火栓进行灭火，三厂室外消火栓距离本项目化学品库最远距离为8</w:t>
            </w:r>
            <w:r w:rsidR="006956F4" w:rsidRPr="006223D1">
              <w:rPr>
                <w:rFonts w:ascii="宋体" w:hAnsi="宋体" w:cs="宋体"/>
                <w:color w:val="00B050"/>
              </w:rPr>
              <w:t>1</w:t>
            </w:r>
            <w:r w:rsidR="006956F4" w:rsidRPr="006223D1">
              <w:rPr>
                <w:rFonts w:ascii="宋体" w:hAnsi="宋体" w:cs="宋体" w:hint="eastAsia"/>
                <w:color w:val="00B050"/>
              </w:rPr>
              <w:t>m，可以覆盖到本项目，此时产生消防废水量较大，溢流出库房进入厂区南侧雨水汇集区雨水管网，厂区</w:t>
            </w:r>
            <w:r w:rsidR="006956F4" w:rsidRPr="006223D1">
              <w:rPr>
                <w:rFonts w:ascii="宋体" w:hAnsi="宋体" w:cs="宋体"/>
                <w:color w:val="00B050"/>
              </w:rPr>
              <w:t>雨水总排口处均设有截止阀，日常为常闭状态，可将泄漏物料截留在厂区雨水管道内</w:t>
            </w:r>
            <w:r w:rsidR="006956F4" w:rsidRPr="006223D1">
              <w:rPr>
                <w:rFonts w:ascii="宋体" w:hAnsi="宋体" w:cs="宋体" w:hint="eastAsia"/>
                <w:color w:val="00B050"/>
              </w:rPr>
              <w:t>；若截止阀未关闭，消防废水可能经厂区雨水管网进入市政雨水管网，市政雨水管网进入下游东排明渠之前设有闸阀，为常闭状态，可将事故废水截留在市政管网内；</w:t>
            </w:r>
            <w:r w:rsidR="006956F4" w:rsidRPr="006223D1">
              <w:rPr>
                <w:rFonts w:ascii="宋体" w:hAnsi="宋体" w:cs="宋体"/>
                <w:color w:val="00B050"/>
              </w:rPr>
              <w:t>在极端事故情况下，厂区内事故废水通过雨水总排口排至市政雨水管网，随即排入</w:t>
            </w:r>
            <w:r w:rsidR="006956F4" w:rsidRPr="006223D1">
              <w:rPr>
                <w:rFonts w:ascii="宋体" w:hAnsi="宋体" w:cs="宋体" w:hint="eastAsia"/>
                <w:color w:val="00B050"/>
              </w:rPr>
              <w:t>东排明渠，可能污染地表水</w:t>
            </w:r>
            <w:r w:rsidRPr="006223D1">
              <w:rPr>
                <w:rFonts w:ascii="宋体" w:hAnsi="宋体" w:cs="宋体" w:hint="eastAsia"/>
                <w:color w:val="00B050"/>
              </w:rPr>
              <w:t>。</w:t>
            </w:r>
          </w:p>
          <w:p w:rsidR="006956F4" w:rsidRPr="006223D1" w:rsidRDefault="006223D1" w:rsidP="006223D1">
            <w:pPr>
              <w:rPr>
                <w:color w:val="000000" w:themeColor="text1"/>
                <w:szCs w:val="21"/>
              </w:rPr>
            </w:pPr>
            <w:r w:rsidRPr="006223D1">
              <w:rPr>
                <w:rFonts w:ascii="宋体" w:hAnsi="宋体" w:cs="宋体" w:hint="eastAsia"/>
                <w:color w:val="C45911" w:themeColor="accent2" w:themeShade="BF"/>
                <w:szCs w:val="21"/>
              </w:rPr>
              <w:t>③库房设计为顶爆，</w:t>
            </w:r>
            <w:r w:rsidRPr="006223D1">
              <w:rPr>
                <w:rFonts w:ascii="宋体" w:hAnsi="宋体" w:cs="宋体"/>
                <w:color w:val="C45911" w:themeColor="accent2" w:themeShade="BF"/>
                <w:szCs w:val="21"/>
              </w:rPr>
              <w:t>爆炸事故</w:t>
            </w:r>
            <w:r w:rsidRPr="006223D1">
              <w:rPr>
                <w:rFonts w:ascii="宋体" w:hAnsi="宋体" w:cs="宋体" w:hint="eastAsia"/>
                <w:color w:val="C45911" w:themeColor="accent2" w:themeShade="BF"/>
                <w:szCs w:val="21"/>
              </w:rPr>
              <w:t>不会</w:t>
            </w:r>
            <w:r w:rsidRPr="006223D1">
              <w:rPr>
                <w:rFonts w:ascii="宋体" w:hAnsi="宋体" w:cs="宋体"/>
                <w:color w:val="C45911" w:themeColor="accent2" w:themeShade="BF"/>
                <w:szCs w:val="21"/>
              </w:rPr>
              <w:t>炸裂地面，无地下水进入途径。</w:t>
            </w:r>
          </w:p>
        </w:tc>
      </w:tr>
      <w:tr w:rsidR="00E70A87" w:rsidTr="006223D1">
        <w:trPr>
          <w:trHeight w:val="615"/>
          <w:jc w:val="center"/>
        </w:trPr>
        <w:tc>
          <w:tcPr>
            <w:tcW w:w="1546" w:type="dxa"/>
            <w:vMerge w:val="restart"/>
            <w:vAlign w:val="center"/>
          </w:tcPr>
          <w:p w:rsidR="00E70A87" w:rsidRDefault="008303CC">
            <w:pPr>
              <w:pStyle w:val="af8"/>
            </w:pPr>
            <w:r w:rsidRPr="008303CC">
              <w:rPr>
                <w:color w:val="00B0F0"/>
              </w:rPr>
              <w:t>危险</w:t>
            </w:r>
            <w:r w:rsidRPr="008303CC">
              <w:rPr>
                <w:rFonts w:hint="eastAsia"/>
                <w:color w:val="00B0F0"/>
              </w:rPr>
              <w:t>物质露天叉车</w:t>
            </w:r>
            <w:r>
              <w:t>转移过程</w:t>
            </w:r>
          </w:p>
        </w:tc>
        <w:tc>
          <w:tcPr>
            <w:tcW w:w="1822" w:type="dxa"/>
            <w:vMerge w:val="restart"/>
            <w:vAlign w:val="center"/>
          </w:tcPr>
          <w:p w:rsidR="00E70A87" w:rsidRDefault="00A92A6A">
            <w:pPr>
              <w:jc w:val="center"/>
              <w:rPr>
                <w:color w:val="000000" w:themeColor="text1"/>
                <w:szCs w:val="21"/>
              </w:rPr>
            </w:pPr>
            <w:r>
              <w:rPr>
                <w:rFonts w:hint="eastAsia"/>
                <w:color w:val="000000" w:themeColor="text1"/>
                <w:szCs w:val="21"/>
              </w:rPr>
              <w:t>盐酸、磷酸、异丙醇、乙腈、乙酸、乙醇、</w:t>
            </w:r>
            <w:r>
              <w:rPr>
                <w:kern w:val="0"/>
                <w:szCs w:val="21"/>
              </w:rPr>
              <w:t>次氯酸钠</w:t>
            </w:r>
            <w:r>
              <w:rPr>
                <w:rFonts w:hint="eastAsia"/>
                <w:kern w:val="0"/>
                <w:szCs w:val="21"/>
              </w:rPr>
              <w:t>、</w:t>
            </w:r>
            <w:r>
              <w:rPr>
                <w:rFonts w:hint="eastAsia"/>
                <w:color w:val="000000" w:themeColor="text1"/>
                <w:szCs w:val="21"/>
              </w:rPr>
              <w:t>废油（机油、润滑油）</w:t>
            </w:r>
          </w:p>
        </w:tc>
        <w:tc>
          <w:tcPr>
            <w:tcW w:w="1851" w:type="dxa"/>
            <w:vMerge w:val="restart"/>
            <w:vAlign w:val="center"/>
          </w:tcPr>
          <w:p w:rsidR="00E70A87" w:rsidRDefault="00A92A6A">
            <w:pPr>
              <w:jc w:val="center"/>
              <w:rPr>
                <w:color w:val="000000" w:themeColor="text1"/>
                <w:szCs w:val="21"/>
              </w:rPr>
            </w:pPr>
            <w:r>
              <w:rPr>
                <w:color w:val="000000" w:themeColor="text1"/>
                <w:szCs w:val="21"/>
              </w:rPr>
              <w:t>操作不当，或容器破损引起泄漏、火灾</w:t>
            </w:r>
          </w:p>
        </w:tc>
        <w:tc>
          <w:tcPr>
            <w:tcW w:w="1319" w:type="dxa"/>
            <w:vAlign w:val="center"/>
          </w:tcPr>
          <w:p w:rsidR="00E70A87" w:rsidRDefault="00A92A6A">
            <w:pPr>
              <w:jc w:val="center"/>
              <w:rPr>
                <w:color w:val="000000" w:themeColor="text1"/>
                <w:szCs w:val="21"/>
              </w:rPr>
            </w:pPr>
            <w:r>
              <w:rPr>
                <w:color w:val="000000" w:themeColor="text1"/>
                <w:szCs w:val="21"/>
              </w:rPr>
              <w:t>泄漏</w:t>
            </w:r>
          </w:p>
        </w:tc>
        <w:tc>
          <w:tcPr>
            <w:tcW w:w="6648" w:type="dxa"/>
            <w:vAlign w:val="center"/>
          </w:tcPr>
          <w:p w:rsidR="00E70A87" w:rsidRDefault="00A92A6A">
            <w:pPr>
              <w:pStyle w:val="4"/>
            </w:pPr>
            <w:r>
              <w:rPr>
                <w:color w:val="000000" w:themeColor="text1"/>
              </w:rPr>
              <w:fldChar w:fldCharType="begin"/>
            </w:r>
            <w:r>
              <w:rPr>
                <w:color w:val="000000" w:themeColor="text1"/>
              </w:rPr>
              <w:instrText xml:space="preserve"> = 1 \* GB3 </w:instrText>
            </w:r>
            <w:r>
              <w:rPr>
                <w:color w:val="000000" w:themeColor="text1"/>
              </w:rPr>
              <w:fldChar w:fldCharType="separate"/>
            </w:r>
            <w:r>
              <w:rPr>
                <w:rFonts w:ascii="宋体" w:hAnsi="宋体" w:cs="宋体" w:hint="eastAsia"/>
                <w:color w:val="000000" w:themeColor="text1"/>
              </w:rPr>
              <w:t>①</w:t>
            </w:r>
            <w:r>
              <w:rPr>
                <w:color w:val="000000" w:themeColor="text1"/>
              </w:rPr>
              <w:fldChar w:fldCharType="end"/>
            </w:r>
            <w:r>
              <w:rPr>
                <w:rFonts w:ascii="宋体" w:hAnsi="宋体"/>
              </w:rPr>
              <w:t>物料泄漏后</w:t>
            </w:r>
            <w:r>
              <w:rPr>
                <w:rFonts w:ascii="宋体" w:hAnsi="宋体" w:hint="eastAsia"/>
              </w:rPr>
              <w:t>盐酸、异丙醇</w:t>
            </w:r>
            <w:r>
              <w:rPr>
                <w:rFonts w:ascii="宋体" w:hAnsi="宋体"/>
              </w:rPr>
              <w:t>挥发至大气中；</w:t>
            </w:r>
            <w:r>
              <w:rPr>
                <w:rFonts w:ascii="宋体" w:hAnsi="宋体" w:hint="eastAsia"/>
              </w:rPr>
              <w:t>②</w:t>
            </w:r>
            <w:r>
              <w:rPr>
                <w:rFonts w:ascii="宋体" w:hAnsi="宋体"/>
              </w:rPr>
              <w:t>物料泄漏后</w:t>
            </w:r>
            <w:r>
              <w:rPr>
                <w:rFonts w:ascii="宋体" w:hAnsi="宋体" w:hint="eastAsia"/>
              </w:rPr>
              <w:t>可能进入厂区雨水管网，雨水管网设有截止阀，雨水截止阀处于常闭状态，泄漏物料</w:t>
            </w:r>
            <w:r>
              <w:rPr>
                <w:rFonts w:ascii="宋体" w:hAnsi="宋体"/>
              </w:rPr>
              <w:t>可被截流在厂区雨水管网内</w:t>
            </w:r>
            <w:r>
              <w:rPr>
                <w:rFonts w:hint="eastAsia"/>
                <w:color w:val="FF0000"/>
              </w:rPr>
              <w:t>；若截止阀未关闭，物料可能进入经厂区雨水管网进入市政雨水管网，市政雨水管网进入下游东排明渠之前设有闸阀，为常闭状态，可将泄漏物料截留在市政管网内；</w:t>
            </w:r>
            <w:r>
              <w:rPr>
                <w:color w:val="FF0000"/>
              </w:rPr>
              <w:t>在极端事故情况下，厂区内</w:t>
            </w:r>
            <w:r>
              <w:rPr>
                <w:rFonts w:hint="eastAsia"/>
                <w:color w:val="FF0000"/>
              </w:rPr>
              <w:t>泄漏物料</w:t>
            </w:r>
            <w:r>
              <w:rPr>
                <w:color w:val="FF0000"/>
              </w:rPr>
              <w:t>通过雨水总排口排至市政雨水管网，随即排入</w:t>
            </w:r>
            <w:r>
              <w:rPr>
                <w:rFonts w:hint="eastAsia"/>
                <w:color w:val="FF0000"/>
              </w:rPr>
              <w:t>东排明渠，可能污染地表水。</w:t>
            </w:r>
          </w:p>
        </w:tc>
      </w:tr>
      <w:tr w:rsidR="00E70A87" w:rsidTr="006223D1">
        <w:trPr>
          <w:trHeight w:val="615"/>
          <w:jc w:val="center"/>
        </w:trPr>
        <w:tc>
          <w:tcPr>
            <w:tcW w:w="1546" w:type="dxa"/>
            <w:vMerge/>
            <w:vAlign w:val="center"/>
          </w:tcPr>
          <w:p w:rsidR="00E70A87" w:rsidRDefault="00E70A87">
            <w:pPr>
              <w:pStyle w:val="af8"/>
            </w:pPr>
          </w:p>
        </w:tc>
        <w:tc>
          <w:tcPr>
            <w:tcW w:w="1822" w:type="dxa"/>
            <w:vMerge/>
            <w:vAlign w:val="center"/>
          </w:tcPr>
          <w:p w:rsidR="00E70A87" w:rsidRDefault="00E70A87">
            <w:pPr>
              <w:jc w:val="center"/>
              <w:rPr>
                <w:color w:val="000000" w:themeColor="text1"/>
                <w:szCs w:val="21"/>
              </w:rPr>
            </w:pPr>
          </w:p>
        </w:tc>
        <w:tc>
          <w:tcPr>
            <w:tcW w:w="1851" w:type="dxa"/>
            <w:vMerge/>
            <w:vAlign w:val="center"/>
          </w:tcPr>
          <w:p w:rsidR="00E70A87" w:rsidRDefault="00E70A87">
            <w:pPr>
              <w:jc w:val="center"/>
              <w:rPr>
                <w:color w:val="000000" w:themeColor="text1"/>
                <w:szCs w:val="21"/>
              </w:rPr>
            </w:pPr>
          </w:p>
        </w:tc>
        <w:tc>
          <w:tcPr>
            <w:tcW w:w="1319" w:type="dxa"/>
            <w:vAlign w:val="center"/>
          </w:tcPr>
          <w:p w:rsidR="00E70A87" w:rsidRDefault="00A92A6A">
            <w:pPr>
              <w:jc w:val="center"/>
              <w:rPr>
                <w:color w:val="000000" w:themeColor="text1"/>
                <w:szCs w:val="21"/>
              </w:rPr>
            </w:pPr>
            <w:r w:rsidRPr="00AD7FBD">
              <w:rPr>
                <w:rFonts w:hint="eastAsia"/>
                <w:color w:val="00B050"/>
                <w:szCs w:val="21"/>
              </w:rPr>
              <w:t>火灾</w:t>
            </w:r>
            <w:r w:rsidR="00AD7FBD" w:rsidRPr="00AD7FBD">
              <w:rPr>
                <w:rFonts w:hint="eastAsia"/>
                <w:color w:val="00B050"/>
                <w:szCs w:val="21"/>
              </w:rPr>
              <w:t>爆炸</w:t>
            </w:r>
          </w:p>
        </w:tc>
        <w:tc>
          <w:tcPr>
            <w:tcW w:w="6648" w:type="dxa"/>
            <w:vAlign w:val="center"/>
          </w:tcPr>
          <w:p w:rsidR="00E70A87" w:rsidRDefault="00A92A6A">
            <w:pPr>
              <w:rPr>
                <w:color w:val="000000" w:themeColor="text1"/>
                <w:szCs w:val="21"/>
              </w:rPr>
            </w:pPr>
            <w:r w:rsidRPr="00DC2AF7">
              <w:rPr>
                <w:color w:val="000000" w:themeColor="text1"/>
                <w:szCs w:val="21"/>
              </w:rPr>
              <w:t>火灾情况下，泄漏物料产生的次生污染物排至大气；</w:t>
            </w:r>
            <w:r w:rsidRPr="00DC2AF7">
              <w:rPr>
                <w:rFonts w:hint="eastAsia"/>
                <w:color w:val="000000" w:themeColor="text1"/>
                <w:szCs w:val="21"/>
              </w:rPr>
              <w:t>②</w:t>
            </w:r>
            <w:r w:rsidRPr="00DC2AF7">
              <w:rPr>
                <w:color w:val="000000" w:themeColor="text1"/>
                <w:szCs w:val="21"/>
              </w:rPr>
              <w:t>厂区内化学品装卸搬运过程</w:t>
            </w:r>
            <w:r w:rsidR="00DC2AF7" w:rsidRPr="00DC2AF7">
              <w:rPr>
                <w:color w:val="00B0F0"/>
                <w:szCs w:val="21"/>
              </w:rPr>
              <w:t>易燃危险物质泄漏</w:t>
            </w:r>
            <w:r w:rsidRPr="00DC2AF7">
              <w:rPr>
                <w:color w:val="00B0F0"/>
                <w:szCs w:val="21"/>
              </w:rPr>
              <w:t>发生</w:t>
            </w:r>
            <w:r w:rsidR="00A02E14" w:rsidRPr="00DC2AF7">
              <w:rPr>
                <w:rFonts w:hint="eastAsia"/>
                <w:color w:val="00B0F0"/>
                <w:szCs w:val="21"/>
              </w:rPr>
              <w:t>火灾</w:t>
            </w:r>
            <w:r w:rsidRPr="00DC2AF7">
              <w:rPr>
                <w:color w:val="00B0F0"/>
                <w:szCs w:val="21"/>
              </w:rPr>
              <w:t>事故时，</w:t>
            </w:r>
            <w:r w:rsidR="00DC2AF7" w:rsidRPr="00DC2AF7">
              <w:rPr>
                <w:color w:val="00B0F0"/>
                <w:szCs w:val="21"/>
              </w:rPr>
              <w:t>使用干粉或泡沫灭火器，洗消废水</w:t>
            </w:r>
            <w:r w:rsidRPr="00DC2AF7">
              <w:rPr>
                <w:color w:val="000000" w:themeColor="text1"/>
                <w:szCs w:val="21"/>
              </w:rPr>
              <w:t>可能进入厂区雨水管网，雨水总排口处均设有截止阀，日常为常闭状态，</w:t>
            </w:r>
            <w:r w:rsidRPr="00DC2AF7">
              <w:rPr>
                <w:color w:val="00B0F0"/>
                <w:szCs w:val="21"/>
              </w:rPr>
              <w:t>可将</w:t>
            </w:r>
            <w:r w:rsidR="00DC2AF7" w:rsidRPr="00DC2AF7">
              <w:rPr>
                <w:rFonts w:hint="eastAsia"/>
                <w:color w:val="00B0F0"/>
                <w:szCs w:val="21"/>
              </w:rPr>
              <w:t>洗消</w:t>
            </w:r>
            <w:r w:rsidR="00DC2AF7" w:rsidRPr="00DC2AF7">
              <w:rPr>
                <w:color w:val="00B0F0"/>
                <w:szCs w:val="21"/>
              </w:rPr>
              <w:t>废水</w:t>
            </w:r>
            <w:r w:rsidRPr="00DC2AF7">
              <w:rPr>
                <w:color w:val="000000" w:themeColor="text1"/>
                <w:szCs w:val="21"/>
              </w:rPr>
              <w:t>截留在厂区雨水管道内</w:t>
            </w:r>
            <w:r w:rsidRPr="00DC2AF7">
              <w:rPr>
                <w:rFonts w:hint="eastAsia"/>
                <w:color w:val="000000" w:themeColor="text1"/>
                <w:szCs w:val="21"/>
              </w:rPr>
              <w:t>；</w:t>
            </w:r>
            <w:r w:rsidRPr="00DC2AF7">
              <w:rPr>
                <w:rFonts w:hint="eastAsia"/>
                <w:color w:val="FF0000"/>
              </w:rPr>
              <w:t>若截止阀未关闭，</w:t>
            </w:r>
            <w:r w:rsidR="00DC2AF7" w:rsidRPr="00DC2AF7">
              <w:rPr>
                <w:rFonts w:hint="eastAsia"/>
                <w:color w:val="00B0F0"/>
              </w:rPr>
              <w:t>洗消</w:t>
            </w:r>
            <w:r w:rsidRPr="00DC2AF7">
              <w:rPr>
                <w:rFonts w:hint="eastAsia"/>
                <w:color w:val="00B0F0"/>
              </w:rPr>
              <w:t>废水</w:t>
            </w:r>
            <w:r w:rsidRPr="00DC2AF7">
              <w:rPr>
                <w:rFonts w:hint="eastAsia"/>
                <w:color w:val="FF0000"/>
              </w:rPr>
              <w:t>可能进入</w:t>
            </w:r>
            <w:r w:rsidRPr="00DC2AF7">
              <w:rPr>
                <w:rFonts w:hint="eastAsia"/>
                <w:color w:val="FF0000"/>
                <w:szCs w:val="21"/>
              </w:rPr>
              <w:t>经厂区雨水管网进入市政雨水管网，市政雨水管网进入下游东排明渠之前设有闸阀，为常闭状态，可将</w:t>
            </w:r>
            <w:r w:rsidR="00DC2AF7">
              <w:rPr>
                <w:rFonts w:hint="eastAsia"/>
                <w:color w:val="FF0000"/>
                <w:szCs w:val="21"/>
              </w:rPr>
              <w:t>洗消</w:t>
            </w:r>
            <w:r w:rsidRPr="00DC2AF7">
              <w:rPr>
                <w:rFonts w:hint="eastAsia"/>
                <w:color w:val="FF0000"/>
                <w:szCs w:val="21"/>
              </w:rPr>
              <w:t>废水截留在市政管网内；</w:t>
            </w:r>
            <w:r w:rsidRPr="00DC2AF7">
              <w:rPr>
                <w:color w:val="FF0000"/>
                <w:szCs w:val="21"/>
              </w:rPr>
              <w:t>在极端事故情况下，</w:t>
            </w:r>
            <w:r w:rsidR="00DC2AF7">
              <w:rPr>
                <w:rFonts w:hint="eastAsia"/>
                <w:color w:val="FF0000"/>
                <w:szCs w:val="21"/>
              </w:rPr>
              <w:t>洗消</w:t>
            </w:r>
            <w:r w:rsidRPr="00DC2AF7">
              <w:rPr>
                <w:rFonts w:hint="eastAsia"/>
                <w:color w:val="FF0000"/>
                <w:szCs w:val="21"/>
              </w:rPr>
              <w:t>废水</w:t>
            </w:r>
            <w:r w:rsidRPr="00DC2AF7">
              <w:rPr>
                <w:color w:val="FF0000"/>
                <w:szCs w:val="21"/>
              </w:rPr>
              <w:t>通过雨水总排口排至市政雨水管网，随即排入</w:t>
            </w:r>
            <w:r w:rsidRPr="00DC2AF7">
              <w:rPr>
                <w:rFonts w:hint="eastAsia"/>
                <w:color w:val="FF0000"/>
                <w:szCs w:val="21"/>
              </w:rPr>
              <w:t>东排明渠，可能污染地表水。</w:t>
            </w:r>
            <w:r w:rsidR="00AD7FBD" w:rsidRPr="00AD7FBD">
              <w:rPr>
                <w:rFonts w:ascii="宋体" w:hAnsi="宋体" w:cs="宋体" w:hint="eastAsia"/>
                <w:color w:val="00B050"/>
                <w:szCs w:val="21"/>
              </w:rPr>
              <w:t>③库房设计为顶爆，</w:t>
            </w:r>
            <w:r w:rsidR="00AD7FBD" w:rsidRPr="00AD7FBD">
              <w:rPr>
                <w:rFonts w:ascii="宋体" w:hAnsi="宋体" w:cs="宋体"/>
                <w:color w:val="00B050"/>
                <w:szCs w:val="21"/>
              </w:rPr>
              <w:t>爆炸事故</w:t>
            </w:r>
            <w:r w:rsidR="00AD7FBD" w:rsidRPr="00AD7FBD">
              <w:rPr>
                <w:rFonts w:ascii="宋体" w:hAnsi="宋体" w:cs="宋体" w:hint="eastAsia"/>
                <w:color w:val="00B050"/>
                <w:szCs w:val="21"/>
              </w:rPr>
              <w:t>不会</w:t>
            </w:r>
            <w:r w:rsidR="00AD7FBD" w:rsidRPr="00AD7FBD">
              <w:rPr>
                <w:rFonts w:ascii="宋体" w:hAnsi="宋体" w:cs="宋体"/>
                <w:color w:val="00B050"/>
                <w:szCs w:val="21"/>
              </w:rPr>
              <w:t>炸裂地面，无地下水进入途径。</w:t>
            </w:r>
          </w:p>
        </w:tc>
      </w:tr>
    </w:tbl>
    <w:p w:rsidR="00E70A87" w:rsidRDefault="00E70A87">
      <w:pPr>
        <w:spacing w:beforeLines="50" w:before="156"/>
        <w:rPr>
          <w:color w:val="000000" w:themeColor="text1"/>
          <w:sz w:val="24"/>
          <w:highlight w:val="yellow"/>
          <w:lang w:val="en-GB"/>
        </w:rPr>
      </w:pPr>
    </w:p>
    <w:p w:rsidR="00E70A87" w:rsidRDefault="00E70A87">
      <w:pPr>
        <w:pStyle w:val="af"/>
        <w:rPr>
          <w:snapToGrid w:val="0"/>
          <w:highlight w:val="yellow"/>
        </w:rPr>
        <w:sectPr w:rsidR="00E70A87">
          <w:pgSz w:w="16838" w:h="11906" w:orient="landscape"/>
          <w:pgMar w:top="1531" w:right="1701" w:bottom="1531" w:left="1701" w:header="851" w:footer="992" w:gutter="0"/>
          <w:cols w:space="425"/>
          <w:docGrid w:type="lines" w:linePitch="312"/>
        </w:sectPr>
      </w:pPr>
    </w:p>
    <w:tbl>
      <w:tblPr>
        <w:tblW w:w="91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6"/>
        <w:gridCol w:w="8862"/>
      </w:tblGrid>
      <w:tr w:rsidR="00E70A87">
        <w:trPr>
          <w:trHeight w:val="20"/>
          <w:jc w:val="center"/>
        </w:trPr>
        <w:tc>
          <w:tcPr>
            <w:tcW w:w="266" w:type="dxa"/>
            <w:tcMar>
              <w:left w:w="28" w:type="dxa"/>
              <w:right w:w="28" w:type="dxa"/>
            </w:tcMar>
            <w:vAlign w:val="center"/>
          </w:tcPr>
          <w:p w:rsidR="00E70A87" w:rsidRDefault="00A92A6A">
            <w:pPr>
              <w:adjustRightInd w:val="0"/>
              <w:snapToGrid w:val="0"/>
              <w:jc w:val="center"/>
              <w:rPr>
                <w:bCs/>
                <w:color w:val="000000" w:themeColor="text1"/>
                <w:szCs w:val="21"/>
              </w:rPr>
            </w:pPr>
            <w:r>
              <w:rPr>
                <w:bCs/>
                <w:color w:val="000000" w:themeColor="text1"/>
                <w:szCs w:val="21"/>
              </w:rPr>
              <w:t>运营</w:t>
            </w:r>
          </w:p>
          <w:p w:rsidR="00E70A87" w:rsidRDefault="00A92A6A">
            <w:pPr>
              <w:adjustRightInd w:val="0"/>
              <w:snapToGrid w:val="0"/>
              <w:jc w:val="center"/>
              <w:rPr>
                <w:bCs/>
                <w:color w:val="000000" w:themeColor="text1"/>
                <w:szCs w:val="21"/>
              </w:rPr>
            </w:pPr>
            <w:r>
              <w:rPr>
                <w:bCs/>
                <w:color w:val="000000" w:themeColor="text1"/>
                <w:szCs w:val="21"/>
              </w:rPr>
              <w:t>期环</w:t>
            </w:r>
          </w:p>
          <w:p w:rsidR="00E70A87" w:rsidRDefault="00A92A6A">
            <w:pPr>
              <w:adjustRightInd w:val="0"/>
              <w:snapToGrid w:val="0"/>
              <w:jc w:val="center"/>
              <w:rPr>
                <w:bCs/>
                <w:color w:val="000000" w:themeColor="text1"/>
                <w:szCs w:val="21"/>
              </w:rPr>
            </w:pPr>
            <w:r>
              <w:rPr>
                <w:bCs/>
                <w:color w:val="000000" w:themeColor="text1"/>
                <w:szCs w:val="21"/>
              </w:rPr>
              <w:t>境影</w:t>
            </w:r>
          </w:p>
          <w:p w:rsidR="00E70A87" w:rsidRDefault="00A92A6A">
            <w:pPr>
              <w:adjustRightInd w:val="0"/>
              <w:snapToGrid w:val="0"/>
              <w:jc w:val="center"/>
              <w:rPr>
                <w:bCs/>
                <w:color w:val="000000" w:themeColor="text1"/>
                <w:szCs w:val="21"/>
              </w:rPr>
            </w:pPr>
            <w:r>
              <w:rPr>
                <w:bCs/>
                <w:color w:val="000000" w:themeColor="text1"/>
                <w:szCs w:val="21"/>
              </w:rPr>
              <w:t>响</w:t>
            </w:r>
            <w:proofErr w:type="gramStart"/>
            <w:r>
              <w:rPr>
                <w:bCs/>
                <w:color w:val="000000" w:themeColor="text1"/>
                <w:szCs w:val="21"/>
              </w:rPr>
              <w:t>和</w:t>
            </w:r>
            <w:proofErr w:type="gramEnd"/>
          </w:p>
          <w:p w:rsidR="00E70A87" w:rsidRDefault="00A92A6A">
            <w:pPr>
              <w:adjustRightInd w:val="0"/>
              <w:snapToGrid w:val="0"/>
              <w:jc w:val="center"/>
              <w:rPr>
                <w:bCs/>
                <w:color w:val="000000" w:themeColor="text1"/>
                <w:szCs w:val="21"/>
              </w:rPr>
            </w:pPr>
            <w:r>
              <w:rPr>
                <w:bCs/>
                <w:color w:val="000000" w:themeColor="text1"/>
                <w:szCs w:val="21"/>
              </w:rPr>
              <w:t>保护</w:t>
            </w:r>
          </w:p>
          <w:p w:rsidR="00E70A87" w:rsidRDefault="00A92A6A">
            <w:pPr>
              <w:adjustRightInd w:val="0"/>
              <w:snapToGrid w:val="0"/>
              <w:jc w:val="center"/>
              <w:rPr>
                <w:bCs/>
                <w:color w:val="000000" w:themeColor="text1"/>
                <w:szCs w:val="21"/>
                <w:highlight w:val="yellow"/>
              </w:rPr>
            </w:pPr>
            <w:r>
              <w:rPr>
                <w:bCs/>
                <w:color w:val="000000" w:themeColor="text1"/>
                <w:szCs w:val="21"/>
              </w:rPr>
              <w:t>措施</w:t>
            </w:r>
          </w:p>
        </w:tc>
        <w:tc>
          <w:tcPr>
            <w:tcW w:w="8862" w:type="dxa"/>
            <w:vAlign w:val="center"/>
          </w:tcPr>
          <w:p w:rsidR="00E70A87" w:rsidRDefault="00A92A6A">
            <w:pPr>
              <w:pStyle w:val="13"/>
              <w:snapToGrid w:val="0"/>
              <w:spacing w:line="360" w:lineRule="auto"/>
              <w:ind w:firstLine="480"/>
              <w:rPr>
                <w:color w:val="000000" w:themeColor="text1"/>
                <w:kern w:val="0"/>
              </w:rPr>
            </w:pPr>
            <w:r>
              <w:rPr>
                <w:rFonts w:hint="eastAsia"/>
                <w:color w:val="000000" w:themeColor="text1"/>
                <w:kern w:val="0"/>
              </w:rPr>
              <w:t>2</w:t>
            </w:r>
            <w:r>
              <w:rPr>
                <w:color w:val="000000" w:themeColor="text1"/>
                <w:kern w:val="0"/>
              </w:rPr>
              <w:t>.5</w:t>
            </w:r>
            <w:r>
              <w:rPr>
                <w:color w:val="000000" w:themeColor="text1"/>
                <w:kern w:val="0"/>
              </w:rPr>
              <w:t>环境风险防范措施及应急要求</w:t>
            </w:r>
          </w:p>
          <w:p w:rsidR="00E70A87" w:rsidRDefault="00A92A6A">
            <w:pPr>
              <w:pStyle w:val="13"/>
              <w:snapToGrid w:val="0"/>
              <w:spacing w:line="360" w:lineRule="auto"/>
              <w:ind w:firstLine="482"/>
              <w:rPr>
                <w:b/>
                <w:color w:val="000000" w:themeColor="text1"/>
              </w:rPr>
            </w:pPr>
            <w:r>
              <w:rPr>
                <w:b/>
                <w:color w:val="000000" w:themeColor="text1"/>
              </w:rPr>
              <w:t>风险防范措施：</w:t>
            </w:r>
          </w:p>
          <w:p w:rsidR="00E70A87" w:rsidRDefault="00A92A6A">
            <w:pPr>
              <w:pStyle w:val="a"/>
              <w:numPr>
                <w:ilvl w:val="0"/>
                <w:numId w:val="5"/>
              </w:numPr>
            </w:pPr>
            <w:r>
              <w:rPr>
                <w:rFonts w:hint="eastAsia"/>
              </w:rPr>
              <w:t>采购正规厂家具有完好密闭包装的化学品，入场前检查其包装完好情况。</w:t>
            </w:r>
          </w:p>
          <w:p w:rsidR="00E70A87" w:rsidRDefault="00A92A6A">
            <w:pPr>
              <w:pStyle w:val="a"/>
              <w:numPr>
                <w:ilvl w:val="0"/>
                <w:numId w:val="5"/>
              </w:numPr>
            </w:pPr>
            <w:r>
              <w:t>制定操作规程，在运转管理说明中明确操作规则，规范职工的操作行为，</w:t>
            </w:r>
            <w:r>
              <w:rPr>
                <w:rFonts w:hint="eastAsia"/>
              </w:rPr>
              <w:t>文明作业，装卸过程轻拿轻放，</w:t>
            </w:r>
            <w:r>
              <w:t>防范事故的发生。</w:t>
            </w:r>
          </w:p>
          <w:p w:rsidR="00E70A87" w:rsidRDefault="00A92A6A">
            <w:pPr>
              <w:pStyle w:val="a"/>
              <w:numPr>
                <w:ilvl w:val="0"/>
                <w:numId w:val="5"/>
              </w:numPr>
            </w:pPr>
            <w:r>
              <w:rPr>
                <w:rFonts w:hint="eastAsia"/>
              </w:rPr>
              <w:t>按照相应区域分别储存，避免混放。</w:t>
            </w:r>
          </w:p>
          <w:p w:rsidR="00E70A87" w:rsidRDefault="00A92A6A">
            <w:pPr>
              <w:pStyle w:val="a"/>
              <w:numPr>
                <w:ilvl w:val="0"/>
                <w:numId w:val="5"/>
              </w:numPr>
            </w:pPr>
            <w:r>
              <w:rPr>
                <w:rFonts w:hint="eastAsia"/>
                <w:color w:val="000000" w:themeColor="text1"/>
              </w:rPr>
              <w:t>按消防要求设置消防通道、可燃及有毒气体检测和报警设施、火灾自动报警器和手动报警器</w:t>
            </w:r>
            <w:r>
              <w:t>。一旦发生火灾从而排出烟气，烟感报警器达到报警值，会发出报警信号，报警信号同时发送至中控室内的受讯总机。</w:t>
            </w:r>
            <w:r w:rsidR="00017670" w:rsidRPr="00017670">
              <w:rPr>
                <w:rFonts w:hint="eastAsia"/>
                <w:color w:val="00B0F0"/>
              </w:rPr>
              <w:t>安装于空调送风主管的</w:t>
            </w:r>
            <w:r w:rsidR="00017670" w:rsidRPr="00017670">
              <w:rPr>
                <w:color w:val="00B0F0"/>
              </w:rPr>
              <w:t>70℃</w:t>
            </w:r>
            <w:r w:rsidR="00017670" w:rsidRPr="00017670">
              <w:rPr>
                <w:color w:val="00B0F0"/>
              </w:rPr>
              <w:t>防火</w:t>
            </w:r>
            <w:proofErr w:type="gramStart"/>
            <w:r w:rsidR="00017670" w:rsidRPr="00017670">
              <w:rPr>
                <w:color w:val="00B0F0"/>
              </w:rPr>
              <w:t>阀达到</w:t>
            </w:r>
            <w:proofErr w:type="gramEnd"/>
            <w:r w:rsidR="00017670" w:rsidRPr="00017670">
              <w:rPr>
                <w:color w:val="00B0F0"/>
              </w:rPr>
              <w:t>相应温度后自动关闭，同时关闭空调机组风机及新风阀，传递信号至消防控制中心。</w:t>
            </w:r>
            <w:r>
              <w:t>中控室及警卫人员接到报警信号立即通知现场确认，警报正确无误后启动应急预案。</w:t>
            </w:r>
          </w:p>
          <w:p w:rsidR="00E70A87" w:rsidRDefault="00A92A6A">
            <w:pPr>
              <w:pStyle w:val="a"/>
              <w:numPr>
                <w:ilvl w:val="0"/>
                <w:numId w:val="5"/>
              </w:numPr>
            </w:pPr>
            <w:r>
              <w:t>严格执行危险化学品安全管理制度，落实安全责任制。对保管员加强安全培训，使其掌握危险化学品的危险特性和应急救援措施。</w:t>
            </w:r>
          </w:p>
          <w:p w:rsidR="00E70A87" w:rsidRDefault="00A92A6A">
            <w:pPr>
              <w:pStyle w:val="a"/>
              <w:numPr>
                <w:ilvl w:val="0"/>
                <w:numId w:val="0"/>
              </w:numPr>
              <w:ind w:left="423"/>
              <w:rPr>
                <w:b/>
                <w:color w:val="FF0000"/>
              </w:rPr>
            </w:pPr>
            <w:r>
              <w:rPr>
                <w:b/>
                <w:color w:val="FF0000"/>
              </w:rPr>
              <w:t>应急措施：</w:t>
            </w:r>
          </w:p>
          <w:p w:rsidR="00D94B02" w:rsidRPr="00D94B02" w:rsidRDefault="00A92A6A">
            <w:pPr>
              <w:autoSpaceDE w:val="0"/>
              <w:autoSpaceDN w:val="0"/>
              <w:adjustRightInd w:val="0"/>
              <w:spacing w:line="360" w:lineRule="auto"/>
              <w:ind w:firstLineChars="200" w:firstLine="480"/>
              <w:rPr>
                <w:color w:val="00B0F0"/>
                <w:sz w:val="24"/>
              </w:rPr>
            </w:pPr>
            <w:r w:rsidRPr="00D94B02">
              <w:rPr>
                <w:rFonts w:hint="eastAsia"/>
                <w:color w:val="00B0F0"/>
                <w:sz w:val="24"/>
              </w:rPr>
              <w:t>（</w:t>
            </w:r>
            <w:r w:rsidRPr="00D94B02">
              <w:rPr>
                <w:rFonts w:hint="eastAsia"/>
                <w:color w:val="00B0F0"/>
                <w:sz w:val="24"/>
              </w:rPr>
              <w:t>1</w:t>
            </w:r>
            <w:r w:rsidRPr="00D94B02">
              <w:rPr>
                <w:rFonts w:hint="eastAsia"/>
                <w:color w:val="00B0F0"/>
                <w:sz w:val="24"/>
              </w:rPr>
              <w:t>）</w:t>
            </w:r>
            <w:r w:rsidR="00D94B02" w:rsidRPr="00D94B02">
              <w:rPr>
                <w:rFonts w:hint="eastAsia"/>
                <w:color w:val="00B0F0"/>
                <w:kern w:val="0"/>
                <w:sz w:val="24"/>
                <w:szCs w:val="20"/>
              </w:rPr>
              <w:t>各隔间均安装视频监控系统；甲类库和</w:t>
            </w:r>
            <w:proofErr w:type="gramStart"/>
            <w:r w:rsidR="00D94B02" w:rsidRPr="00D94B02">
              <w:rPr>
                <w:rFonts w:hint="eastAsia"/>
                <w:color w:val="00B0F0"/>
                <w:kern w:val="0"/>
                <w:sz w:val="24"/>
                <w:szCs w:val="20"/>
              </w:rPr>
              <w:t>危废</w:t>
            </w:r>
            <w:proofErr w:type="gramEnd"/>
            <w:r w:rsidR="00D94B02" w:rsidRPr="00D94B02">
              <w:rPr>
                <w:rFonts w:hint="eastAsia"/>
                <w:color w:val="00B0F0"/>
                <w:kern w:val="0"/>
                <w:sz w:val="24"/>
                <w:szCs w:val="20"/>
              </w:rPr>
              <w:t>暂存间设置可燃气体探测器及烟感探测器；药剂间及易制</w:t>
            </w:r>
            <w:proofErr w:type="gramStart"/>
            <w:r w:rsidR="00D94B02" w:rsidRPr="00D94B02">
              <w:rPr>
                <w:rFonts w:hint="eastAsia"/>
                <w:color w:val="00B0F0"/>
                <w:kern w:val="0"/>
                <w:sz w:val="24"/>
                <w:szCs w:val="20"/>
              </w:rPr>
              <w:t>爆</w:t>
            </w:r>
            <w:proofErr w:type="gramEnd"/>
            <w:r w:rsidR="00D94B02" w:rsidRPr="00D94B02">
              <w:rPr>
                <w:rFonts w:hint="eastAsia"/>
                <w:color w:val="00B0F0"/>
                <w:kern w:val="0"/>
                <w:sz w:val="24"/>
                <w:szCs w:val="20"/>
              </w:rPr>
              <w:t>化学品间设置烟感探测器，上述监控措施可及时发现泄漏及火灾事故，第一时间进行处置。</w:t>
            </w:r>
          </w:p>
          <w:p w:rsidR="00E70A87" w:rsidRDefault="00A92A6A">
            <w:pPr>
              <w:autoSpaceDE w:val="0"/>
              <w:autoSpaceDN w:val="0"/>
              <w:adjustRightInd w:val="0"/>
              <w:spacing w:line="360" w:lineRule="auto"/>
              <w:ind w:firstLineChars="200" w:firstLine="480"/>
              <w:rPr>
                <w:sz w:val="24"/>
              </w:rPr>
            </w:pPr>
            <w:r>
              <w:rPr>
                <w:rFonts w:hint="eastAsia"/>
                <w:sz w:val="24"/>
              </w:rPr>
              <w:t>一旦发生泄漏事故，及时切断火源。应急人员穿戴必要的防护装备进入现场，分别进行堵漏和泄漏物料收集处理，其他人员迅速撤离泄漏污染区至安全区，严格限制出入，尽可能切断泄漏源。</w:t>
            </w:r>
          </w:p>
          <w:p w:rsidR="00E70A87" w:rsidRDefault="00A92A6A">
            <w:pPr>
              <w:autoSpaceDE w:val="0"/>
              <w:autoSpaceDN w:val="0"/>
              <w:adjustRightInd w:val="0"/>
              <w:spacing w:line="360" w:lineRule="auto"/>
              <w:ind w:firstLineChars="200" w:firstLine="480"/>
              <w:rPr>
                <w:sz w:val="24"/>
              </w:rPr>
            </w:pPr>
            <w:r>
              <w:rPr>
                <w:rFonts w:hint="eastAsia"/>
                <w:color w:val="FF0000"/>
                <w:sz w:val="24"/>
              </w:rPr>
              <w:t>（</w:t>
            </w:r>
            <w:r>
              <w:rPr>
                <w:rFonts w:hint="eastAsia"/>
                <w:color w:val="FF0000"/>
                <w:sz w:val="24"/>
              </w:rPr>
              <w:t>2</w:t>
            </w:r>
            <w:r>
              <w:rPr>
                <w:rFonts w:hint="eastAsia"/>
                <w:color w:val="FF0000"/>
                <w:sz w:val="24"/>
              </w:rPr>
              <w:t>）液体物料单桶最大泄漏量</w:t>
            </w:r>
            <w:r>
              <w:rPr>
                <w:color w:val="FF0000"/>
                <w:sz w:val="24"/>
              </w:rPr>
              <w:t>180L</w:t>
            </w:r>
            <w:r>
              <w:rPr>
                <w:rFonts w:hint="eastAsia"/>
                <w:color w:val="FF0000"/>
                <w:sz w:val="24"/>
              </w:rPr>
              <w:t>/</w:t>
            </w:r>
            <w:r>
              <w:rPr>
                <w:rFonts w:hint="eastAsia"/>
                <w:color w:val="FF0000"/>
                <w:sz w:val="24"/>
              </w:rPr>
              <w:t>桶，</w:t>
            </w:r>
            <w:proofErr w:type="gramStart"/>
            <w:r>
              <w:rPr>
                <w:rFonts w:hint="eastAsia"/>
                <w:color w:val="FF0000"/>
                <w:sz w:val="24"/>
              </w:rPr>
              <w:t>化学品库各隔间</w:t>
            </w:r>
            <w:proofErr w:type="gramEnd"/>
            <w:r>
              <w:rPr>
                <w:rFonts w:hint="eastAsia"/>
                <w:color w:val="FF0000"/>
                <w:sz w:val="24"/>
              </w:rPr>
              <w:t>均设有截流沟和</w:t>
            </w:r>
            <w:proofErr w:type="gramStart"/>
            <w:r>
              <w:rPr>
                <w:rFonts w:hint="eastAsia"/>
                <w:color w:val="FF0000"/>
                <w:sz w:val="24"/>
              </w:rPr>
              <w:t>集液井，集液井</w:t>
            </w:r>
            <w:proofErr w:type="gramEnd"/>
            <w:r>
              <w:rPr>
                <w:rFonts w:hint="eastAsia"/>
                <w:color w:val="FF0000"/>
                <w:sz w:val="24"/>
              </w:rPr>
              <w:t>0</w:t>
            </w:r>
            <w:r>
              <w:rPr>
                <w:color w:val="FF0000"/>
                <w:sz w:val="24"/>
              </w:rPr>
              <w:t>.2</w:t>
            </w:r>
            <w:r>
              <w:rPr>
                <w:rFonts w:hint="eastAsia"/>
                <w:color w:val="FF0000"/>
                <w:sz w:val="24"/>
              </w:rPr>
              <w:t>m</w:t>
            </w:r>
            <w:r>
              <w:rPr>
                <w:color w:val="FF0000"/>
                <w:sz w:val="24"/>
                <w:vertAlign w:val="superscript"/>
              </w:rPr>
              <w:t>3</w:t>
            </w:r>
            <w:r>
              <w:rPr>
                <w:rFonts w:hint="eastAsia"/>
                <w:color w:val="FF0000"/>
                <w:sz w:val="24"/>
              </w:rPr>
              <w:t>，泄漏液体可截留</w:t>
            </w:r>
            <w:proofErr w:type="gramStart"/>
            <w:r>
              <w:rPr>
                <w:rFonts w:hint="eastAsia"/>
                <w:color w:val="FF0000"/>
                <w:sz w:val="24"/>
              </w:rPr>
              <w:t>在集液井内</w:t>
            </w:r>
            <w:proofErr w:type="gramEnd"/>
            <w:r>
              <w:rPr>
                <w:rFonts w:ascii="宋体" w:hAnsi="宋体"/>
                <w:color w:val="FF0000"/>
                <w:sz w:val="24"/>
              </w:rPr>
              <w:t>。</w:t>
            </w:r>
            <w:r>
              <w:rPr>
                <w:rFonts w:ascii="宋体" w:hAnsi="宋体" w:hint="eastAsia"/>
                <w:color w:val="FF0000"/>
                <w:sz w:val="24"/>
              </w:rPr>
              <w:t>各隔间地面采用高密度聚乙烯防渗材料进行可靠防渗，泄漏物料不会污染地下水。</w:t>
            </w:r>
            <w:r>
              <w:rPr>
                <w:rFonts w:hint="eastAsia"/>
                <w:color w:val="FF0000"/>
                <w:sz w:val="24"/>
              </w:rPr>
              <w:t>厂区雨水排口设置雨水截止阀，雨水截止阀处于常闭状态，可将泄漏</w:t>
            </w:r>
            <w:r>
              <w:rPr>
                <w:rFonts w:ascii="宋体" w:hAnsi="宋体" w:hint="eastAsia"/>
                <w:color w:val="FF0000"/>
                <w:sz w:val="24"/>
              </w:rPr>
              <w:t>物料和消防废水截留在厂区雨水管网内。</w:t>
            </w:r>
          </w:p>
          <w:p w:rsidR="00E70A87" w:rsidRDefault="00A92A6A">
            <w:pPr>
              <w:pStyle w:val="a"/>
              <w:numPr>
                <w:ilvl w:val="0"/>
                <w:numId w:val="0"/>
              </w:numPr>
              <w:ind w:firstLine="423"/>
              <w:rPr>
                <w:b/>
                <w:bCs/>
              </w:rPr>
            </w:pPr>
            <w:r>
              <w:rPr>
                <w:rFonts w:hint="eastAsia"/>
              </w:rPr>
              <w:t>本项目化学品</w:t>
            </w:r>
            <w:r>
              <w:t>主要通过</w:t>
            </w:r>
            <w:r>
              <w:rPr>
                <w:rFonts w:hint="eastAsia"/>
                <w:bCs/>
                <w:color w:val="000000" w:themeColor="text1"/>
              </w:rPr>
              <w:t>物流通道运输，物料通道为硬化防渗路面，化学品严格按照线路采用叉车运输，</w:t>
            </w:r>
            <w:r>
              <w:t>同时配备吸附棉、消防沙、灭火器等应急物资，监控</w:t>
            </w:r>
            <w:proofErr w:type="gramStart"/>
            <w:r>
              <w:t>室发现</w:t>
            </w:r>
            <w:proofErr w:type="gramEnd"/>
            <w:r>
              <w:t>事故情况，立即联系现场人员进行处置；乙腈、乙醇、盐酸、磷酸、次氯酸钠、氢氧化钠、氢氧化钾等危险化学品采用</w:t>
            </w:r>
            <w:r>
              <w:rPr>
                <w:rFonts w:hint="eastAsia"/>
              </w:rPr>
              <w:t>叉</w:t>
            </w:r>
            <w:r>
              <w:t>车通过地面进行运输，车上配备吸附棉及灭火器等应急物资，可及时处置。</w:t>
            </w:r>
          </w:p>
          <w:p w:rsidR="00E70A87" w:rsidRPr="00D94B02" w:rsidRDefault="00A92A6A">
            <w:pPr>
              <w:pStyle w:val="a"/>
              <w:numPr>
                <w:ilvl w:val="0"/>
                <w:numId w:val="0"/>
              </w:numPr>
              <w:ind w:firstLine="423"/>
              <w:rPr>
                <w:szCs w:val="24"/>
              </w:rPr>
            </w:pPr>
            <w:r w:rsidRPr="00D94B02">
              <w:rPr>
                <w:szCs w:val="24"/>
              </w:rPr>
              <w:t>厂区内设有</w:t>
            </w:r>
            <w:r w:rsidRPr="00D94B02">
              <w:rPr>
                <w:szCs w:val="24"/>
              </w:rPr>
              <w:t>2</w:t>
            </w:r>
            <w:r w:rsidRPr="00D94B02">
              <w:rPr>
                <w:szCs w:val="24"/>
              </w:rPr>
              <w:t>处雨水总排口</w:t>
            </w:r>
            <w:r w:rsidRPr="00D94B02">
              <w:rPr>
                <w:rFonts w:hint="eastAsia"/>
                <w:szCs w:val="24"/>
              </w:rPr>
              <w:t>，分别位于第六大街和第七大街上</w:t>
            </w:r>
            <w:r w:rsidRPr="00D94B02">
              <w:rPr>
                <w:szCs w:val="24"/>
              </w:rPr>
              <w:t>。雨水总排口设置应急截止阀</w:t>
            </w:r>
            <w:r w:rsidRPr="00D94B02">
              <w:rPr>
                <w:rFonts w:hint="eastAsia"/>
                <w:szCs w:val="24"/>
              </w:rPr>
              <w:t>。厂区雨水管网分</w:t>
            </w:r>
            <w:r w:rsidRPr="00D94B02">
              <w:rPr>
                <w:rFonts w:hint="eastAsia"/>
                <w:szCs w:val="24"/>
              </w:rPr>
              <w:t>Ya</w:t>
            </w:r>
            <w:r w:rsidRPr="00D94B02">
              <w:rPr>
                <w:rFonts w:hint="eastAsia"/>
                <w:szCs w:val="24"/>
              </w:rPr>
              <w:t>、</w:t>
            </w:r>
            <w:r w:rsidRPr="00D94B02">
              <w:rPr>
                <w:rFonts w:hint="eastAsia"/>
                <w:szCs w:val="24"/>
              </w:rPr>
              <w:t>Yb</w:t>
            </w:r>
            <w:r w:rsidRPr="00D94B02">
              <w:rPr>
                <w:rFonts w:hint="eastAsia"/>
                <w:szCs w:val="24"/>
              </w:rPr>
              <w:t>两区，本项目位于</w:t>
            </w:r>
            <w:r w:rsidRPr="00D94B02">
              <w:rPr>
                <w:rFonts w:hint="eastAsia"/>
                <w:szCs w:val="24"/>
              </w:rPr>
              <w:t>Ya</w:t>
            </w:r>
            <w:r w:rsidRPr="00D94B02">
              <w:rPr>
                <w:rFonts w:hint="eastAsia"/>
                <w:szCs w:val="24"/>
              </w:rPr>
              <w:t>区，</w:t>
            </w:r>
            <w:r w:rsidRPr="00D94B02">
              <w:rPr>
                <w:szCs w:val="24"/>
              </w:rPr>
              <w:t>如果发生了化学品泄漏进入雨水管线情况，</w:t>
            </w:r>
            <w:r w:rsidRPr="00D94B02">
              <w:rPr>
                <w:rFonts w:hint="eastAsia"/>
                <w:szCs w:val="24"/>
              </w:rPr>
              <w:t>化学品就近流入第六大街雨水排放口</w:t>
            </w:r>
            <w:r w:rsidRPr="00D94B02">
              <w:rPr>
                <w:rFonts w:hint="eastAsia"/>
                <w:szCs w:val="24"/>
              </w:rPr>
              <w:t>2</w:t>
            </w:r>
            <w:r w:rsidRPr="00D94B02">
              <w:rPr>
                <w:rFonts w:hint="eastAsia"/>
                <w:szCs w:val="24"/>
              </w:rPr>
              <w:t>，雨水排放口截止阀常闭，</w:t>
            </w:r>
            <w:r w:rsidRPr="00D94B02">
              <w:rPr>
                <w:rFonts w:ascii="宋体" w:hAnsi="宋体"/>
                <w:szCs w:val="24"/>
              </w:rPr>
              <w:t>泄漏物料</w:t>
            </w:r>
            <w:r w:rsidRPr="00D94B02">
              <w:rPr>
                <w:rFonts w:ascii="宋体" w:hAnsi="宋体" w:hint="eastAsia"/>
                <w:szCs w:val="24"/>
              </w:rPr>
              <w:t>可</w:t>
            </w:r>
            <w:r w:rsidRPr="00D94B02">
              <w:rPr>
                <w:rFonts w:ascii="宋体" w:hAnsi="宋体"/>
                <w:szCs w:val="24"/>
              </w:rPr>
              <w:t>截留在厂区雨水管道内</w:t>
            </w:r>
            <w:r w:rsidRPr="00D94B02">
              <w:rPr>
                <w:rFonts w:ascii="宋体" w:hAnsi="宋体" w:hint="eastAsia"/>
                <w:szCs w:val="24"/>
              </w:rPr>
              <w:t>，</w:t>
            </w:r>
            <w:r w:rsidRPr="00D94B02">
              <w:rPr>
                <w:szCs w:val="24"/>
              </w:rPr>
              <w:t>避免化学品从雨水井排出厂区外。另外，作为应急截止阀极端情况失效的补充应急措施，在带截止阀雨水井的临近下游雨水井旁边设置应急沙箱。一旦截止阀失效，亦可使用应急</w:t>
            </w:r>
            <w:proofErr w:type="gramStart"/>
            <w:r w:rsidRPr="00D94B02">
              <w:rPr>
                <w:szCs w:val="24"/>
              </w:rPr>
              <w:t>砂</w:t>
            </w:r>
            <w:proofErr w:type="gramEnd"/>
            <w:r w:rsidRPr="00D94B02">
              <w:rPr>
                <w:szCs w:val="24"/>
              </w:rPr>
              <w:t>填堵雨水井，防止污染物排入外环境。</w:t>
            </w:r>
          </w:p>
          <w:p w:rsidR="00E70A87" w:rsidRPr="00D94B02" w:rsidRDefault="00A92A6A">
            <w:pPr>
              <w:spacing w:line="360" w:lineRule="auto"/>
              <w:ind w:firstLine="482"/>
              <w:rPr>
                <w:color w:val="FF0000"/>
                <w:kern w:val="0"/>
                <w:sz w:val="24"/>
              </w:rPr>
            </w:pPr>
            <w:r w:rsidRPr="00D94B02">
              <w:rPr>
                <w:rFonts w:hint="eastAsia"/>
                <w:color w:val="FF0000"/>
                <w:kern w:val="0"/>
                <w:sz w:val="24"/>
              </w:rPr>
              <w:t>（</w:t>
            </w:r>
            <w:r w:rsidRPr="00D94B02">
              <w:rPr>
                <w:rFonts w:hint="eastAsia"/>
                <w:color w:val="FF0000"/>
                <w:kern w:val="0"/>
                <w:sz w:val="24"/>
              </w:rPr>
              <w:t>3</w:t>
            </w:r>
            <w:r w:rsidRPr="00D94B02">
              <w:rPr>
                <w:rFonts w:hint="eastAsia"/>
                <w:color w:val="FF0000"/>
                <w:kern w:val="0"/>
                <w:sz w:val="24"/>
              </w:rPr>
              <w:t>）</w:t>
            </w:r>
            <w:r w:rsidR="00D94B02" w:rsidRPr="00D94B02">
              <w:rPr>
                <w:rFonts w:hint="eastAsia"/>
                <w:color w:val="FF0000"/>
                <w:kern w:val="0"/>
                <w:sz w:val="24"/>
              </w:rPr>
              <w:t>严重火灾时，</w:t>
            </w:r>
            <w:r w:rsidR="00D94B02" w:rsidRPr="00D94B02">
              <w:rPr>
                <w:color w:val="FF0000"/>
                <w:kern w:val="0"/>
                <w:sz w:val="24"/>
              </w:rPr>
              <w:t>消防废水可能经厂区雨水管网进入市政雨水管网，</w:t>
            </w:r>
            <w:r w:rsidR="00D94B02" w:rsidRPr="00D94B02">
              <w:rPr>
                <w:rFonts w:hint="eastAsia"/>
                <w:color w:val="00B0F0"/>
                <w:kern w:val="0"/>
                <w:sz w:val="24"/>
              </w:rPr>
              <w:t>此时须报告经开区生态环境局，启动区域应急，</w:t>
            </w:r>
            <w:r w:rsidR="00D94B02" w:rsidRPr="00D94B02">
              <w:rPr>
                <w:color w:val="FF0000"/>
                <w:kern w:val="0"/>
                <w:sz w:val="24"/>
              </w:rPr>
              <w:t>市政雨水管网进入</w:t>
            </w:r>
            <w:r w:rsidR="00A02E14" w:rsidRPr="00A02E14">
              <w:rPr>
                <w:rFonts w:hint="eastAsia"/>
                <w:color w:val="00B0F0"/>
                <w:kern w:val="0"/>
                <w:sz w:val="24"/>
              </w:rPr>
              <w:t>东排明渠</w:t>
            </w:r>
            <w:r w:rsidR="00D94B02" w:rsidRPr="00D94B02">
              <w:rPr>
                <w:color w:val="FF0000"/>
                <w:kern w:val="0"/>
                <w:sz w:val="24"/>
              </w:rPr>
              <w:t>之前设有闸阀</w:t>
            </w:r>
            <w:r w:rsidR="00D94B02" w:rsidRPr="00D94B02">
              <w:rPr>
                <w:rFonts w:hint="eastAsia"/>
                <w:color w:val="FF0000"/>
                <w:kern w:val="0"/>
                <w:sz w:val="24"/>
              </w:rPr>
              <w:t>（</w:t>
            </w:r>
            <w:r w:rsidR="00D94B02" w:rsidRPr="00D94B02">
              <w:rPr>
                <w:color w:val="FF0000"/>
                <w:kern w:val="0"/>
                <w:sz w:val="24"/>
              </w:rPr>
              <w:t>常闭状态</w:t>
            </w:r>
            <w:r w:rsidR="00D94B02" w:rsidRPr="00D94B02">
              <w:rPr>
                <w:rFonts w:hint="eastAsia"/>
                <w:color w:val="FF0000"/>
                <w:kern w:val="0"/>
                <w:sz w:val="24"/>
              </w:rPr>
              <w:t>）</w:t>
            </w:r>
            <w:r w:rsidR="00D94B02" w:rsidRPr="00D94B02">
              <w:rPr>
                <w:color w:val="FF0000"/>
                <w:kern w:val="0"/>
                <w:sz w:val="24"/>
              </w:rPr>
              <w:t>，</w:t>
            </w:r>
            <w:r w:rsidR="00D94B02" w:rsidRPr="00D94B02">
              <w:rPr>
                <w:color w:val="00B0F0"/>
                <w:kern w:val="0"/>
                <w:sz w:val="24"/>
              </w:rPr>
              <w:t>可</w:t>
            </w:r>
            <w:r w:rsidR="00D94B02" w:rsidRPr="00D94B02">
              <w:rPr>
                <w:rFonts w:hint="eastAsia"/>
                <w:color w:val="00B0F0"/>
                <w:kern w:val="0"/>
                <w:sz w:val="24"/>
              </w:rPr>
              <w:t>对</w:t>
            </w:r>
            <w:r w:rsidR="00D94B02" w:rsidRPr="00D94B02">
              <w:rPr>
                <w:color w:val="00B0F0"/>
                <w:kern w:val="0"/>
                <w:sz w:val="24"/>
              </w:rPr>
              <w:t>事故废水截留，</w:t>
            </w:r>
            <w:r w:rsidR="00D94B02" w:rsidRPr="00D94B02">
              <w:rPr>
                <w:color w:val="FF0000"/>
                <w:kern w:val="0"/>
                <w:sz w:val="24"/>
              </w:rPr>
              <w:t>地表水环境风险可防控</w:t>
            </w:r>
            <w:r w:rsidRPr="00D94B02">
              <w:rPr>
                <w:color w:val="FF0000"/>
                <w:kern w:val="0"/>
                <w:sz w:val="24"/>
              </w:rPr>
              <w:t>。</w:t>
            </w:r>
          </w:p>
          <w:p w:rsidR="00E70A87" w:rsidRPr="00D94B02" w:rsidRDefault="00A92A6A">
            <w:pPr>
              <w:pStyle w:val="13"/>
              <w:snapToGrid w:val="0"/>
              <w:spacing w:line="360" w:lineRule="auto"/>
              <w:ind w:firstLineChars="175"/>
              <w:rPr>
                <w:color w:val="000000" w:themeColor="text1"/>
                <w:szCs w:val="24"/>
              </w:rPr>
            </w:pPr>
            <w:r w:rsidRPr="00D94B02">
              <w:rPr>
                <w:rFonts w:hint="eastAsia"/>
                <w:color w:val="000000" w:themeColor="text1"/>
                <w:szCs w:val="24"/>
              </w:rPr>
              <w:t>2</w:t>
            </w:r>
            <w:r w:rsidRPr="00D94B02">
              <w:rPr>
                <w:color w:val="000000" w:themeColor="text1"/>
                <w:szCs w:val="24"/>
              </w:rPr>
              <w:t>.6</w:t>
            </w:r>
            <w:r w:rsidRPr="00D94B02">
              <w:rPr>
                <w:color w:val="000000" w:themeColor="text1"/>
                <w:szCs w:val="24"/>
              </w:rPr>
              <w:t>应急预案要求</w:t>
            </w:r>
          </w:p>
          <w:p w:rsidR="00E70A87" w:rsidRPr="00D94B02" w:rsidRDefault="00D94B02">
            <w:pPr>
              <w:pStyle w:val="13"/>
              <w:snapToGrid w:val="0"/>
              <w:spacing w:line="360" w:lineRule="auto"/>
              <w:ind w:firstLineChars="175"/>
              <w:rPr>
                <w:color w:val="000000" w:themeColor="text1"/>
                <w:szCs w:val="24"/>
              </w:rPr>
            </w:pPr>
            <w:r w:rsidRPr="00D94B02">
              <w:rPr>
                <w:color w:val="000000" w:themeColor="text1"/>
                <w:kern w:val="0"/>
                <w:szCs w:val="24"/>
              </w:rPr>
              <w:t>根据</w:t>
            </w:r>
            <w:proofErr w:type="gramStart"/>
            <w:r w:rsidRPr="00D94B02">
              <w:rPr>
                <w:color w:val="000000" w:themeColor="text1"/>
                <w:kern w:val="0"/>
                <w:szCs w:val="24"/>
              </w:rPr>
              <w:t>环保部环发</w:t>
            </w:r>
            <w:proofErr w:type="gramEnd"/>
            <w:r w:rsidRPr="00D94B02">
              <w:rPr>
                <w:color w:val="000000" w:themeColor="text1"/>
                <w:kern w:val="0"/>
                <w:szCs w:val="24"/>
              </w:rPr>
              <w:t>[2010]113</w:t>
            </w:r>
            <w:r w:rsidRPr="00D94B02">
              <w:rPr>
                <w:color w:val="000000" w:themeColor="text1"/>
                <w:kern w:val="0"/>
                <w:szCs w:val="24"/>
              </w:rPr>
              <w:t>号文《突发环境事件应急预案暂行管理办法》、环发</w:t>
            </w:r>
            <w:r w:rsidRPr="00D94B02">
              <w:rPr>
                <w:color w:val="000000" w:themeColor="text1"/>
                <w:kern w:val="0"/>
                <w:szCs w:val="24"/>
              </w:rPr>
              <w:t>[2015]4</w:t>
            </w:r>
            <w:r w:rsidRPr="00D94B02">
              <w:rPr>
                <w:color w:val="000000" w:themeColor="text1"/>
                <w:kern w:val="0"/>
                <w:szCs w:val="24"/>
              </w:rPr>
              <w:t>号</w:t>
            </w:r>
            <w:proofErr w:type="gramStart"/>
            <w:r w:rsidRPr="00D94B02">
              <w:rPr>
                <w:color w:val="000000" w:themeColor="text1"/>
                <w:kern w:val="0"/>
                <w:szCs w:val="24"/>
              </w:rPr>
              <w:t>《</w:t>
            </w:r>
            <w:proofErr w:type="gramEnd"/>
            <w:r w:rsidRPr="00D94B02">
              <w:rPr>
                <w:color w:val="000000" w:themeColor="text1"/>
                <w:kern w:val="0"/>
                <w:szCs w:val="24"/>
              </w:rPr>
              <w:t>关于印发</w:t>
            </w:r>
            <w:proofErr w:type="gramStart"/>
            <w:r w:rsidRPr="00D94B02">
              <w:rPr>
                <w:color w:val="000000" w:themeColor="text1"/>
                <w:kern w:val="0"/>
                <w:szCs w:val="24"/>
              </w:rPr>
              <w:t>《</w:t>
            </w:r>
            <w:proofErr w:type="gramEnd"/>
            <w:r w:rsidRPr="00D94B02">
              <w:rPr>
                <w:color w:val="000000" w:themeColor="text1"/>
                <w:kern w:val="0"/>
                <w:szCs w:val="24"/>
              </w:rPr>
              <w:t>企业事业单位突发环境事件应急预案备案管理办法（试行）</w:t>
            </w:r>
            <w:proofErr w:type="gramStart"/>
            <w:r w:rsidRPr="00D94B02">
              <w:rPr>
                <w:color w:val="000000" w:themeColor="text1"/>
                <w:kern w:val="0"/>
                <w:szCs w:val="24"/>
              </w:rPr>
              <w:t>》</w:t>
            </w:r>
            <w:proofErr w:type="gramEnd"/>
            <w:r w:rsidRPr="00D94B02">
              <w:rPr>
                <w:color w:val="000000" w:themeColor="text1"/>
                <w:kern w:val="0"/>
                <w:szCs w:val="24"/>
              </w:rPr>
              <w:t>的通知</w:t>
            </w:r>
            <w:proofErr w:type="gramStart"/>
            <w:r w:rsidRPr="00D94B02">
              <w:rPr>
                <w:color w:val="000000" w:themeColor="text1"/>
                <w:kern w:val="0"/>
                <w:szCs w:val="24"/>
              </w:rPr>
              <w:t>》</w:t>
            </w:r>
            <w:proofErr w:type="gramEnd"/>
            <w:r w:rsidRPr="00D94B02">
              <w:rPr>
                <w:color w:val="000000" w:themeColor="text1"/>
                <w:kern w:val="0"/>
                <w:szCs w:val="24"/>
              </w:rPr>
              <w:t>等文件，</w:t>
            </w:r>
            <w:r w:rsidRPr="00D94B02">
              <w:rPr>
                <w:color w:val="00B0F0"/>
                <w:szCs w:val="24"/>
              </w:rPr>
              <w:t>本项目建设完成后，建设单位应</w:t>
            </w:r>
            <w:r w:rsidRPr="00D94B02">
              <w:rPr>
                <w:rFonts w:hint="eastAsia"/>
                <w:color w:val="00B0F0"/>
                <w:szCs w:val="24"/>
              </w:rPr>
              <w:t>在项目建成后、投入使用前</w:t>
            </w:r>
            <w:r w:rsidRPr="00D94B02">
              <w:rPr>
                <w:color w:val="00B0F0"/>
                <w:szCs w:val="24"/>
              </w:rPr>
              <w:t>对</w:t>
            </w:r>
            <w:r w:rsidRPr="00D94B02">
              <w:rPr>
                <w:rFonts w:hint="eastAsia"/>
                <w:color w:val="00B0F0"/>
                <w:szCs w:val="24"/>
              </w:rPr>
              <w:t>相关突发环境</w:t>
            </w:r>
            <w:r w:rsidR="00064014">
              <w:rPr>
                <w:rFonts w:hint="eastAsia"/>
                <w:color w:val="00B0F0"/>
                <w:szCs w:val="24"/>
              </w:rPr>
              <w:t>事件</w:t>
            </w:r>
            <w:r w:rsidRPr="00D94B02">
              <w:rPr>
                <w:color w:val="00B0F0"/>
                <w:szCs w:val="24"/>
              </w:rPr>
              <w:t>应急预案进行修订</w:t>
            </w:r>
            <w:r w:rsidRPr="00D94B02">
              <w:rPr>
                <w:rFonts w:hint="eastAsia"/>
                <w:color w:val="00B0F0"/>
                <w:szCs w:val="24"/>
              </w:rPr>
              <w:t>并及时到生态环境管理部门备案</w:t>
            </w:r>
            <w:r w:rsidR="00A92A6A" w:rsidRPr="00D94B02">
              <w:rPr>
                <w:color w:val="00B0F0"/>
                <w:szCs w:val="24"/>
              </w:rPr>
              <w:t>。</w:t>
            </w:r>
          </w:p>
          <w:p w:rsidR="00E70A87" w:rsidRPr="00D94B02" w:rsidRDefault="00A92A6A">
            <w:pPr>
              <w:adjustRightInd w:val="0"/>
              <w:snapToGrid w:val="0"/>
              <w:spacing w:line="360" w:lineRule="auto"/>
              <w:ind w:firstLineChars="200" w:firstLine="440"/>
              <w:rPr>
                <w:color w:val="000000" w:themeColor="text1"/>
                <w:kern w:val="24"/>
                <w:sz w:val="24"/>
              </w:rPr>
            </w:pPr>
            <w:r w:rsidRPr="00D94B02">
              <w:rPr>
                <w:rFonts w:hint="eastAsia"/>
                <w:bCs/>
                <w:color w:val="000000" w:themeColor="text1"/>
                <w:spacing w:val="-10"/>
                <w:sz w:val="24"/>
              </w:rPr>
              <w:t>2</w:t>
            </w:r>
            <w:r w:rsidRPr="00D94B02">
              <w:rPr>
                <w:bCs/>
                <w:color w:val="000000" w:themeColor="text1"/>
                <w:spacing w:val="-10"/>
                <w:sz w:val="24"/>
              </w:rPr>
              <w:t>.</w:t>
            </w:r>
            <w:r w:rsidRPr="00D94B02">
              <w:rPr>
                <w:rFonts w:hint="eastAsia"/>
                <w:bCs/>
                <w:color w:val="000000" w:themeColor="text1"/>
                <w:spacing w:val="-10"/>
                <w:sz w:val="24"/>
              </w:rPr>
              <w:t>8</w:t>
            </w:r>
            <w:r w:rsidRPr="00D94B02">
              <w:rPr>
                <w:color w:val="000000" w:themeColor="text1"/>
                <w:kern w:val="24"/>
                <w:sz w:val="24"/>
              </w:rPr>
              <w:t>环境风险评价小结</w:t>
            </w:r>
          </w:p>
          <w:p w:rsidR="00E70A87" w:rsidRPr="00D94B02" w:rsidRDefault="00D94B02" w:rsidP="00D94B02">
            <w:pPr>
              <w:adjustRightInd w:val="0"/>
              <w:snapToGrid w:val="0"/>
              <w:spacing w:line="360" w:lineRule="auto"/>
              <w:ind w:firstLineChars="200" w:firstLine="480"/>
              <w:rPr>
                <w:color w:val="000000" w:themeColor="text1"/>
                <w:kern w:val="24"/>
                <w:sz w:val="24"/>
                <w:highlight w:val="yellow"/>
              </w:rPr>
            </w:pPr>
            <w:r w:rsidRPr="00D94B02">
              <w:rPr>
                <w:color w:val="000000" w:themeColor="text1"/>
                <w:sz w:val="24"/>
              </w:rPr>
              <w:t>根据上述分析内容可知，</w:t>
            </w:r>
            <w:r w:rsidRPr="00D94B02">
              <w:rPr>
                <w:rFonts w:hint="eastAsia"/>
                <w:color w:val="000000" w:themeColor="text1"/>
                <w:sz w:val="24"/>
              </w:rPr>
              <w:t>本项目涉及的有毒有害和易燃易爆危险物质</w:t>
            </w:r>
            <w:proofErr w:type="gramStart"/>
            <w:r w:rsidRPr="00D94B02">
              <w:rPr>
                <w:rFonts w:hint="eastAsia"/>
                <w:color w:val="000000" w:themeColor="text1"/>
                <w:sz w:val="24"/>
              </w:rPr>
              <w:t>存储量未超过</w:t>
            </w:r>
            <w:proofErr w:type="gramEnd"/>
            <w:r w:rsidRPr="00D94B02">
              <w:rPr>
                <w:rFonts w:hint="eastAsia"/>
                <w:color w:val="000000" w:themeColor="text1"/>
                <w:sz w:val="24"/>
              </w:rPr>
              <w:t>临界量，主要环境风险是泄漏事故以及火灾或爆炸事故带来的次伴生影响，</w:t>
            </w:r>
            <w:r w:rsidRPr="00D94B02">
              <w:rPr>
                <w:rFonts w:hint="eastAsia"/>
                <w:color w:val="00B0F0"/>
                <w:sz w:val="24"/>
              </w:rPr>
              <w:t>总体上后果轻微，诺和</w:t>
            </w:r>
            <w:proofErr w:type="gramStart"/>
            <w:r w:rsidRPr="00D94B02">
              <w:rPr>
                <w:rFonts w:hint="eastAsia"/>
                <w:color w:val="00B0F0"/>
                <w:sz w:val="24"/>
              </w:rPr>
              <w:t>诺德</w:t>
            </w:r>
            <w:proofErr w:type="gramEnd"/>
            <w:r w:rsidRPr="00D94B02">
              <w:rPr>
                <w:rFonts w:hint="eastAsia"/>
                <w:color w:val="00B0F0"/>
                <w:sz w:val="24"/>
              </w:rPr>
              <w:t>（中国）制药有限公司在落实</w:t>
            </w:r>
            <w:proofErr w:type="gramStart"/>
            <w:r w:rsidRPr="00D94B02">
              <w:rPr>
                <w:rFonts w:hint="eastAsia"/>
                <w:color w:val="00B0F0"/>
                <w:sz w:val="24"/>
              </w:rPr>
              <w:t>本评价</w:t>
            </w:r>
            <w:proofErr w:type="gramEnd"/>
            <w:r w:rsidRPr="00D94B02">
              <w:rPr>
                <w:rFonts w:hint="eastAsia"/>
                <w:color w:val="00B0F0"/>
                <w:sz w:val="24"/>
              </w:rPr>
              <w:t>论述的风险防范措施后，项目环境风险可防可控。</w:t>
            </w:r>
          </w:p>
          <w:p w:rsidR="00E70A87" w:rsidRDefault="00E70A87">
            <w:pPr>
              <w:adjustRightInd w:val="0"/>
              <w:snapToGrid w:val="0"/>
              <w:spacing w:line="360" w:lineRule="auto"/>
              <w:ind w:firstLineChars="200" w:firstLine="480"/>
              <w:rPr>
                <w:color w:val="000000" w:themeColor="text1"/>
                <w:kern w:val="0"/>
                <w:sz w:val="24"/>
                <w:highlight w:val="yellow"/>
              </w:rPr>
            </w:pPr>
          </w:p>
          <w:p w:rsidR="00E70A87" w:rsidRDefault="00E70A87">
            <w:pPr>
              <w:adjustRightInd w:val="0"/>
              <w:snapToGrid w:val="0"/>
              <w:spacing w:line="360" w:lineRule="auto"/>
              <w:ind w:firstLineChars="200" w:firstLine="480"/>
              <w:rPr>
                <w:color w:val="000000" w:themeColor="text1"/>
                <w:kern w:val="0"/>
                <w:sz w:val="24"/>
                <w:highlight w:val="yellow"/>
              </w:rPr>
            </w:pPr>
          </w:p>
          <w:p w:rsidR="00E70A87" w:rsidRDefault="00E70A87">
            <w:pPr>
              <w:adjustRightInd w:val="0"/>
              <w:snapToGrid w:val="0"/>
              <w:spacing w:line="360" w:lineRule="auto"/>
              <w:ind w:firstLineChars="200" w:firstLine="480"/>
              <w:rPr>
                <w:color w:val="000000" w:themeColor="text1"/>
                <w:kern w:val="0"/>
                <w:sz w:val="24"/>
                <w:highlight w:val="yellow"/>
              </w:rPr>
            </w:pPr>
          </w:p>
          <w:p w:rsidR="00E70A87" w:rsidRDefault="00E70A87">
            <w:pPr>
              <w:adjustRightInd w:val="0"/>
              <w:snapToGrid w:val="0"/>
              <w:spacing w:line="360" w:lineRule="auto"/>
              <w:ind w:firstLineChars="200" w:firstLine="482"/>
              <w:rPr>
                <w:b/>
                <w:bCs/>
                <w:color w:val="000000" w:themeColor="text1"/>
                <w:sz w:val="24"/>
                <w:highlight w:val="yellow"/>
              </w:rPr>
            </w:pPr>
          </w:p>
        </w:tc>
      </w:tr>
    </w:tbl>
    <w:p w:rsidR="00E70A87" w:rsidRDefault="00E70A87">
      <w:pPr>
        <w:pStyle w:val="af"/>
        <w:rPr>
          <w:snapToGrid w:val="0"/>
          <w:highlight w:val="yellow"/>
        </w:rPr>
        <w:sectPr w:rsidR="00E70A87">
          <w:pgSz w:w="11906" w:h="16838"/>
          <w:pgMar w:top="1701" w:right="1531" w:bottom="1701" w:left="1531" w:header="851" w:footer="992" w:gutter="0"/>
          <w:cols w:space="425"/>
          <w:docGrid w:type="lines" w:linePitch="312"/>
        </w:sectPr>
      </w:pPr>
    </w:p>
    <w:p w:rsidR="00E70A87" w:rsidRDefault="00A92A6A">
      <w:pPr>
        <w:pStyle w:val="af"/>
        <w:rPr>
          <w:snapToGrid w:val="0"/>
        </w:rPr>
      </w:pPr>
      <w:r>
        <w:rPr>
          <w:snapToGrid w:val="0"/>
        </w:rPr>
        <w:t>五、</w:t>
      </w:r>
      <w:bookmarkStart w:id="53" w:name="_Hlk54167917"/>
      <w:r>
        <w:rPr>
          <w:snapToGrid w:val="0"/>
        </w:rPr>
        <w:t>环境保护措施监督检查清单</w:t>
      </w:r>
      <w:bookmarkEnd w:id="53"/>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1706"/>
        <w:gridCol w:w="1733"/>
        <w:gridCol w:w="1708"/>
        <w:gridCol w:w="2211"/>
      </w:tblGrid>
      <w:tr w:rsidR="00E70A87">
        <w:trPr>
          <w:trHeight w:val="425"/>
          <w:jc w:val="center"/>
        </w:trPr>
        <w:tc>
          <w:tcPr>
            <w:tcW w:w="1702" w:type="dxa"/>
            <w:tcBorders>
              <w:tl2br w:val="single" w:sz="4" w:space="0" w:color="auto"/>
            </w:tcBorders>
          </w:tcPr>
          <w:p w:rsidR="00E70A87" w:rsidRDefault="00A92A6A">
            <w:pPr>
              <w:adjustRightInd w:val="0"/>
              <w:snapToGrid w:val="0"/>
              <w:ind w:firstLine="840"/>
              <w:rPr>
                <w:color w:val="000000" w:themeColor="text1"/>
                <w:sz w:val="24"/>
              </w:rPr>
            </w:pPr>
            <w:r>
              <w:rPr>
                <w:color w:val="000000" w:themeColor="text1"/>
                <w:sz w:val="24"/>
              </w:rPr>
              <w:t>内容</w:t>
            </w:r>
          </w:p>
          <w:p w:rsidR="00E70A87" w:rsidRDefault="00A92A6A">
            <w:pPr>
              <w:adjustRightInd w:val="0"/>
              <w:snapToGrid w:val="0"/>
              <w:rPr>
                <w:color w:val="000000" w:themeColor="text1"/>
                <w:sz w:val="24"/>
              </w:rPr>
            </w:pPr>
            <w:r>
              <w:rPr>
                <w:color w:val="000000" w:themeColor="text1"/>
                <w:sz w:val="24"/>
              </w:rPr>
              <w:t>要素</w:t>
            </w:r>
          </w:p>
        </w:tc>
        <w:tc>
          <w:tcPr>
            <w:tcW w:w="1706" w:type="dxa"/>
            <w:vAlign w:val="center"/>
          </w:tcPr>
          <w:p w:rsidR="00E70A87" w:rsidRDefault="00A92A6A">
            <w:pPr>
              <w:adjustRightInd w:val="0"/>
              <w:snapToGrid w:val="0"/>
              <w:jc w:val="center"/>
              <w:rPr>
                <w:color w:val="000000" w:themeColor="text1"/>
                <w:sz w:val="24"/>
              </w:rPr>
            </w:pPr>
            <w:r>
              <w:rPr>
                <w:color w:val="000000" w:themeColor="text1"/>
                <w:sz w:val="24"/>
              </w:rPr>
              <w:t>排放口</w:t>
            </w:r>
            <w:r>
              <w:rPr>
                <w:color w:val="000000" w:themeColor="text1"/>
                <w:sz w:val="24"/>
              </w:rPr>
              <w:t>(</w:t>
            </w:r>
            <w:r>
              <w:rPr>
                <w:color w:val="000000" w:themeColor="text1"/>
                <w:sz w:val="24"/>
              </w:rPr>
              <w:t>编号、</w:t>
            </w:r>
          </w:p>
          <w:p w:rsidR="00E70A87" w:rsidRDefault="00A92A6A">
            <w:pPr>
              <w:adjustRightInd w:val="0"/>
              <w:snapToGrid w:val="0"/>
              <w:jc w:val="center"/>
              <w:rPr>
                <w:color w:val="000000" w:themeColor="text1"/>
                <w:sz w:val="24"/>
              </w:rPr>
            </w:pPr>
            <w:r>
              <w:rPr>
                <w:color w:val="000000" w:themeColor="text1"/>
                <w:sz w:val="24"/>
              </w:rPr>
              <w:t>名称</w:t>
            </w:r>
            <w:r>
              <w:rPr>
                <w:color w:val="000000" w:themeColor="text1"/>
                <w:sz w:val="24"/>
              </w:rPr>
              <w:t>)/</w:t>
            </w:r>
            <w:r>
              <w:rPr>
                <w:color w:val="000000" w:themeColor="text1"/>
                <w:sz w:val="24"/>
              </w:rPr>
              <w:t>污染源</w:t>
            </w:r>
          </w:p>
        </w:tc>
        <w:tc>
          <w:tcPr>
            <w:tcW w:w="1733" w:type="dxa"/>
            <w:vAlign w:val="center"/>
          </w:tcPr>
          <w:p w:rsidR="00E70A87" w:rsidRDefault="00A92A6A">
            <w:pPr>
              <w:adjustRightInd w:val="0"/>
              <w:snapToGrid w:val="0"/>
              <w:jc w:val="center"/>
              <w:rPr>
                <w:color w:val="000000" w:themeColor="text1"/>
                <w:sz w:val="24"/>
              </w:rPr>
            </w:pPr>
            <w:r>
              <w:rPr>
                <w:color w:val="000000" w:themeColor="text1"/>
                <w:sz w:val="24"/>
              </w:rPr>
              <w:t>污染物项目</w:t>
            </w:r>
          </w:p>
        </w:tc>
        <w:tc>
          <w:tcPr>
            <w:tcW w:w="1708" w:type="dxa"/>
            <w:vAlign w:val="center"/>
          </w:tcPr>
          <w:p w:rsidR="00E70A87" w:rsidRDefault="00A92A6A">
            <w:pPr>
              <w:adjustRightInd w:val="0"/>
              <w:snapToGrid w:val="0"/>
              <w:jc w:val="center"/>
              <w:rPr>
                <w:color w:val="000000" w:themeColor="text1"/>
                <w:sz w:val="24"/>
              </w:rPr>
            </w:pPr>
            <w:r>
              <w:rPr>
                <w:color w:val="000000" w:themeColor="text1"/>
                <w:sz w:val="24"/>
              </w:rPr>
              <w:t>环境保护措施</w:t>
            </w:r>
          </w:p>
        </w:tc>
        <w:tc>
          <w:tcPr>
            <w:tcW w:w="2211" w:type="dxa"/>
            <w:vAlign w:val="center"/>
          </w:tcPr>
          <w:p w:rsidR="00E70A87" w:rsidRDefault="00A92A6A">
            <w:pPr>
              <w:adjustRightInd w:val="0"/>
              <w:snapToGrid w:val="0"/>
              <w:jc w:val="center"/>
              <w:rPr>
                <w:color w:val="000000" w:themeColor="text1"/>
                <w:sz w:val="24"/>
              </w:rPr>
            </w:pPr>
            <w:r>
              <w:rPr>
                <w:color w:val="000000" w:themeColor="text1"/>
                <w:sz w:val="24"/>
              </w:rPr>
              <w:t>执行标准</w:t>
            </w:r>
          </w:p>
        </w:tc>
      </w:tr>
      <w:tr w:rsidR="00E70A87">
        <w:trPr>
          <w:trHeight w:val="440"/>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大气环境</w:t>
            </w:r>
          </w:p>
        </w:tc>
        <w:tc>
          <w:tcPr>
            <w:tcW w:w="1706"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p>
        </w:tc>
        <w:tc>
          <w:tcPr>
            <w:tcW w:w="1733"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p>
        </w:tc>
        <w:tc>
          <w:tcPr>
            <w:tcW w:w="1708" w:type="dxa"/>
            <w:vAlign w:val="center"/>
          </w:tcPr>
          <w:p w:rsidR="00E70A87" w:rsidRDefault="00A92A6A">
            <w:pPr>
              <w:adjustRightInd w:val="0"/>
              <w:snapToGrid w:val="0"/>
              <w:jc w:val="center"/>
              <w:rPr>
                <w:color w:val="000000" w:themeColor="text1"/>
                <w:sz w:val="24"/>
              </w:rPr>
            </w:pPr>
            <w:r>
              <w:rPr>
                <w:rFonts w:hint="eastAsia"/>
                <w:bCs/>
                <w:color w:val="000000" w:themeColor="text1"/>
                <w:sz w:val="24"/>
              </w:rPr>
              <w:t>/</w:t>
            </w:r>
          </w:p>
        </w:tc>
        <w:tc>
          <w:tcPr>
            <w:tcW w:w="2211"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r>
              <w:rPr>
                <w:color w:val="000000" w:themeColor="text1"/>
                <w:sz w:val="24"/>
              </w:rPr>
              <w:t xml:space="preserve"> </w:t>
            </w:r>
          </w:p>
        </w:tc>
      </w:tr>
      <w:tr w:rsidR="00E70A87">
        <w:trPr>
          <w:trHeight w:val="425"/>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地表水环境</w:t>
            </w:r>
          </w:p>
        </w:tc>
        <w:tc>
          <w:tcPr>
            <w:tcW w:w="1706"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p>
        </w:tc>
        <w:tc>
          <w:tcPr>
            <w:tcW w:w="1733"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p>
        </w:tc>
        <w:tc>
          <w:tcPr>
            <w:tcW w:w="1708" w:type="dxa"/>
            <w:vAlign w:val="center"/>
          </w:tcPr>
          <w:p w:rsidR="00E70A87" w:rsidRDefault="00A92A6A">
            <w:pPr>
              <w:adjustRightInd w:val="0"/>
              <w:snapToGrid w:val="0"/>
              <w:jc w:val="center"/>
              <w:rPr>
                <w:color w:val="000000" w:themeColor="text1"/>
                <w:sz w:val="24"/>
              </w:rPr>
            </w:pPr>
            <w:r>
              <w:rPr>
                <w:rFonts w:hint="eastAsia"/>
                <w:bCs/>
                <w:color w:val="000000" w:themeColor="text1"/>
                <w:sz w:val="24"/>
              </w:rPr>
              <w:t>/</w:t>
            </w:r>
          </w:p>
        </w:tc>
        <w:tc>
          <w:tcPr>
            <w:tcW w:w="2211" w:type="dxa"/>
            <w:vAlign w:val="center"/>
          </w:tcPr>
          <w:p w:rsidR="00E70A87" w:rsidRDefault="00A92A6A">
            <w:pPr>
              <w:adjustRightInd w:val="0"/>
              <w:snapToGrid w:val="0"/>
              <w:jc w:val="center"/>
              <w:rPr>
                <w:color w:val="000000" w:themeColor="text1"/>
                <w:sz w:val="24"/>
              </w:rPr>
            </w:pPr>
            <w:r>
              <w:rPr>
                <w:rFonts w:hint="eastAsia"/>
                <w:color w:val="000000" w:themeColor="text1"/>
                <w:sz w:val="24"/>
              </w:rPr>
              <w:t>/</w:t>
            </w:r>
            <w:r>
              <w:rPr>
                <w:color w:val="000000" w:themeColor="text1"/>
                <w:sz w:val="24"/>
              </w:rPr>
              <w:t xml:space="preserve"> </w:t>
            </w:r>
          </w:p>
        </w:tc>
      </w:tr>
      <w:tr w:rsidR="00E70A87">
        <w:trPr>
          <w:trHeight w:val="425"/>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声环境</w:t>
            </w:r>
          </w:p>
        </w:tc>
        <w:tc>
          <w:tcPr>
            <w:tcW w:w="1706" w:type="dxa"/>
            <w:vAlign w:val="center"/>
          </w:tcPr>
          <w:p w:rsidR="00E70A87" w:rsidRDefault="00A92A6A">
            <w:pPr>
              <w:adjustRightInd w:val="0"/>
              <w:snapToGrid w:val="0"/>
              <w:jc w:val="center"/>
              <w:rPr>
                <w:color w:val="000000" w:themeColor="text1"/>
                <w:sz w:val="24"/>
              </w:rPr>
            </w:pPr>
            <w:r>
              <w:rPr>
                <w:rFonts w:hint="eastAsia"/>
                <w:color w:val="000000" w:themeColor="text1"/>
                <w:sz w:val="24"/>
              </w:rPr>
              <w:t>防爆</w:t>
            </w:r>
            <w:r>
              <w:rPr>
                <w:color w:val="000000" w:themeColor="text1"/>
                <w:sz w:val="24"/>
              </w:rPr>
              <w:t>风机、空调机组、空调箱</w:t>
            </w:r>
          </w:p>
        </w:tc>
        <w:tc>
          <w:tcPr>
            <w:tcW w:w="1733" w:type="dxa"/>
            <w:vAlign w:val="center"/>
          </w:tcPr>
          <w:p w:rsidR="00E70A87" w:rsidRDefault="00A92A6A">
            <w:pPr>
              <w:adjustRightInd w:val="0"/>
              <w:snapToGrid w:val="0"/>
              <w:jc w:val="center"/>
              <w:rPr>
                <w:color w:val="000000" w:themeColor="text1"/>
                <w:sz w:val="24"/>
              </w:rPr>
            </w:pPr>
            <w:r>
              <w:rPr>
                <w:color w:val="000000" w:themeColor="text1"/>
                <w:sz w:val="24"/>
              </w:rPr>
              <w:t>噪声</w:t>
            </w:r>
          </w:p>
        </w:tc>
        <w:tc>
          <w:tcPr>
            <w:tcW w:w="1708" w:type="dxa"/>
            <w:vAlign w:val="center"/>
          </w:tcPr>
          <w:p w:rsidR="00E70A87" w:rsidRDefault="00A92A6A">
            <w:pPr>
              <w:pStyle w:val="af9"/>
              <w:spacing w:line="240" w:lineRule="auto"/>
              <w:ind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t>选用低噪声设备，基础减震、建筑隔声</w:t>
            </w:r>
          </w:p>
        </w:tc>
        <w:tc>
          <w:tcPr>
            <w:tcW w:w="2211" w:type="dxa"/>
            <w:vAlign w:val="center"/>
          </w:tcPr>
          <w:p w:rsidR="00E70A87" w:rsidRDefault="00A92A6A">
            <w:pPr>
              <w:adjustRightInd w:val="0"/>
              <w:snapToGrid w:val="0"/>
              <w:jc w:val="center"/>
              <w:rPr>
                <w:color w:val="000000" w:themeColor="text1"/>
                <w:sz w:val="24"/>
              </w:rPr>
            </w:pPr>
            <w:r>
              <w:rPr>
                <w:color w:val="000000" w:themeColor="text1"/>
                <w:sz w:val="24"/>
              </w:rPr>
              <w:t>GB12348-2008</w:t>
            </w:r>
            <w:r>
              <w:rPr>
                <w:color w:val="000000" w:themeColor="text1"/>
                <w:sz w:val="24"/>
              </w:rPr>
              <w:t>《工业企业厂界环境噪声排放标准》中</w:t>
            </w:r>
            <w:r>
              <w:rPr>
                <w:color w:val="000000" w:themeColor="text1"/>
                <w:sz w:val="24"/>
              </w:rPr>
              <w:t>3</w:t>
            </w:r>
            <w:r>
              <w:rPr>
                <w:color w:val="000000" w:themeColor="text1"/>
                <w:sz w:val="24"/>
              </w:rPr>
              <w:t>类、</w:t>
            </w:r>
            <w:r>
              <w:rPr>
                <w:color w:val="000000" w:themeColor="text1"/>
                <w:sz w:val="24"/>
              </w:rPr>
              <w:t>4</w:t>
            </w:r>
            <w:r>
              <w:rPr>
                <w:color w:val="000000" w:themeColor="text1"/>
                <w:sz w:val="24"/>
              </w:rPr>
              <w:t>类</w:t>
            </w:r>
          </w:p>
        </w:tc>
      </w:tr>
      <w:tr w:rsidR="00E70A87">
        <w:trPr>
          <w:trHeight w:val="286"/>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电磁辐射</w:t>
            </w:r>
          </w:p>
        </w:tc>
        <w:tc>
          <w:tcPr>
            <w:tcW w:w="1706" w:type="dxa"/>
            <w:vAlign w:val="center"/>
          </w:tcPr>
          <w:p w:rsidR="00E70A87" w:rsidRDefault="00A92A6A">
            <w:pPr>
              <w:adjustRightInd w:val="0"/>
              <w:snapToGrid w:val="0"/>
              <w:jc w:val="center"/>
              <w:rPr>
                <w:color w:val="000000" w:themeColor="text1"/>
                <w:sz w:val="24"/>
              </w:rPr>
            </w:pPr>
            <w:r>
              <w:rPr>
                <w:color w:val="000000" w:themeColor="text1"/>
                <w:sz w:val="24"/>
              </w:rPr>
              <w:t>/</w:t>
            </w:r>
          </w:p>
        </w:tc>
        <w:tc>
          <w:tcPr>
            <w:tcW w:w="1733" w:type="dxa"/>
            <w:vAlign w:val="center"/>
          </w:tcPr>
          <w:p w:rsidR="00E70A87" w:rsidRDefault="00A92A6A">
            <w:pPr>
              <w:adjustRightInd w:val="0"/>
              <w:snapToGrid w:val="0"/>
              <w:jc w:val="center"/>
              <w:rPr>
                <w:color w:val="000000" w:themeColor="text1"/>
                <w:sz w:val="24"/>
              </w:rPr>
            </w:pPr>
            <w:r>
              <w:rPr>
                <w:color w:val="000000" w:themeColor="text1"/>
                <w:sz w:val="24"/>
              </w:rPr>
              <w:t>/</w:t>
            </w:r>
          </w:p>
        </w:tc>
        <w:tc>
          <w:tcPr>
            <w:tcW w:w="1708" w:type="dxa"/>
            <w:vAlign w:val="center"/>
          </w:tcPr>
          <w:p w:rsidR="00E70A87" w:rsidRDefault="00A92A6A">
            <w:pPr>
              <w:adjustRightInd w:val="0"/>
              <w:snapToGrid w:val="0"/>
              <w:jc w:val="center"/>
              <w:rPr>
                <w:color w:val="000000" w:themeColor="text1"/>
                <w:sz w:val="24"/>
              </w:rPr>
            </w:pPr>
            <w:r>
              <w:rPr>
                <w:color w:val="000000" w:themeColor="text1"/>
                <w:sz w:val="24"/>
              </w:rPr>
              <w:t>/</w:t>
            </w:r>
          </w:p>
        </w:tc>
        <w:tc>
          <w:tcPr>
            <w:tcW w:w="2211" w:type="dxa"/>
            <w:vAlign w:val="center"/>
          </w:tcPr>
          <w:p w:rsidR="00E70A87" w:rsidRDefault="00A92A6A">
            <w:pPr>
              <w:adjustRightInd w:val="0"/>
              <w:snapToGrid w:val="0"/>
              <w:jc w:val="center"/>
              <w:rPr>
                <w:color w:val="000000" w:themeColor="text1"/>
                <w:sz w:val="24"/>
              </w:rPr>
            </w:pPr>
            <w:r>
              <w:rPr>
                <w:color w:val="000000" w:themeColor="text1"/>
                <w:sz w:val="24"/>
              </w:rPr>
              <w:t>/</w:t>
            </w:r>
          </w:p>
        </w:tc>
      </w:tr>
      <w:tr w:rsidR="00E70A87">
        <w:trPr>
          <w:trHeight w:val="315"/>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固体废物</w:t>
            </w:r>
          </w:p>
        </w:tc>
        <w:tc>
          <w:tcPr>
            <w:tcW w:w="7358" w:type="dxa"/>
            <w:gridSpan w:val="4"/>
            <w:vAlign w:val="center"/>
          </w:tcPr>
          <w:p w:rsidR="00E70A87" w:rsidRDefault="00A92A6A">
            <w:pPr>
              <w:adjustRightInd w:val="0"/>
              <w:snapToGrid w:val="0"/>
              <w:spacing w:line="360" w:lineRule="auto"/>
              <w:jc w:val="center"/>
              <w:rPr>
                <w:color w:val="000000" w:themeColor="text1"/>
                <w:kern w:val="0"/>
                <w:sz w:val="24"/>
              </w:rPr>
            </w:pPr>
            <w:r>
              <w:rPr>
                <w:rFonts w:hint="eastAsia"/>
                <w:color w:val="000000" w:themeColor="text1"/>
                <w:sz w:val="24"/>
              </w:rPr>
              <w:t>/</w:t>
            </w:r>
          </w:p>
        </w:tc>
      </w:tr>
      <w:tr w:rsidR="00E70A87">
        <w:trPr>
          <w:trHeight w:val="627"/>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土壤及地下水</w:t>
            </w:r>
          </w:p>
          <w:p w:rsidR="00E70A87" w:rsidRDefault="00A92A6A">
            <w:pPr>
              <w:adjustRightInd w:val="0"/>
              <w:snapToGrid w:val="0"/>
              <w:jc w:val="center"/>
              <w:rPr>
                <w:color w:val="000000" w:themeColor="text1"/>
                <w:sz w:val="24"/>
              </w:rPr>
            </w:pPr>
            <w:r>
              <w:rPr>
                <w:color w:val="000000" w:themeColor="text1"/>
                <w:sz w:val="24"/>
              </w:rPr>
              <w:t>污染防治措施</w:t>
            </w:r>
          </w:p>
        </w:tc>
        <w:tc>
          <w:tcPr>
            <w:tcW w:w="7358" w:type="dxa"/>
            <w:gridSpan w:val="4"/>
            <w:vAlign w:val="center"/>
          </w:tcPr>
          <w:p w:rsidR="00E70A87" w:rsidRDefault="00A92A6A">
            <w:pPr>
              <w:adjustRightInd w:val="0"/>
              <w:snapToGrid w:val="0"/>
              <w:spacing w:line="360" w:lineRule="auto"/>
              <w:jc w:val="center"/>
              <w:rPr>
                <w:color w:val="000000" w:themeColor="text1"/>
                <w:sz w:val="24"/>
              </w:rPr>
            </w:pPr>
            <w:r>
              <w:rPr>
                <w:color w:val="000000" w:themeColor="text1"/>
                <w:sz w:val="24"/>
              </w:rPr>
              <w:t>地面硬化</w:t>
            </w:r>
          </w:p>
        </w:tc>
      </w:tr>
      <w:tr w:rsidR="00E70A87">
        <w:trPr>
          <w:trHeight w:val="427"/>
          <w:jc w:val="center"/>
        </w:trPr>
        <w:tc>
          <w:tcPr>
            <w:tcW w:w="1702" w:type="dxa"/>
            <w:vAlign w:val="center"/>
          </w:tcPr>
          <w:p w:rsidR="00E70A87" w:rsidRDefault="00A92A6A">
            <w:pPr>
              <w:adjustRightInd w:val="0"/>
              <w:snapToGrid w:val="0"/>
              <w:jc w:val="center"/>
              <w:rPr>
                <w:color w:val="000000" w:themeColor="text1"/>
                <w:sz w:val="24"/>
              </w:rPr>
            </w:pPr>
            <w:r>
              <w:rPr>
                <w:color w:val="000000" w:themeColor="text1"/>
                <w:sz w:val="24"/>
              </w:rPr>
              <w:t>生态保护措施</w:t>
            </w:r>
          </w:p>
        </w:tc>
        <w:tc>
          <w:tcPr>
            <w:tcW w:w="7358" w:type="dxa"/>
            <w:gridSpan w:val="4"/>
            <w:vAlign w:val="center"/>
          </w:tcPr>
          <w:p w:rsidR="00E70A87" w:rsidRDefault="00A92A6A">
            <w:pPr>
              <w:adjustRightInd w:val="0"/>
              <w:snapToGrid w:val="0"/>
              <w:spacing w:line="360" w:lineRule="auto"/>
              <w:jc w:val="center"/>
              <w:rPr>
                <w:color w:val="000000" w:themeColor="text1"/>
                <w:sz w:val="24"/>
              </w:rPr>
            </w:pPr>
            <w:r>
              <w:rPr>
                <w:color w:val="000000" w:themeColor="text1"/>
                <w:sz w:val="24"/>
              </w:rPr>
              <w:t>无</w:t>
            </w:r>
          </w:p>
        </w:tc>
      </w:tr>
      <w:tr w:rsidR="00E70A87">
        <w:trPr>
          <w:trHeight w:val="1128"/>
          <w:jc w:val="center"/>
        </w:trPr>
        <w:tc>
          <w:tcPr>
            <w:tcW w:w="1702" w:type="dxa"/>
            <w:vAlign w:val="center"/>
          </w:tcPr>
          <w:p w:rsidR="00E70A87" w:rsidRDefault="00A92A6A">
            <w:pPr>
              <w:adjustRightInd w:val="0"/>
              <w:snapToGrid w:val="0"/>
              <w:jc w:val="center"/>
              <w:rPr>
                <w:color w:val="000000" w:themeColor="text1"/>
                <w:spacing w:val="-8"/>
                <w:sz w:val="24"/>
              </w:rPr>
            </w:pPr>
            <w:r>
              <w:rPr>
                <w:color w:val="000000" w:themeColor="text1"/>
                <w:spacing w:val="-8"/>
                <w:sz w:val="24"/>
              </w:rPr>
              <w:t>环境风险</w:t>
            </w:r>
          </w:p>
          <w:p w:rsidR="00E70A87" w:rsidRDefault="00A92A6A">
            <w:pPr>
              <w:adjustRightInd w:val="0"/>
              <w:snapToGrid w:val="0"/>
              <w:jc w:val="center"/>
              <w:rPr>
                <w:color w:val="000000" w:themeColor="text1"/>
                <w:spacing w:val="-8"/>
                <w:sz w:val="24"/>
              </w:rPr>
            </w:pPr>
            <w:r>
              <w:rPr>
                <w:color w:val="000000" w:themeColor="text1"/>
                <w:spacing w:val="-8"/>
                <w:sz w:val="24"/>
              </w:rPr>
              <w:t>防范措施</w:t>
            </w:r>
          </w:p>
        </w:tc>
        <w:tc>
          <w:tcPr>
            <w:tcW w:w="7358" w:type="dxa"/>
            <w:gridSpan w:val="4"/>
            <w:vAlign w:val="center"/>
          </w:tcPr>
          <w:p w:rsidR="005251CC" w:rsidRPr="005251CC" w:rsidRDefault="005251CC" w:rsidP="005251CC">
            <w:pPr>
              <w:pStyle w:val="13"/>
              <w:snapToGrid w:val="0"/>
              <w:spacing w:line="360" w:lineRule="auto"/>
              <w:ind w:firstLine="482"/>
              <w:rPr>
                <w:b/>
                <w:color w:val="FF0000"/>
              </w:rPr>
            </w:pPr>
            <w:r w:rsidRPr="005251CC">
              <w:rPr>
                <w:b/>
                <w:color w:val="FF0000"/>
              </w:rPr>
              <w:t>风险防范措施：</w:t>
            </w:r>
          </w:p>
          <w:p w:rsidR="005251CC" w:rsidRPr="005251CC" w:rsidRDefault="005251CC" w:rsidP="005251CC">
            <w:pPr>
              <w:pStyle w:val="a"/>
              <w:numPr>
                <w:ilvl w:val="0"/>
                <w:numId w:val="6"/>
              </w:numPr>
              <w:rPr>
                <w:color w:val="FF0000"/>
              </w:rPr>
            </w:pPr>
            <w:r w:rsidRPr="005251CC">
              <w:rPr>
                <w:rFonts w:hint="eastAsia"/>
                <w:color w:val="FF0000"/>
              </w:rPr>
              <w:t>采购正规厂家具有完好密闭包装的化学品，入场前检查其包装完好情况。</w:t>
            </w:r>
          </w:p>
          <w:p w:rsidR="005251CC" w:rsidRPr="005251CC" w:rsidRDefault="005251CC" w:rsidP="005251CC">
            <w:pPr>
              <w:pStyle w:val="a"/>
              <w:numPr>
                <w:ilvl w:val="0"/>
                <w:numId w:val="6"/>
              </w:numPr>
              <w:rPr>
                <w:color w:val="FF0000"/>
              </w:rPr>
            </w:pPr>
            <w:r w:rsidRPr="005251CC">
              <w:rPr>
                <w:color w:val="FF0000"/>
              </w:rPr>
              <w:t>制定操作规程，在运转管理说明中明确操作规则，规范职工的操作行为，</w:t>
            </w:r>
            <w:r w:rsidRPr="005251CC">
              <w:rPr>
                <w:rFonts w:hint="eastAsia"/>
                <w:color w:val="FF0000"/>
              </w:rPr>
              <w:t>文明作业，装卸过程轻拿轻放，</w:t>
            </w:r>
            <w:r w:rsidRPr="005251CC">
              <w:rPr>
                <w:color w:val="FF0000"/>
              </w:rPr>
              <w:t>防范事故的发生。</w:t>
            </w:r>
          </w:p>
          <w:p w:rsidR="005251CC" w:rsidRPr="005251CC" w:rsidRDefault="005251CC" w:rsidP="005251CC">
            <w:pPr>
              <w:pStyle w:val="a"/>
              <w:numPr>
                <w:ilvl w:val="0"/>
                <w:numId w:val="6"/>
              </w:numPr>
              <w:rPr>
                <w:color w:val="FF0000"/>
              </w:rPr>
            </w:pPr>
            <w:r w:rsidRPr="005251CC">
              <w:rPr>
                <w:rFonts w:hint="eastAsia"/>
                <w:color w:val="FF0000"/>
              </w:rPr>
              <w:t>按照相应区域分别储存，避免混放。</w:t>
            </w:r>
          </w:p>
          <w:p w:rsidR="005251CC" w:rsidRPr="005251CC" w:rsidRDefault="005251CC" w:rsidP="005251CC">
            <w:pPr>
              <w:pStyle w:val="a"/>
              <w:numPr>
                <w:ilvl w:val="0"/>
                <w:numId w:val="6"/>
              </w:numPr>
              <w:rPr>
                <w:color w:val="FF0000"/>
              </w:rPr>
            </w:pPr>
            <w:r w:rsidRPr="005251CC">
              <w:rPr>
                <w:rFonts w:hint="eastAsia"/>
                <w:color w:val="FF0000"/>
              </w:rPr>
              <w:t>按消防要求设置消防通道、可燃及有毒气体检测和报警设施、火灾自动报警器和手动报警器</w:t>
            </w:r>
            <w:r w:rsidRPr="005251CC">
              <w:rPr>
                <w:color w:val="FF0000"/>
              </w:rPr>
              <w:t>。一旦发生火灾从而排出烟气，烟感报警器达到报警值，会发出报警信号，报警信号同时发送至中控室内的受讯总机。中控室及警卫人员接到报警信号立即通知现场确认，警报正确无误后启动应急预案。</w:t>
            </w:r>
          </w:p>
          <w:p w:rsidR="005251CC" w:rsidRPr="005251CC" w:rsidRDefault="005251CC" w:rsidP="005251CC">
            <w:pPr>
              <w:pStyle w:val="a"/>
              <w:numPr>
                <w:ilvl w:val="0"/>
                <w:numId w:val="6"/>
              </w:numPr>
              <w:rPr>
                <w:color w:val="FF0000"/>
              </w:rPr>
            </w:pPr>
            <w:r w:rsidRPr="005251CC">
              <w:rPr>
                <w:color w:val="FF0000"/>
              </w:rPr>
              <w:t>严格执行危险化学品安全管理制度，落实安全责任制。对保管员加强安全培训，使其掌握危险化学品的危险特性和应急救援措施。</w:t>
            </w:r>
          </w:p>
          <w:p w:rsidR="005251CC" w:rsidRPr="005251CC" w:rsidRDefault="005251CC" w:rsidP="005251CC">
            <w:pPr>
              <w:pStyle w:val="a"/>
              <w:numPr>
                <w:ilvl w:val="0"/>
                <w:numId w:val="0"/>
              </w:numPr>
              <w:ind w:left="423"/>
              <w:rPr>
                <w:b/>
                <w:color w:val="FF0000"/>
              </w:rPr>
            </w:pPr>
            <w:r w:rsidRPr="005251CC">
              <w:rPr>
                <w:b/>
                <w:color w:val="FF0000"/>
              </w:rPr>
              <w:t>应急措施：</w:t>
            </w:r>
          </w:p>
          <w:p w:rsidR="008303CC" w:rsidRPr="00D94B02" w:rsidRDefault="008303CC" w:rsidP="008303CC">
            <w:pPr>
              <w:autoSpaceDE w:val="0"/>
              <w:autoSpaceDN w:val="0"/>
              <w:adjustRightInd w:val="0"/>
              <w:spacing w:line="360" w:lineRule="auto"/>
              <w:ind w:firstLineChars="200" w:firstLine="480"/>
              <w:rPr>
                <w:color w:val="00B0F0"/>
                <w:sz w:val="24"/>
              </w:rPr>
            </w:pPr>
            <w:r w:rsidRPr="00D94B02">
              <w:rPr>
                <w:rFonts w:hint="eastAsia"/>
                <w:color w:val="00B0F0"/>
                <w:sz w:val="24"/>
              </w:rPr>
              <w:t>（</w:t>
            </w:r>
            <w:r w:rsidRPr="00D94B02">
              <w:rPr>
                <w:rFonts w:hint="eastAsia"/>
                <w:color w:val="00B0F0"/>
                <w:sz w:val="24"/>
              </w:rPr>
              <w:t>1</w:t>
            </w:r>
            <w:r w:rsidRPr="00D94B02">
              <w:rPr>
                <w:rFonts w:hint="eastAsia"/>
                <w:color w:val="00B0F0"/>
                <w:sz w:val="24"/>
              </w:rPr>
              <w:t>）</w:t>
            </w:r>
            <w:r w:rsidRPr="00D94B02">
              <w:rPr>
                <w:rFonts w:hint="eastAsia"/>
                <w:color w:val="00B0F0"/>
                <w:kern w:val="0"/>
                <w:sz w:val="24"/>
                <w:szCs w:val="20"/>
              </w:rPr>
              <w:t>各隔间均安装视频监控系统；甲类库和</w:t>
            </w:r>
            <w:proofErr w:type="gramStart"/>
            <w:r w:rsidRPr="00D94B02">
              <w:rPr>
                <w:rFonts w:hint="eastAsia"/>
                <w:color w:val="00B0F0"/>
                <w:kern w:val="0"/>
                <w:sz w:val="24"/>
                <w:szCs w:val="20"/>
              </w:rPr>
              <w:t>危废</w:t>
            </w:r>
            <w:proofErr w:type="gramEnd"/>
            <w:r w:rsidRPr="00D94B02">
              <w:rPr>
                <w:rFonts w:hint="eastAsia"/>
                <w:color w:val="00B0F0"/>
                <w:kern w:val="0"/>
                <w:sz w:val="24"/>
                <w:szCs w:val="20"/>
              </w:rPr>
              <w:t>暂存间设置可燃气体探测器及烟感探测器；药剂间及易制</w:t>
            </w:r>
            <w:proofErr w:type="gramStart"/>
            <w:r w:rsidRPr="00D94B02">
              <w:rPr>
                <w:rFonts w:hint="eastAsia"/>
                <w:color w:val="00B0F0"/>
                <w:kern w:val="0"/>
                <w:sz w:val="24"/>
                <w:szCs w:val="20"/>
              </w:rPr>
              <w:t>爆</w:t>
            </w:r>
            <w:proofErr w:type="gramEnd"/>
            <w:r w:rsidRPr="00D94B02">
              <w:rPr>
                <w:rFonts w:hint="eastAsia"/>
                <w:color w:val="00B0F0"/>
                <w:kern w:val="0"/>
                <w:sz w:val="24"/>
                <w:szCs w:val="20"/>
              </w:rPr>
              <w:t>化学品间设置烟感探测器，上述监控措施可及时发现泄漏及火灾事故，第一时间进行处置。</w:t>
            </w:r>
          </w:p>
          <w:p w:rsidR="008303CC" w:rsidRDefault="008303CC" w:rsidP="008303CC">
            <w:pPr>
              <w:autoSpaceDE w:val="0"/>
              <w:autoSpaceDN w:val="0"/>
              <w:adjustRightInd w:val="0"/>
              <w:spacing w:line="360" w:lineRule="auto"/>
              <w:ind w:firstLineChars="200" w:firstLine="480"/>
              <w:rPr>
                <w:sz w:val="24"/>
              </w:rPr>
            </w:pPr>
            <w:r>
              <w:rPr>
                <w:rFonts w:hint="eastAsia"/>
                <w:sz w:val="24"/>
              </w:rPr>
              <w:t>一旦发生泄漏事故，及时切断火源。应急人员穿戴必要的防护装备进入现场，分别进行堵漏和泄漏物料收集处理，其他人员迅速撤离泄漏污染区至安全区，严格限制出入，尽可能切断泄漏源。</w:t>
            </w:r>
          </w:p>
          <w:p w:rsidR="008303CC" w:rsidRDefault="008303CC" w:rsidP="008303CC">
            <w:pPr>
              <w:autoSpaceDE w:val="0"/>
              <w:autoSpaceDN w:val="0"/>
              <w:adjustRightInd w:val="0"/>
              <w:spacing w:line="360" w:lineRule="auto"/>
              <w:ind w:firstLineChars="200" w:firstLine="480"/>
              <w:rPr>
                <w:sz w:val="24"/>
              </w:rPr>
            </w:pPr>
            <w:r>
              <w:rPr>
                <w:rFonts w:hint="eastAsia"/>
                <w:color w:val="FF0000"/>
                <w:sz w:val="24"/>
              </w:rPr>
              <w:t>（</w:t>
            </w:r>
            <w:r>
              <w:rPr>
                <w:rFonts w:hint="eastAsia"/>
                <w:color w:val="FF0000"/>
                <w:sz w:val="24"/>
              </w:rPr>
              <w:t>2</w:t>
            </w:r>
            <w:r>
              <w:rPr>
                <w:rFonts w:hint="eastAsia"/>
                <w:color w:val="FF0000"/>
                <w:sz w:val="24"/>
              </w:rPr>
              <w:t>）液体物料单桶最大泄漏量</w:t>
            </w:r>
            <w:r>
              <w:rPr>
                <w:color w:val="FF0000"/>
                <w:sz w:val="24"/>
              </w:rPr>
              <w:t>180L</w:t>
            </w:r>
            <w:r>
              <w:rPr>
                <w:rFonts w:hint="eastAsia"/>
                <w:color w:val="FF0000"/>
                <w:sz w:val="24"/>
              </w:rPr>
              <w:t>/</w:t>
            </w:r>
            <w:r>
              <w:rPr>
                <w:rFonts w:hint="eastAsia"/>
                <w:color w:val="FF0000"/>
                <w:sz w:val="24"/>
              </w:rPr>
              <w:t>桶，</w:t>
            </w:r>
            <w:proofErr w:type="gramStart"/>
            <w:r>
              <w:rPr>
                <w:rFonts w:hint="eastAsia"/>
                <w:color w:val="FF0000"/>
                <w:sz w:val="24"/>
              </w:rPr>
              <w:t>化学品库各隔间</w:t>
            </w:r>
            <w:proofErr w:type="gramEnd"/>
            <w:r>
              <w:rPr>
                <w:rFonts w:hint="eastAsia"/>
                <w:color w:val="FF0000"/>
                <w:sz w:val="24"/>
              </w:rPr>
              <w:t>均设有截流沟和</w:t>
            </w:r>
            <w:proofErr w:type="gramStart"/>
            <w:r>
              <w:rPr>
                <w:rFonts w:hint="eastAsia"/>
                <w:color w:val="FF0000"/>
                <w:sz w:val="24"/>
              </w:rPr>
              <w:t>集液井，集液井</w:t>
            </w:r>
            <w:proofErr w:type="gramEnd"/>
            <w:r>
              <w:rPr>
                <w:rFonts w:hint="eastAsia"/>
                <w:color w:val="FF0000"/>
                <w:sz w:val="24"/>
              </w:rPr>
              <w:t>0</w:t>
            </w:r>
            <w:r>
              <w:rPr>
                <w:color w:val="FF0000"/>
                <w:sz w:val="24"/>
              </w:rPr>
              <w:t>.2</w:t>
            </w:r>
            <w:r>
              <w:rPr>
                <w:rFonts w:hint="eastAsia"/>
                <w:color w:val="FF0000"/>
                <w:sz w:val="24"/>
              </w:rPr>
              <w:t>m</w:t>
            </w:r>
            <w:r>
              <w:rPr>
                <w:color w:val="FF0000"/>
                <w:sz w:val="24"/>
                <w:vertAlign w:val="superscript"/>
              </w:rPr>
              <w:t>3</w:t>
            </w:r>
            <w:r>
              <w:rPr>
                <w:rFonts w:hint="eastAsia"/>
                <w:color w:val="FF0000"/>
                <w:sz w:val="24"/>
              </w:rPr>
              <w:t>，泄漏液体可截留</w:t>
            </w:r>
            <w:proofErr w:type="gramStart"/>
            <w:r>
              <w:rPr>
                <w:rFonts w:hint="eastAsia"/>
                <w:color w:val="FF0000"/>
                <w:sz w:val="24"/>
              </w:rPr>
              <w:t>在集液井内</w:t>
            </w:r>
            <w:proofErr w:type="gramEnd"/>
            <w:r>
              <w:rPr>
                <w:rFonts w:ascii="宋体" w:hAnsi="宋体"/>
                <w:color w:val="FF0000"/>
                <w:sz w:val="24"/>
              </w:rPr>
              <w:t>。</w:t>
            </w:r>
            <w:r>
              <w:rPr>
                <w:rFonts w:ascii="宋体" w:hAnsi="宋体" w:hint="eastAsia"/>
                <w:color w:val="FF0000"/>
                <w:sz w:val="24"/>
              </w:rPr>
              <w:t>各隔间地面采用高密度聚乙烯防渗材料进行可靠防渗，泄漏物料不会污染地下水。</w:t>
            </w:r>
            <w:r>
              <w:rPr>
                <w:rFonts w:hint="eastAsia"/>
                <w:color w:val="FF0000"/>
                <w:sz w:val="24"/>
              </w:rPr>
              <w:t>厂区雨水排口设置雨水截止阀，雨水截止阀处于常闭状态，可将泄漏</w:t>
            </w:r>
            <w:r>
              <w:rPr>
                <w:rFonts w:ascii="宋体" w:hAnsi="宋体" w:hint="eastAsia"/>
                <w:color w:val="FF0000"/>
                <w:sz w:val="24"/>
              </w:rPr>
              <w:t>物料和消防废水截留在厂区雨水管网内。</w:t>
            </w:r>
          </w:p>
          <w:p w:rsidR="008303CC" w:rsidRDefault="008303CC" w:rsidP="008303CC">
            <w:pPr>
              <w:pStyle w:val="a"/>
              <w:numPr>
                <w:ilvl w:val="0"/>
                <w:numId w:val="0"/>
              </w:numPr>
              <w:ind w:firstLine="423"/>
              <w:rPr>
                <w:b/>
                <w:bCs/>
              </w:rPr>
            </w:pPr>
            <w:r>
              <w:rPr>
                <w:rFonts w:hint="eastAsia"/>
              </w:rPr>
              <w:t>本项目化学品</w:t>
            </w:r>
            <w:r>
              <w:t>主要通过</w:t>
            </w:r>
            <w:r>
              <w:rPr>
                <w:rFonts w:hint="eastAsia"/>
                <w:bCs/>
                <w:color w:val="000000" w:themeColor="text1"/>
              </w:rPr>
              <w:t>物流通道运输，物料通道为硬化防渗路面，化学品严格按照线路采用叉车运输，</w:t>
            </w:r>
            <w:r>
              <w:t>同时配备吸附棉、消防沙、灭火器等应急物资，监控</w:t>
            </w:r>
            <w:proofErr w:type="gramStart"/>
            <w:r>
              <w:t>室发现</w:t>
            </w:r>
            <w:proofErr w:type="gramEnd"/>
            <w:r>
              <w:t>事故情况，立即联系现场人员进行处置；乙腈、乙醇、盐酸、磷酸、次氯酸钠、氢氧化钠、氢氧化钾等危险化学品采用</w:t>
            </w:r>
            <w:r>
              <w:rPr>
                <w:rFonts w:hint="eastAsia"/>
              </w:rPr>
              <w:t>叉</w:t>
            </w:r>
            <w:r>
              <w:t>车通过地面进行运输，车上配备吸附棉及灭火器等应急物资，可及时处置。</w:t>
            </w:r>
          </w:p>
          <w:p w:rsidR="008303CC" w:rsidRPr="00D94B02" w:rsidRDefault="008303CC" w:rsidP="008303CC">
            <w:pPr>
              <w:pStyle w:val="a"/>
              <w:numPr>
                <w:ilvl w:val="0"/>
                <w:numId w:val="0"/>
              </w:numPr>
              <w:ind w:firstLine="423"/>
              <w:rPr>
                <w:szCs w:val="24"/>
              </w:rPr>
            </w:pPr>
            <w:r w:rsidRPr="00D94B02">
              <w:rPr>
                <w:szCs w:val="24"/>
              </w:rPr>
              <w:t>厂区内设有</w:t>
            </w:r>
            <w:r w:rsidRPr="00D94B02">
              <w:rPr>
                <w:szCs w:val="24"/>
              </w:rPr>
              <w:t>2</w:t>
            </w:r>
            <w:r w:rsidRPr="00D94B02">
              <w:rPr>
                <w:szCs w:val="24"/>
              </w:rPr>
              <w:t>处雨水总排口</w:t>
            </w:r>
            <w:r w:rsidRPr="00D94B02">
              <w:rPr>
                <w:rFonts w:hint="eastAsia"/>
                <w:szCs w:val="24"/>
              </w:rPr>
              <w:t>，分别位于第六大街和第七大街上</w:t>
            </w:r>
            <w:r w:rsidRPr="00D94B02">
              <w:rPr>
                <w:szCs w:val="24"/>
              </w:rPr>
              <w:t>。雨水总排口设置应急截止阀</w:t>
            </w:r>
            <w:r w:rsidRPr="00D94B02">
              <w:rPr>
                <w:rFonts w:hint="eastAsia"/>
                <w:szCs w:val="24"/>
              </w:rPr>
              <w:t>。厂区雨水管网分</w:t>
            </w:r>
            <w:r w:rsidRPr="00D94B02">
              <w:rPr>
                <w:rFonts w:hint="eastAsia"/>
                <w:szCs w:val="24"/>
              </w:rPr>
              <w:t>Ya</w:t>
            </w:r>
            <w:r w:rsidRPr="00D94B02">
              <w:rPr>
                <w:rFonts w:hint="eastAsia"/>
                <w:szCs w:val="24"/>
              </w:rPr>
              <w:t>、</w:t>
            </w:r>
            <w:r w:rsidRPr="00D94B02">
              <w:rPr>
                <w:rFonts w:hint="eastAsia"/>
                <w:szCs w:val="24"/>
              </w:rPr>
              <w:t>Yb</w:t>
            </w:r>
            <w:r w:rsidRPr="00D94B02">
              <w:rPr>
                <w:rFonts w:hint="eastAsia"/>
                <w:szCs w:val="24"/>
              </w:rPr>
              <w:t>两区，本项目位于</w:t>
            </w:r>
            <w:r w:rsidRPr="00D94B02">
              <w:rPr>
                <w:rFonts w:hint="eastAsia"/>
                <w:szCs w:val="24"/>
              </w:rPr>
              <w:t>Ya</w:t>
            </w:r>
            <w:r w:rsidRPr="00D94B02">
              <w:rPr>
                <w:rFonts w:hint="eastAsia"/>
                <w:szCs w:val="24"/>
              </w:rPr>
              <w:t>区，</w:t>
            </w:r>
            <w:r w:rsidRPr="00D94B02">
              <w:rPr>
                <w:szCs w:val="24"/>
              </w:rPr>
              <w:t>如果发生了化学品泄漏进入雨水管线情况，</w:t>
            </w:r>
            <w:r w:rsidRPr="00D94B02">
              <w:rPr>
                <w:rFonts w:hint="eastAsia"/>
                <w:szCs w:val="24"/>
              </w:rPr>
              <w:t>化学品就近流入第六大街雨水排放口</w:t>
            </w:r>
            <w:r w:rsidRPr="00D94B02">
              <w:rPr>
                <w:rFonts w:hint="eastAsia"/>
                <w:szCs w:val="24"/>
              </w:rPr>
              <w:t>2</w:t>
            </w:r>
            <w:r w:rsidRPr="00D94B02">
              <w:rPr>
                <w:rFonts w:hint="eastAsia"/>
                <w:szCs w:val="24"/>
              </w:rPr>
              <w:t>，雨水排放口截止阀常闭，</w:t>
            </w:r>
            <w:r w:rsidRPr="00D94B02">
              <w:rPr>
                <w:rFonts w:ascii="宋体" w:hAnsi="宋体"/>
                <w:szCs w:val="24"/>
              </w:rPr>
              <w:t>泄漏物料</w:t>
            </w:r>
            <w:r w:rsidRPr="00D94B02">
              <w:rPr>
                <w:rFonts w:ascii="宋体" w:hAnsi="宋体" w:hint="eastAsia"/>
                <w:szCs w:val="24"/>
              </w:rPr>
              <w:t>可</w:t>
            </w:r>
            <w:r w:rsidRPr="00D94B02">
              <w:rPr>
                <w:rFonts w:ascii="宋体" w:hAnsi="宋体"/>
                <w:szCs w:val="24"/>
              </w:rPr>
              <w:t>截留在厂区雨水管道内</w:t>
            </w:r>
            <w:r w:rsidRPr="00D94B02">
              <w:rPr>
                <w:rFonts w:ascii="宋体" w:hAnsi="宋体" w:hint="eastAsia"/>
                <w:szCs w:val="24"/>
              </w:rPr>
              <w:t>，</w:t>
            </w:r>
            <w:r w:rsidRPr="00D94B02">
              <w:rPr>
                <w:szCs w:val="24"/>
              </w:rPr>
              <w:t>避免化学品从雨水井排出厂区外。另外，作为应急截止阀极端情况失效的补充应急措施，在带截止阀雨水井的临近下游雨水井旁边设置应急沙箱。一旦截止阀失效，亦可使用应急</w:t>
            </w:r>
            <w:proofErr w:type="gramStart"/>
            <w:r w:rsidRPr="00D94B02">
              <w:rPr>
                <w:szCs w:val="24"/>
              </w:rPr>
              <w:t>砂</w:t>
            </w:r>
            <w:proofErr w:type="gramEnd"/>
            <w:r w:rsidRPr="00D94B02">
              <w:rPr>
                <w:szCs w:val="24"/>
              </w:rPr>
              <w:t>填堵雨水井，防止污染物排入外环境。</w:t>
            </w:r>
          </w:p>
          <w:p w:rsidR="008303CC" w:rsidRPr="00D94B02" w:rsidRDefault="008303CC" w:rsidP="008303CC">
            <w:pPr>
              <w:spacing w:line="360" w:lineRule="auto"/>
              <w:ind w:firstLine="482"/>
              <w:rPr>
                <w:color w:val="FF0000"/>
                <w:kern w:val="0"/>
                <w:sz w:val="24"/>
              </w:rPr>
            </w:pPr>
            <w:r w:rsidRPr="00D94B02">
              <w:rPr>
                <w:rFonts w:hint="eastAsia"/>
                <w:color w:val="FF0000"/>
                <w:kern w:val="0"/>
                <w:sz w:val="24"/>
              </w:rPr>
              <w:t>（</w:t>
            </w:r>
            <w:r w:rsidRPr="00D94B02">
              <w:rPr>
                <w:rFonts w:hint="eastAsia"/>
                <w:color w:val="FF0000"/>
                <w:kern w:val="0"/>
                <w:sz w:val="24"/>
              </w:rPr>
              <w:t>3</w:t>
            </w:r>
            <w:r w:rsidRPr="00D94B02">
              <w:rPr>
                <w:rFonts w:hint="eastAsia"/>
                <w:color w:val="FF0000"/>
                <w:kern w:val="0"/>
                <w:sz w:val="24"/>
              </w:rPr>
              <w:t>）严重火灾时，</w:t>
            </w:r>
            <w:r w:rsidRPr="00D94B02">
              <w:rPr>
                <w:color w:val="FF0000"/>
                <w:kern w:val="0"/>
                <w:sz w:val="24"/>
              </w:rPr>
              <w:t>消防废水可能经厂区雨水管网进入市政雨水管网，</w:t>
            </w:r>
            <w:r w:rsidRPr="00D94B02">
              <w:rPr>
                <w:rFonts w:hint="eastAsia"/>
                <w:color w:val="00B0F0"/>
                <w:kern w:val="0"/>
                <w:sz w:val="24"/>
              </w:rPr>
              <w:t>此时须报告经开区生态环境局，启动区域应急，</w:t>
            </w:r>
            <w:r w:rsidRPr="00D94B02">
              <w:rPr>
                <w:color w:val="FF0000"/>
                <w:kern w:val="0"/>
                <w:sz w:val="24"/>
              </w:rPr>
              <w:t>市政雨水管网进入</w:t>
            </w:r>
            <w:r w:rsidR="00064014" w:rsidRPr="00A02E14">
              <w:rPr>
                <w:rFonts w:hint="eastAsia"/>
                <w:color w:val="00B0F0"/>
                <w:kern w:val="0"/>
                <w:sz w:val="24"/>
              </w:rPr>
              <w:t>东排明渠</w:t>
            </w:r>
            <w:r w:rsidRPr="00D94B02">
              <w:rPr>
                <w:color w:val="FF0000"/>
                <w:kern w:val="0"/>
                <w:sz w:val="24"/>
              </w:rPr>
              <w:t>之前设有闸阀</w:t>
            </w:r>
            <w:r w:rsidRPr="00D94B02">
              <w:rPr>
                <w:rFonts w:hint="eastAsia"/>
                <w:color w:val="FF0000"/>
                <w:kern w:val="0"/>
                <w:sz w:val="24"/>
              </w:rPr>
              <w:t>（</w:t>
            </w:r>
            <w:r w:rsidRPr="00D94B02">
              <w:rPr>
                <w:color w:val="FF0000"/>
                <w:kern w:val="0"/>
                <w:sz w:val="24"/>
              </w:rPr>
              <w:t>常闭状态</w:t>
            </w:r>
            <w:r w:rsidRPr="00D94B02">
              <w:rPr>
                <w:rFonts w:hint="eastAsia"/>
                <w:color w:val="FF0000"/>
                <w:kern w:val="0"/>
                <w:sz w:val="24"/>
              </w:rPr>
              <w:t>）</w:t>
            </w:r>
            <w:r w:rsidRPr="00D94B02">
              <w:rPr>
                <w:color w:val="FF0000"/>
                <w:kern w:val="0"/>
                <w:sz w:val="24"/>
              </w:rPr>
              <w:t>，</w:t>
            </w:r>
            <w:r w:rsidRPr="00D94B02">
              <w:rPr>
                <w:color w:val="00B0F0"/>
                <w:kern w:val="0"/>
                <w:sz w:val="24"/>
              </w:rPr>
              <w:t>可</w:t>
            </w:r>
            <w:r w:rsidRPr="00D94B02">
              <w:rPr>
                <w:rFonts w:hint="eastAsia"/>
                <w:color w:val="00B0F0"/>
                <w:kern w:val="0"/>
                <w:sz w:val="24"/>
              </w:rPr>
              <w:t>对</w:t>
            </w:r>
            <w:r w:rsidRPr="00D94B02">
              <w:rPr>
                <w:color w:val="00B0F0"/>
                <w:kern w:val="0"/>
                <w:sz w:val="24"/>
              </w:rPr>
              <w:t>事故废水截留，</w:t>
            </w:r>
            <w:r w:rsidRPr="00D94B02">
              <w:rPr>
                <w:color w:val="FF0000"/>
                <w:kern w:val="0"/>
                <w:sz w:val="24"/>
              </w:rPr>
              <w:t>地表水环境风险可防控。</w:t>
            </w:r>
          </w:p>
          <w:p w:rsidR="00E70A87" w:rsidRPr="008303CC" w:rsidRDefault="00E70A87" w:rsidP="005251CC">
            <w:pPr>
              <w:spacing w:line="360" w:lineRule="auto"/>
              <w:ind w:firstLineChars="200" w:firstLine="480"/>
              <w:rPr>
                <w:color w:val="FF0000"/>
                <w:kern w:val="0"/>
                <w:sz w:val="24"/>
                <w:szCs w:val="20"/>
              </w:rPr>
            </w:pPr>
          </w:p>
        </w:tc>
      </w:tr>
      <w:tr w:rsidR="00E70A87">
        <w:trPr>
          <w:trHeight w:val="278"/>
          <w:jc w:val="center"/>
        </w:trPr>
        <w:tc>
          <w:tcPr>
            <w:tcW w:w="1702" w:type="dxa"/>
            <w:vAlign w:val="center"/>
          </w:tcPr>
          <w:p w:rsidR="00E70A87" w:rsidRDefault="00A92A6A">
            <w:pPr>
              <w:adjustRightInd w:val="0"/>
              <w:snapToGrid w:val="0"/>
              <w:jc w:val="center"/>
              <w:rPr>
                <w:color w:val="000000" w:themeColor="text1"/>
                <w:spacing w:val="-8"/>
                <w:sz w:val="24"/>
              </w:rPr>
            </w:pPr>
            <w:r>
              <w:rPr>
                <w:color w:val="000000" w:themeColor="text1"/>
                <w:spacing w:val="-8"/>
                <w:sz w:val="24"/>
              </w:rPr>
              <w:t>其他环境</w:t>
            </w:r>
          </w:p>
          <w:p w:rsidR="00E70A87" w:rsidRDefault="00A92A6A">
            <w:pPr>
              <w:adjustRightInd w:val="0"/>
              <w:snapToGrid w:val="0"/>
              <w:jc w:val="center"/>
              <w:rPr>
                <w:color w:val="000000" w:themeColor="text1"/>
                <w:spacing w:val="-8"/>
                <w:sz w:val="24"/>
                <w:highlight w:val="yellow"/>
              </w:rPr>
            </w:pPr>
            <w:r>
              <w:rPr>
                <w:color w:val="000000" w:themeColor="text1"/>
                <w:spacing w:val="-8"/>
                <w:sz w:val="24"/>
              </w:rPr>
              <w:t>管理要求</w:t>
            </w:r>
          </w:p>
        </w:tc>
        <w:tc>
          <w:tcPr>
            <w:tcW w:w="7358" w:type="dxa"/>
            <w:gridSpan w:val="4"/>
            <w:vAlign w:val="center"/>
          </w:tcPr>
          <w:p w:rsidR="00E70A87" w:rsidRDefault="00A92A6A">
            <w:pPr>
              <w:pStyle w:val="13"/>
              <w:snapToGrid w:val="0"/>
              <w:spacing w:line="360" w:lineRule="auto"/>
              <w:ind w:firstLineChars="0" w:firstLine="0"/>
              <w:rPr>
                <w:color w:val="000000" w:themeColor="text1"/>
                <w:szCs w:val="24"/>
              </w:rPr>
            </w:pPr>
            <w:r>
              <w:rPr>
                <w:color w:val="000000" w:themeColor="text1"/>
                <w:szCs w:val="24"/>
              </w:rPr>
              <w:t>（</w:t>
            </w:r>
            <w:r>
              <w:rPr>
                <w:rFonts w:hint="eastAsia"/>
                <w:color w:val="000000" w:themeColor="text1"/>
                <w:szCs w:val="24"/>
              </w:rPr>
              <w:t>1</w:t>
            </w:r>
            <w:r>
              <w:rPr>
                <w:color w:val="000000" w:themeColor="text1"/>
                <w:szCs w:val="24"/>
              </w:rPr>
              <w:t>）环境保护竣工验收</w:t>
            </w:r>
          </w:p>
          <w:p w:rsidR="00E70A87" w:rsidRDefault="00A92A6A">
            <w:pPr>
              <w:pStyle w:val="13"/>
              <w:snapToGrid w:val="0"/>
              <w:spacing w:line="360" w:lineRule="auto"/>
              <w:ind w:firstLine="480"/>
              <w:jc w:val="left"/>
              <w:rPr>
                <w:color w:val="000000" w:themeColor="text1"/>
                <w:szCs w:val="24"/>
              </w:rPr>
            </w:pPr>
            <w:r>
              <w:rPr>
                <w:color w:val="000000" w:themeColor="text1"/>
                <w:szCs w:val="24"/>
              </w:rPr>
              <w:t>依据《建设项目竣工环境保护验收暂行办法》（国环</w:t>
            </w:r>
            <w:proofErr w:type="gramStart"/>
            <w:r>
              <w:rPr>
                <w:color w:val="000000" w:themeColor="text1"/>
                <w:szCs w:val="24"/>
              </w:rPr>
              <w:t>规</w:t>
            </w:r>
            <w:proofErr w:type="gramEnd"/>
            <w:r>
              <w:rPr>
                <w:color w:val="000000" w:themeColor="text1"/>
                <w:szCs w:val="24"/>
              </w:rPr>
              <w:t>环评〔</w:t>
            </w:r>
            <w:r>
              <w:rPr>
                <w:color w:val="000000" w:themeColor="text1"/>
                <w:szCs w:val="24"/>
              </w:rPr>
              <w:t>2017</w:t>
            </w:r>
            <w:r>
              <w:rPr>
                <w:color w:val="000000" w:themeColor="text1"/>
                <w:szCs w:val="24"/>
              </w:rPr>
              <w:t>〕</w:t>
            </w:r>
            <w:r>
              <w:rPr>
                <w:color w:val="000000" w:themeColor="text1"/>
                <w:szCs w:val="24"/>
              </w:rPr>
              <w:t>4</w:t>
            </w:r>
            <w:r>
              <w:rPr>
                <w:color w:val="000000" w:themeColor="text1"/>
                <w:szCs w:val="24"/>
              </w:rPr>
              <w:t>号）和《建设项目竣工环境保护验收技术指南</w:t>
            </w:r>
            <w:r>
              <w:rPr>
                <w:color w:val="000000" w:themeColor="text1"/>
                <w:szCs w:val="24"/>
              </w:rPr>
              <w:t xml:space="preserve"> </w:t>
            </w:r>
            <w:r>
              <w:rPr>
                <w:color w:val="000000" w:themeColor="text1"/>
                <w:szCs w:val="24"/>
              </w:rPr>
              <w:t>污染影响类》（生态环境部公告</w:t>
            </w:r>
            <w:r>
              <w:rPr>
                <w:color w:val="000000" w:themeColor="text1"/>
                <w:szCs w:val="24"/>
              </w:rPr>
              <w:t>2018</w:t>
            </w:r>
            <w:r>
              <w:rPr>
                <w:color w:val="000000" w:themeColor="text1"/>
                <w:szCs w:val="24"/>
              </w:rPr>
              <w:t>年第</w:t>
            </w:r>
            <w:r>
              <w:rPr>
                <w:color w:val="000000" w:themeColor="text1"/>
                <w:szCs w:val="24"/>
              </w:rPr>
              <w:t>9</w:t>
            </w:r>
            <w:r>
              <w:rPr>
                <w:color w:val="000000" w:themeColor="text1"/>
                <w:szCs w:val="24"/>
              </w:rPr>
              <w:t>号），建设单位是建设项目竣工环境保护验收的责任主体，应当按照本办法规定的程序和标准，组织对配套建设的环境保护设施进行验收。</w:t>
            </w:r>
          </w:p>
          <w:p w:rsidR="00E70A87" w:rsidRDefault="00A92A6A">
            <w:pPr>
              <w:pStyle w:val="13"/>
              <w:snapToGrid w:val="0"/>
              <w:spacing w:line="360" w:lineRule="auto"/>
              <w:ind w:firstLine="480"/>
              <w:jc w:val="left"/>
              <w:rPr>
                <w:color w:val="000000" w:themeColor="text1"/>
                <w:szCs w:val="24"/>
              </w:rPr>
            </w:pPr>
            <w:r>
              <w:rPr>
                <w:color w:val="000000" w:themeColor="text1"/>
                <w:szCs w:val="24"/>
              </w:rPr>
              <w:t>建设项目竣工后，建设单位应当如实查验、监测、记载建设项目环境保护设施的建设和调试情况，编制验收监测（调查）报告。公开相关信息，接受社会监督，确保建设项目需要配套建设的环境保护设施与主体工程同时投产或者使用，并对验收内容、结论和所公开信息的真实性、准确性和完整性负责。环境保护设施未与主体工程同时建成的，或者应当取得排污许可证但未取得的，建设单位不得对该建设项目环境保护设施进行调试。建设项目配套建设的环境保护设施经验收合格后，其主体工程方可投入生产或者使用；未经验收或者验收不合格的，不得投入生产或者使用。</w:t>
            </w:r>
          </w:p>
          <w:p w:rsidR="00E70A87" w:rsidRDefault="00A92A6A">
            <w:pPr>
              <w:pStyle w:val="13"/>
              <w:snapToGrid w:val="0"/>
              <w:spacing w:line="360" w:lineRule="auto"/>
              <w:ind w:firstLine="480"/>
              <w:jc w:val="left"/>
              <w:rPr>
                <w:color w:val="000000" w:themeColor="text1"/>
                <w:szCs w:val="24"/>
              </w:rPr>
            </w:pPr>
            <w:r>
              <w:rPr>
                <w:color w:val="000000" w:themeColor="text1"/>
                <w:szCs w:val="24"/>
              </w:rPr>
              <w:t>除需要取得排污许可证的水和大气污染防治设施外，其他环境保护设施的验收期限一般不超过</w:t>
            </w:r>
            <w:r>
              <w:rPr>
                <w:color w:val="000000" w:themeColor="text1"/>
                <w:szCs w:val="24"/>
              </w:rPr>
              <w:t>3</w:t>
            </w:r>
            <w:r>
              <w:rPr>
                <w:color w:val="000000" w:themeColor="text1"/>
                <w:szCs w:val="24"/>
              </w:rPr>
              <w:t>个月；需要对该类环境保护设施进行调试或者整改的，验收期限可以适当延期，但最长不超过</w:t>
            </w:r>
            <w:r>
              <w:rPr>
                <w:color w:val="000000" w:themeColor="text1"/>
                <w:szCs w:val="24"/>
              </w:rPr>
              <w:t>12</w:t>
            </w:r>
            <w:r>
              <w:rPr>
                <w:color w:val="000000" w:themeColor="text1"/>
                <w:szCs w:val="24"/>
              </w:rPr>
              <w:t>个月。</w:t>
            </w:r>
          </w:p>
          <w:p w:rsidR="00E70A87" w:rsidRPr="0054791F" w:rsidRDefault="00A92A6A" w:rsidP="0054791F">
            <w:pPr>
              <w:pStyle w:val="13"/>
              <w:snapToGrid w:val="0"/>
              <w:spacing w:line="360" w:lineRule="auto"/>
              <w:ind w:firstLine="480"/>
              <w:jc w:val="left"/>
              <w:rPr>
                <w:color w:val="000000" w:themeColor="text1"/>
                <w:szCs w:val="24"/>
              </w:rPr>
            </w:pPr>
            <w:r w:rsidRPr="0054791F">
              <w:rPr>
                <w:color w:val="000000" w:themeColor="text1"/>
                <w:szCs w:val="24"/>
              </w:rPr>
              <w:t>（</w:t>
            </w:r>
            <w:r w:rsidRPr="0054791F">
              <w:rPr>
                <w:rFonts w:hint="eastAsia"/>
                <w:color w:val="000000" w:themeColor="text1"/>
                <w:szCs w:val="24"/>
              </w:rPr>
              <w:t>2</w:t>
            </w:r>
            <w:r w:rsidRPr="0054791F">
              <w:rPr>
                <w:color w:val="000000" w:themeColor="text1"/>
                <w:szCs w:val="24"/>
              </w:rPr>
              <w:t>）</w:t>
            </w:r>
            <w:r w:rsidRPr="0054791F">
              <w:rPr>
                <w:rFonts w:hint="eastAsia"/>
                <w:color w:val="000000" w:themeColor="text1"/>
                <w:szCs w:val="24"/>
              </w:rPr>
              <w:t>严格落实排污许可证制度</w:t>
            </w:r>
          </w:p>
          <w:p w:rsidR="005C29C1" w:rsidRPr="005C29C1" w:rsidRDefault="00A92A6A" w:rsidP="005C29C1">
            <w:pPr>
              <w:pStyle w:val="13"/>
              <w:snapToGrid w:val="0"/>
              <w:spacing w:line="360" w:lineRule="auto"/>
              <w:ind w:firstLine="480"/>
              <w:jc w:val="left"/>
              <w:rPr>
                <w:color w:val="2E74B5" w:themeColor="accent5" w:themeShade="BF"/>
                <w:szCs w:val="24"/>
              </w:rPr>
            </w:pPr>
            <w:r w:rsidRPr="005C29C1">
              <w:rPr>
                <w:rFonts w:hint="eastAsia"/>
                <w:color w:val="2E74B5" w:themeColor="accent5" w:themeShade="BF"/>
                <w:szCs w:val="24"/>
              </w:rPr>
              <w:t>根据《固定污染源排污许可证分类管理名录</w:t>
            </w:r>
            <w:r w:rsidRPr="005C29C1">
              <w:rPr>
                <w:rFonts w:hint="eastAsia"/>
                <w:color w:val="2E74B5" w:themeColor="accent5" w:themeShade="BF"/>
                <w:szCs w:val="24"/>
              </w:rPr>
              <w:t>(2019</w:t>
            </w:r>
            <w:r w:rsidRPr="005C29C1">
              <w:rPr>
                <w:rFonts w:hint="eastAsia"/>
                <w:color w:val="2E74B5" w:themeColor="accent5" w:themeShade="BF"/>
                <w:szCs w:val="24"/>
              </w:rPr>
              <w:t>年版</w:t>
            </w:r>
            <w:r w:rsidRPr="005C29C1">
              <w:rPr>
                <w:rFonts w:hint="eastAsia"/>
                <w:color w:val="2E74B5" w:themeColor="accent5" w:themeShade="BF"/>
                <w:szCs w:val="24"/>
              </w:rPr>
              <w:t>)</w:t>
            </w:r>
            <w:r w:rsidRPr="005C29C1">
              <w:rPr>
                <w:rFonts w:hint="eastAsia"/>
                <w:color w:val="2E74B5" w:themeColor="accent5" w:themeShade="BF"/>
                <w:szCs w:val="24"/>
              </w:rPr>
              <w:t>》，</w:t>
            </w:r>
            <w:r w:rsidR="0054791F" w:rsidRPr="005C29C1">
              <w:rPr>
                <w:rFonts w:hint="eastAsia"/>
                <w:color w:val="2E74B5" w:themeColor="accent5" w:themeShade="BF"/>
                <w:szCs w:val="24"/>
              </w:rPr>
              <w:t>企业整体</w:t>
            </w:r>
            <w:r w:rsidR="0054791F" w:rsidRPr="005C29C1">
              <w:rPr>
                <w:color w:val="2E74B5" w:themeColor="accent5" w:themeShade="BF"/>
                <w:szCs w:val="24"/>
              </w:rPr>
              <w:t>行业类别为</w:t>
            </w:r>
            <w:r w:rsidR="0054791F" w:rsidRPr="005C29C1">
              <w:rPr>
                <w:color w:val="2E74B5" w:themeColor="accent5" w:themeShade="BF"/>
                <w:szCs w:val="24"/>
              </w:rPr>
              <w:t>“</w:t>
            </w:r>
            <w:r w:rsidR="0054791F" w:rsidRPr="005C29C1">
              <w:rPr>
                <w:color w:val="2E74B5" w:themeColor="accent5" w:themeShade="BF"/>
                <w:szCs w:val="24"/>
              </w:rPr>
              <w:t>二十二、医药制造业</w:t>
            </w:r>
            <w:r w:rsidR="0054791F" w:rsidRPr="005C29C1">
              <w:rPr>
                <w:rFonts w:hint="eastAsia"/>
                <w:color w:val="2E74B5" w:themeColor="accent5" w:themeShade="BF"/>
                <w:szCs w:val="24"/>
              </w:rPr>
              <w:t>27</w:t>
            </w:r>
            <w:r w:rsidR="005C29C1" w:rsidRPr="005C29C1">
              <w:rPr>
                <w:rFonts w:hint="eastAsia"/>
                <w:color w:val="2E74B5" w:themeColor="accent5" w:themeShade="BF"/>
                <w:szCs w:val="24"/>
              </w:rPr>
              <w:t>-</w:t>
            </w:r>
            <w:r w:rsidR="005C29C1" w:rsidRPr="005C29C1">
              <w:rPr>
                <w:rFonts w:hint="eastAsia"/>
                <w:color w:val="2E74B5" w:themeColor="accent5" w:themeShade="BF"/>
                <w:szCs w:val="24"/>
              </w:rPr>
              <w:t>生物药品制品制造</w:t>
            </w:r>
            <w:r w:rsidR="005C29C1" w:rsidRPr="005C29C1">
              <w:rPr>
                <w:rFonts w:hint="eastAsia"/>
                <w:color w:val="2E74B5" w:themeColor="accent5" w:themeShade="BF"/>
                <w:szCs w:val="24"/>
              </w:rPr>
              <w:t>276-</w:t>
            </w:r>
            <w:r w:rsidR="005C29C1" w:rsidRPr="005C29C1">
              <w:rPr>
                <w:rFonts w:hint="eastAsia"/>
                <w:color w:val="2E74B5" w:themeColor="accent5" w:themeShade="BF"/>
                <w:szCs w:val="24"/>
              </w:rPr>
              <w:t>单纯混合或者</w:t>
            </w:r>
            <w:bookmarkStart w:id="54" w:name="_GoBack"/>
            <w:bookmarkEnd w:id="54"/>
            <w:r w:rsidR="005C29C1" w:rsidRPr="005C29C1">
              <w:rPr>
                <w:rFonts w:hint="eastAsia"/>
                <w:color w:val="2E74B5" w:themeColor="accent5" w:themeShade="BF"/>
                <w:szCs w:val="24"/>
              </w:rPr>
              <w:t>分装的</w:t>
            </w:r>
            <w:r w:rsidR="0054791F" w:rsidRPr="005C29C1">
              <w:rPr>
                <w:color w:val="2E74B5" w:themeColor="accent5" w:themeShade="BF"/>
                <w:szCs w:val="24"/>
              </w:rPr>
              <w:t>”</w:t>
            </w:r>
            <w:r w:rsidR="005C29C1" w:rsidRPr="005C29C1">
              <w:rPr>
                <w:color w:val="2E74B5" w:themeColor="accent5" w:themeShade="BF"/>
                <w:szCs w:val="24"/>
              </w:rPr>
              <w:t>，为登记管理；</w:t>
            </w:r>
            <w:r w:rsidR="0054791F" w:rsidRPr="005C29C1">
              <w:rPr>
                <w:rFonts w:hint="eastAsia"/>
                <w:color w:val="2E74B5" w:themeColor="accent5" w:themeShade="BF"/>
              </w:rPr>
              <w:t>本项目属于“四十四、装卸搬运和仓储业</w:t>
            </w:r>
            <w:r w:rsidR="0054791F" w:rsidRPr="005C29C1">
              <w:rPr>
                <w:rFonts w:hint="eastAsia"/>
                <w:color w:val="2E74B5" w:themeColor="accent5" w:themeShade="BF"/>
              </w:rPr>
              <w:t>59-</w:t>
            </w:r>
            <w:r w:rsidR="0054791F" w:rsidRPr="005C29C1">
              <w:rPr>
                <w:rFonts w:hint="eastAsia"/>
                <w:color w:val="2E74B5" w:themeColor="accent5" w:themeShade="BF"/>
              </w:rPr>
              <w:t>危险品仓储业</w:t>
            </w:r>
            <w:r w:rsidR="0054791F" w:rsidRPr="005C29C1">
              <w:rPr>
                <w:rFonts w:hint="eastAsia"/>
                <w:color w:val="2E74B5" w:themeColor="accent5" w:themeShade="BF"/>
              </w:rPr>
              <w:t>594-</w:t>
            </w:r>
            <w:r w:rsidR="0054791F" w:rsidRPr="005C29C1">
              <w:rPr>
                <w:rFonts w:hint="eastAsia"/>
                <w:color w:val="2E74B5" w:themeColor="accent5" w:themeShade="BF"/>
              </w:rPr>
              <w:t>其他危险品仓储（含油品码头后方配套油库，不含储备油库）”，为登记管理</w:t>
            </w:r>
            <w:r w:rsidR="005C29C1" w:rsidRPr="005C29C1">
              <w:rPr>
                <w:rFonts w:hint="eastAsia"/>
                <w:color w:val="2E74B5" w:themeColor="accent5" w:themeShade="BF"/>
              </w:rPr>
              <w:t>。</w:t>
            </w:r>
            <w:r w:rsidRPr="005C29C1">
              <w:rPr>
                <w:rFonts w:hint="eastAsia"/>
                <w:color w:val="2E74B5" w:themeColor="accent5" w:themeShade="BF"/>
              </w:rPr>
              <w:t>本项目排污许可</w:t>
            </w:r>
            <w:r w:rsidR="005C29C1" w:rsidRPr="005C29C1">
              <w:rPr>
                <w:rFonts w:hint="eastAsia"/>
                <w:color w:val="2E74B5" w:themeColor="accent5" w:themeShade="BF"/>
              </w:rPr>
              <w:t>应纳入诺和</w:t>
            </w:r>
            <w:proofErr w:type="gramStart"/>
            <w:r w:rsidR="005C29C1" w:rsidRPr="005C29C1">
              <w:rPr>
                <w:rFonts w:hint="eastAsia"/>
                <w:color w:val="2E74B5" w:themeColor="accent5" w:themeShade="BF"/>
              </w:rPr>
              <w:t>诺德</w:t>
            </w:r>
            <w:proofErr w:type="gramEnd"/>
            <w:r w:rsidR="005C29C1" w:rsidRPr="005C29C1">
              <w:rPr>
                <w:rFonts w:hint="eastAsia"/>
                <w:color w:val="2E74B5" w:themeColor="accent5" w:themeShade="BF"/>
              </w:rPr>
              <w:t>（中国）制药有限公司的排污许可</w:t>
            </w:r>
            <w:r w:rsidRPr="005C29C1">
              <w:rPr>
                <w:rFonts w:hint="eastAsia"/>
                <w:color w:val="2E74B5" w:themeColor="accent5" w:themeShade="BF"/>
              </w:rPr>
              <w:t>范围</w:t>
            </w:r>
            <w:r w:rsidR="002B1139" w:rsidRPr="005C29C1">
              <w:rPr>
                <w:rFonts w:hint="eastAsia"/>
                <w:color w:val="2E74B5" w:themeColor="accent5" w:themeShade="BF"/>
              </w:rPr>
              <w:t>，</w:t>
            </w:r>
            <w:r w:rsidR="005C29C1" w:rsidRPr="005C29C1">
              <w:rPr>
                <w:rFonts w:hint="eastAsia"/>
                <w:color w:val="2E74B5" w:themeColor="accent5" w:themeShade="BF"/>
              </w:rPr>
              <w:t>本项目排污前，应变更</w:t>
            </w:r>
            <w:r w:rsidR="005C29C1" w:rsidRPr="005C29C1">
              <w:rPr>
                <w:rFonts w:hint="eastAsia"/>
                <w:color w:val="2E74B5" w:themeColor="accent5" w:themeShade="BF"/>
              </w:rPr>
              <w:t>排污许可登记。</w:t>
            </w:r>
          </w:p>
          <w:p w:rsidR="00E70A87" w:rsidRDefault="00A92A6A" w:rsidP="00064014">
            <w:pPr>
              <w:adjustRightInd w:val="0"/>
              <w:snapToGrid w:val="0"/>
              <w:spacing w:line="360" w:lineRule="auto"/>
              <w:jc w:val="left"/>
              <w:rPr>
                <w:color w:val="000000" w:themeColor="text1"/>
                <w:sz w:val="24"/>
              </w:rPr>
            </w:pPr>
            <w:r>
              <w:rPr>
                <w:color w:val="000000" w:themeColor="text1"/>
                <w:sz w:val="24"/>
              </w:rPr>
              <w:t>（</w:t>
            </w:r>
            <w:r>
              <w:rPr>
                <w:rFonts w:hint="eastAsia"/>
                <w:color w:val="000000" w:themeColor="text1"/>
                <w:sz w:val="24"/>
              </w:rPr>
              <w:t>3</w:t>
            </w:r>
            <w:r>
              <w:rPr>
                <w:color w:val="000000" w:themeColor="text1"/>
                <w:sz w:val="24"/>
              </w:rPr>
              <w:t>）环保投资</w:t>
            </w:r>
          </w:p>
          <w:p w:rsidR="00E70A87" w:rsidRPr="00064014" w:rsidRDefault="00A92A6A">
            <w:pPr>
              <w:adjustRightInd w:val="0"/>
              <w:snapToGrid w:val="0"/>
              <w:spacing w:line="360" w:lineRule="auto"/>
              <w:ind w:firstLineChars="200" w:firstLine="480"/>
              <w:jc w:val="left"/>
              <w:rPr>
                <w:color w:val="000000" w:themeColor="text1"/>
                <w:sz w:val="24"/>
              </w:rPr>
            </w:pPr>
            <w:r w:rsidRPr="00064014">
              <w:rPr>
                <w:color w:val="000000" w:themeColor="text1"/>
                <w:sz w:val="24"/>
              </w:rPr>
              <w:t>本项目总投资为</w:t>
            </w:r>
            <w:r w:rsidRPr="00064014">
              <w:rPr>
                <w:rFonts w:hint="eastAsia"/>
                <w:color w:val="000000" w:themeColor="text1"/>
                <w:sz w:val="24"/>
              </w:rPr>
              <w:t>2500</w:t>
            </w:r>
            <w:r w:rsidRPr="00064014">
              <w:rPr>
                <w:color w:val="000000" w:themeColor="text1"/>
                <w:sz w:val="24"/>
              </w:rPr>
              <w:t>万元，其中环保设施投资为</w:t>
            </w:r>
            <w:r w:rsidRPr="00064014">
              <w:rPr>
                <w:rFonts w:hint="eastAsia"/>
                <w:color w:val="000000" w:themeColor="text1"/>
                <w:sz w:val="24"/>
              </w:rPr>
              <w:t>30</w:t>
            </w:r>
            <w:r w:rsidRPr="00064014">
              <w:rPr>
                <w:color w:val="000000" w:themeColor="text1"/>
                <w:sz w:val="24"/>
              </w:rPr>
              <w:t>万元人民币，占总投资的</w:t>
            </w:r>
            <w:r w:rsidRPr="00064014">
              <w:rPr>
                <w:rFonts w:hint="eastAsia"/>
                <w:color w:val="000000" w:themeColor="text1"/>
                <w:sz w:val="24"/>
              </w:rPr>
              <w:t>1.2</w:t>
            </w:r>
            <w:r w:rsidRPr="00064014">
              <w:rPr>
                <w:color w:val="000000" w:themeColor="text1"/>
                <w:sz w:val="24"/>
              </w:rPr>
              <w:t>%</w:t>
            </w:r>
            <w:r w:rsidRPr="00064014">
              <w:rPr>
                <w:color w:val="000000" w:themeColor="text1"/>
                <w:sz w:val="24"/>
              </w:rPr>
              <w:t>。主要环保投资概算见下表。</w:t>
            </w:r>
          </w:p>
          <w:p w:rsidR="00E70A87" w:rsidRDefault="00A92A6A">
            <w:pPr>
              <w:adjustRightInd w:val="0"/>
              <w:snapToGrid w:val="0"/>
              <w:jc w:val="center"/>
              <w:textAlignment w:val="baseline"/>
              <w:rPr>
                <w:b/>
                <w:bCs/>
                <w:kern w:val="24"/>
                <w:sz w:val="24"/>
              </w:rPr>
            </w:pPr>
            <w:r>
              <w:rPr>
                <w:b/>
                <w:bCs/>
                <w:kern w:val="24"/>
                <w:sz w:val="24"/>
              </w:rPr>
              <w:t>表</w:t>
            </w:r>
            <w:r>
              <w:rPr>
                <w:b/>
                <w:bCs/>
                <w:kern w:val="24"/>
                <w:sz w:val="24"/>
              </w:rPr>
              <w:t xml:space="preserve">5-1  </w:t>
            </w:r>
            <w:r>
              <w:rPr>
                <w:b/>
                <w:bCs/>
                <w:kern w:val="24"/>
                <w:sz w:val="24"/>
              </w:rPr>
              <w:t>环保投资明细</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3950"/>
              <w:gridCol w:w="1359"/>
            </w:tblGrid>
            <w:tr w:rsidR="00E70A87">
              <w:trPr>
                <w:trHeight w:val="425"/>
                <w:jc w:val="center"/>
              </w:trPr>
              <w:tc>
                <w:tcPr>
                  <w:tcW w:w="181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b/>
                      <w:bCs/>
                      <w:sz w:val="24"/>
                    </w:rPr>
                  </w:pPr>
                  <w:r>
                    <w:rPr>
                      <w:b/>
                      <w:bCs/>
                      <w:sz w:val="24"/>
                    </w:rPr>
                    <w:t>环保项目</w:t>
                  </w:r>
                </w:p>
              </w:tc>
              <w:tc>
                <w:tcPr>
                  <w:tcW w:w="395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b/>
                      <w:bCs/>
                      <w:sz w:val="24"/>
                    </w:rPr>
                  </w:pPr>
                  <w:r>
                    <w:rPr>
                      <w:b/>
                      <w:bCs/>
                      <w:sz w:val="24"/>
                    </w:rPr>
                    <w:t>主要设备</w:t>
                  </w:r>
                </w:p>
              </w:tc>
              <w:tc>
                <w:tcPr>
                  <w:tcW w:w="135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rPr>
                      <w:b/>
                      <w:bCs/>
                      <w:sz w:val="24"/>
                    </w:rPr>
                  </w:pPr>
                  <w:r>
                    <w:rPr>
                      <w:b/>
                      <w:bCs/>
                      <w:sz w:val="24"/>
                    </w:rPr>
                    <w:t>概算（万元）</w:t>
                  </w:r>
                </w:p>
              </w:tc>
            </w:tr>
            <w:tr w:rsidR="00E70A87">
              <w:trPr>
                <w:trHeight w:val="425"/>
                <w:jc w:val="center"/>
              </w:trPr>
              <w:tc>
                <w:tcPr>
                  <w:tcW w:w="181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施工期治理措施</w:t>
                  </w:r>
                </w:p>
              </w:tc>
              <w:tc>
                <w:tcPr>
                  <w:tcW w:w="395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施工期废气、噪声、固废、环境管理等措施</w:t>
                  </w:r>
                </w:p>
              </w:tc>
              <w:tc>
                <w:tcPr>
                  <w:tcW w:w="135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5</w:t>
                  </w:r>
                </w:p>
              </w:tc>
            </w:tr>
            <w:tr w:rsidR="00E70A87">
              <w:trPr>
                <w:trHeight w:val="413"/>
                <w:jc w:val="center"/>
              </w:trPr>
              <w:tc>
                <w:tcPr>
                  <w:tcW w:w="181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sz w:val="24"/>
                    </w:rPr>
                    <w:t>噪声治理措施</w:t>
                  </w:r>
                </w:p>
              </w:tc>
              <w:tc>
                <w:tcPr>
                  <w:tcW w:w="395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ascii="宋体" w:cs="宋体" w:hint="eastAsia"/>
                      <w:kern w:val="0"/>
                      <w:sz w:val="24"/>
                    </w:rPr>
                    <w:t>选用低噪声设备、设置减振基础、采用软连接等</w:t>
                  </w:r>
                </w:p>
              </w:tc>
              <w:tc>
                <w:tcPr>
                  <w:tcW w:w="135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5</w:t>
                  </w:r>
                </w:p>
              </w:tc>
            </w:tr>
            <w:tr w:rsidR="00E70A87">
              <w:trPr>
                <w:trHeight w:val="413"/>
                <w:jc w:val="center"/>
              </w:trPr>
              <w:tc>
                <w:tcPr>
                  <w:tcW w:w="1819" w:type="dxa"/>
                  <w:tcBorders>
                    <w:top w:val="single" w:sz="4" w:space="0" w:color="auto"/>
                    <w:left w:val="single" w:sz="4" w:space="0" w:color="auto"/>
                    <w:bottom w:val="single" w:sz="4" w:space="0" w:color="auto"/>
                    <w:right w:val="single" w:sz="4" w:space="0" w:color="auto"/>
                  </w:tcBorders>
                  <w:vAlign w:val="center"/>
                </w:tcPr>
                <w:p w:rsidR="00E70A87" w:rsidRPr="00D97553" w:rsidRDefault="00A92A6A">
                  <w:pPr>
                    <w:jc w:val="center"/>
                    <w:outlineLvl w:val="2"/>
                    <w:rPr>
                      <w:color w:val="FF0000"/>
                      <w:sz w:val="24"/>
                    </w:rPr>
                  </w:pPr>
                  <w:r w:rsidRPr="00D97553">
                    <w:rPr>
                      <w:color w:val="FF0000"/>
                      <w:sz w:val="24"/>
                    </w:rPr>
                    <w:t>风险防范措施</w:t>
                  </w:r>
                </w:p>
              </w:tc>
              <w:tc>
                <w:tcPr>
                  <w:tcW w:w="3950" w:type="dxa"/>
                  <w:tcBorders>
                    <w:top w:val="single" w:sz="4" w:space="0" w:color="auto"/>
                    <w:left w:val="single" w:sz="4" w:space="0" w:color="auto"/>
                    <w:bottom w:val="single" w:sz="4" w:space="0" w:color="auto"/>
                    <w:right w:val="single" w:sz="4" w:space="0" w:color="auto"/>
                  </w:tcBorders>
                  <w:vAlign w:val="center"/>
                </w:tcPr>
                <w:p w:rsidR="00E70A87" w:rsidRPr="00D97553" w:rsidRDefault="00A92A6A" w:rsidP="00D97553">
                  <w:pPr>
                    <w:jc w:val="center"/>
                    <w:outlineLvl w:val="2"/>
                    <w:rPr>
                      <w:color w:val="FF0000"/>
                      <w:sz w:val="24"/>
                    </w:rPr>
                  </w:pPr>
                  <w:r w:rsidRPr="00D97553">
                    <w:rPr>
                      <w:rFonts w:hint="eastAsia"/>
                      <w:color w:val="FF0000"/>
                      <w:sz w:val="24"/>
                    </w:rPr>
                    <w:t>化学品</w:t>
                  </w:r>
                  <w:proofErr w:type="gramStart"/>
                  <w:r w:rsidRPr="00D97553">
                    <w:rPr>
                      <w:rFonts w:hint="eastAsia"/>
                      <w:color w:val="FF0000"/>
                      <w:sz w:val="24"/>
                    </w:rPr>
                    <w:t>库设置有集液沟、集液井</w:t>
                  </w:r>
                  <w:proofErr w:type="gramEnd"/>
                  <w:r w:rsidRPr="00D97553">
                    <w:rPr>
                      <w:rFonts w:hint="eastAsia"/>
                      <w:color w:val="FF0000"/>
                      <w:sz w:val="24"/>
                    </w:rPr>
                    <w:t>，</w:t>
                  </w:r>
                  <w:r w:rsidR="005251CC" w:rsidRPr="00D97553">
                    <w:rPr>
                      <w:rFonts w:hint="eastAsia"/>
                      <w:color w:val="FF0000"/>
                      <w:sz w:val="24"/>
                    </w:rPr>
                    <w:t>地面防渗、</w:t>
                  </w:r>
                  <w:r w:rsidRPr="00D97553">
                    <w:rPr>
                      <w:rFonts w:hint="eastAsia"/>
                      <w:color w:val="FF0000"/>
                      <w:sz w:val="24"/>
                    </w:rPr>
                    <w:t>可燃气体报警器</w:t>
                  </w:r>
                  <w:r w:rsidR="00F77E25">
                    <w:rPr>
                      <w:rFonts w:hint="eastAsia"/>
                      <w:color w:val="FF0000"/>
                      <w:sz w:val="24"/>
                    </w:rPr>
                    <w:t>、</w:t>
                  </w:r>
                  <w:r w:rsidR="00F77E25" w:rsidRPr="00F77E25">
                    <w:rPr>
                      <w:rFonts w:hint="eastAsia"/>
                      <w:color w:val="FF0000"/>
                      <w:sz w:val="24"/>
                    </w:rPr>
                    <w:t>及烟感探测器</w:t>
                  </w:r>
                  <w:r w:rsidR="00F77E25">
                    <w:rPr>
                      <w:rFonts w:hint="eastAsia"/>
                      <w:color w:val="FF0000"/>
                      <w:sz w:val="24"/>
                    </w:rPr>
                    <w:t>及</w:t>
                  </w:r>
                  <w:r w:rsidR="00D97553" w:rsidRPr="00D97553">
                    <w:rPr>
                      <w:rFonts w:hint="eastAsia"/>
                      <w:color w:val="FF0000"/>
                      <w:sz w:val="24"/>
                    </w:rPr>
                    <w:t>事故监控系统等</w:t>
                  </w:r>
                </w:p>
              </w:tc>
              <w:tc>
                <w:tcPr>
                  <w:tcW w:w="135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20</w:t>
                  </w:r>
                </w:p>
              </w:tc>
            </w:tr>
            <w:tr w:rsidR="00E70A87">
              <w:trPr>
                <w:trHeight w:val="70"/>
                <w:jc w:val="center"/>
              </w:trPr>
              <w:tc>
                <w:tcPr>
                  <w:tcW w:w="181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sz w:val="24"/>
                    </w:rPr>
                    <w:t>总计</w:t>
                  </w:r>
                </w:p>
              </w:tc>
              <w:tc>
                <w:tcPr>
                  <w:tcW w:w="3950"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sz w:val="24"/>
                    </w:rPr>
                    <w:t>合计</w:t>
                  </w:r>
                </w:p>
              </w:tc>
              <w:tc>
                <w:tcPr>
                  <w:tcW w:w="1359" w:type="dxa"/>
                  <w:tcBorders>
                    <w:top w:val="single" w:sz="4" w:space="0" w:color="auto"/>
                    <w:left w:val="single" w:sz="4" w:space="0" w:color="auto"/>
                    <w:bottom w:val="single" w:sz="4" w:space="0" w:color="auto"/>
                    <w:right w:val="single" w:sz="4" w:space="0" w:color="auto"/>
                  </w:tcBorders>
                  <w:vAlign w:val="center"/>
                </w:tcPr>
                <w:p w:rsidR="00E70A87" w:rsidRDefault="00A92A6A">
                  <w:pPr>
                    <w:jc w:val="center"/>
                    <w:outlineLvl w:val="2"/>
                    <w:rPr>
                      <w:sz w:val="24"/>
                    </w:rPr>
                  </w:pPr>
                  <w:r>
                    <w:rPr>
                      <w:rFonts w:hint="eastAsia"/>
                      <w:sz w:val="24"/>
                    </w:rPr>
                    <w:t>30</w:t>
                  </w:r>
                </w:p>
              </w:tc>
            </w:tr>
          </w:tbl>
          <w:p w:rsidR="00E70A87" w:rsidRDefault="00E70A87">
            <w:pPr>
              <w:pStyle w:val="10"/>
              <w:rPr>
                <w:sz w:val="24"/>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p w:rsidR="00E70A87" w:rsidRDefault="00E70A87">
            <w:pPr>
              <w:pStyle w:val="10"/>
              <w:rPr>
                <w:highlight w:val="yellow"/>
              </w:rPr>
            </w:pPr>
          </w:p>
          <w:p w:rsidR="00E70A87" w:rsidRDefault="00E70A87">
            <w:pPr>
              <w:rPr>
                <w:highlight w:val="yellow"/>
              </w:rPr>
            </w:pPr>
          </w:p>
          <w:p w:rsidR="00E70A87" w:rsidRDefault="00E70A87">
            <w:pPr>
              <w:pStyle w:val="a1"/>
              <w:ind w:firstLine="480"/>
              <w:rPr>
                <w:highlight w:val="yellow"/>
              </w:rPr>
            </w:pPr>
          </w:p>
        </w:tc>
      </w:tr>
    </w:tbl>
    <w:p w:rsidR="00E70A87" w:rsidRDefault="00E70A87">
      <w:pPr>
        <w:pStyle w:val="af"/>
        <w:rPr>
          <w:snapToGrid w:val="0"/>
          <w:highlight w:val="yellow"/>
        </w:rPr>
        <w:sectPr w:rsidR="00E70A87">
          <w:pgSz w:w="11906" w:h="16838"/>
          <w:pgMar w:top="1701" w:right="1531" w:bottom="1701" w:left="1531" w:header="851" w:footer="992" w:gutter="0"/>
          <w:cols w:space="425"/>
          <w:docGrid w:type="lines" w:linePitch="312"/>
        </w:sectPr>
      </w:pPr>
    </w:p>
    <w:p w:rsidR="00E70A87" w:rsidRDefault="00A92A6A">
      <w:pPr>
        <w:pStyle w:val="af"/>
        <w:rPr>
          <w:snapToGrid w:val="0"/>
        </w:rPr>
      </w:pPr>
      <w:r>
        <w:rPr>
          <w:snapToGrid w:val="0"/>
        </w:rPr>
        <w:t>六、结论</w:t>
      </w:r>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E70A87">
        <w:trPr>
          <w:trHeight w:val="11991"/>
          <w:jc w:val="center"/>
        </w:trPr>
        <w:tc>
          <w:tcPr>
            <w:tcW w:w="8865" w:type="dxa"/>
          </w:tcPr>
          <w:p w:rsidR="00E70A87" w:rsidRDefault="00A92A6A">
            <w:pPr>
              <w:spacing w:line="360" w:lineRule="auto"/>
              <w:ind w:firstLineChars="200" w:firstLine="480"/>
              <w:rPr>
                <w:color w:val="000000" w:themeColor="text1"/>
                <w:sz w:val="24"/>
                <w:highlight w:val="yellow"/>
              </w:rPr>
            </w:pPr>
            <w:r>
              <w:rPr>
                <w:color w:val="000000" w:themeColor="text1"/>
                <w:sz w:val="24"/>
              </w:rPr>
              <w:t>项目建设内容符合国家产业政策要求，选址符合该地区总体规划。项目拟建地具备建设的环境条件，选址符合规划要求。运营期在采取有效防治措施的前提下，各项污染物均可控制在环境要求范围以内。在合理采纳和落实</w:t>
            </w:r>
            <w:proofErr w:type="gramStart"/>
            <w:r>
              <w:rPr>
                <w:color w:val="000000" w:themeColor="text1"/>
                <w:sz w:val="24"/>
              </w:rPr>
              <w:t>本评价</w:t>
            </w:r>
            <w:proofErr w:type="gramEnd"/>
            <w:r>
              <w:rPr>
                <w:color w:val="000000" w:themeColor="text1"/>
                <w:sz w:val="24"/>
              </w:rPr>
              <w:t>提出的各项环保要求的基础上，项目的建设具备环境可行性。</w:t>
            </w:r>
          </w:p>
        </w:tc>
      </w:tr>
    </w:tbl>
    <w:p w:rsidR="00E70A87" w:rsidRDefault="00A92A6A">
      <w:pPr>
        <w:rPr>
          <w:color w:val="000000" w:themeColor="text1"/>
        </w:rPr>
        <w:sectPr w:rsidR="00E70A87">
          <w:pgSz w:w="11906" w:h="16838"/>
          <w:pgMar w:top="1701" w:right="1531" w:bottom="1701" w:left="1531" w:header="851" w:footer="992" w:gutter="0"/>
          <w:cols w:space="425"/>
          <w:docGrid w:type="lines" w:linePitch="312"/>
        </w:sectPr>
      </w:pPr>
      <w:r>
        <w:rPr>
          <w:color w:val="000000" w:themeColor="text1"/>
        </w:rPr>
        <w:br w:type="page"/>
      </w:r>
    </w:p>
    <w:p w:rsidR="00E70A87" w:rsidRDefault="00A92A6A">
      <w:pPr>
        <w:rPr>
          <w:color w:val="000000" w:themeColor="text1"/>
        </w:rPr>
      </w:pPr>
      <w:r>
        <w:rPr>
          <w:snapToGrid w:val="0"/>
          <w:color w:val="000000" w:themeColor="text1"/>
          <w:sz w:val="32"/>
          <w:szCs w:val="32"/>
        </w:rPr>
        <w:t>附表</w:t>
      </w:r>
    </w:p>
    <w:p w:rsidR="00E70A87" w:rsidRDefault="00A92A6A">
      <w:pPr>
        <w:pStyle w:val="af"/>
        <w:rPr>
          <w:snapToGrid w:val="0"/>
        </w:rPr>
      </w:pPr>
      <w:r>
        <w:rPr>
          <w:snapToGrid w:val="0"/>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29"/>
        <w:gridCol w:w="1718"/>
        <w:gridCol w:w="1502"/>
        <w:gridCol w:w="1429"/>
        <w:gridCol w:w="1680"/>
        <w:gridCol w:w="1540"/>
        <w:gridCol w:w="1739"/>
        <w:gridCol w:w="1583"/>
        <w:gridCol w:w="1168"/>
      </w:tblGrid>
      <w:tr w:rsidR="00E70A87">
        <w:trPr>
          <w:trHeight w:val="794"/>
          <w:tblHeader/>
        </w:trPr>
        <w:tc>
          <w:tcPr>
            <w:tcW w:w="1429" w:type="dxa"/>
            <w:tcBorders>
              <w:tl2br w:val="single" w:sz="4" w:space="0" w:color="auto"/>
            </w:tcBorders>
            <w:tcMar>
              <w:left w:w="28" w:type="dxa"/>
              <w:right w:w="28" w:type="dxa"/>
            </w:tcMar>
            <w:vAlign w:val="center"/>
          </w:tcPr>
          <w:p w:rsidR="00E70A87" w:rsidRDefault="00A92A6A">
            <w:pPr>
              <w:pStyle w:val="afa"/>
              <w:spacing w:beforeLines="0" w:afterLines="0" w:line="240" w:lineRule="auto"/>
              <w:jc w:val="right"/>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项目</w:t>
            </w:r>
          </w:p>
          <w:p w:rsidR="00E70A87" w:rsidRDefault="00A92A6A">
            <w:pPr>
              <w:pStyle w:val="afa"/>
              <w:spacing w:beforeLines="0" w:afterLines="0" w:line="240" w:lineRule="auto"/>
              <w:jc w:val="left"/>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分类</w:t>
            </w:r>
          </w:p>
        </w:tc>
        <w:tc>
          <w:tcPr>
            <w:tcW w:w="1718"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污染物名称</w:t>
            </w:r>
          </w:p>
        </w:tc>
        <w:tc>
          <w:tcPr>
            <w:tcW w:w="1502"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现有工程</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排放量（固体废物产生量）</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1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①</w:t>
            </w:r>
            <w:r>
              <w:rPr>
                <w:rFonts w:ascii="Times New Roman" w:eastAsia="宋体" w:hAnsi="Times New Roman" w:cs="Times New Roman"/>
                <w:snapToGrid w:val="0"/>
                <w:color w:val="000000" w:themeColor="text1"/>
                <w:spacing w:val="-6"/>
                <w:kern w:val="21"/>
              </w:rPr>
              <w:fldChar w:fldCharType="end"/>
            </w:r>
          </w:p>
        </w:tc>
        <w:tc>
          <w:tcPr>
            <w:tcW w:w="1429"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现有工程</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许可排放量</w:t>
            </w:r>
          </w:p>
          <w:p w:rsidR="00E70A87" w:rsidRDefault="00A92A6A">
            <w:pPr>
              <w:pStyle w:val="afa"/>
              <w:spacing w:beforeLines="0" w:afterLines="0"/>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2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snapToGrid w:val="0"/>
                <w:color w:val="000000" w:themeColor="text1"/>
                <w:spacing w:val="-6"/>
                <w:kern w:val="21"/>
              </w:rPr>
              <w:t>②</w:t>
            </w:r>
            <w:r>
              <w:rPr>
                <w:rFonts w:ascii="Times New Roman" w:eastAsia="宋体" w:hAnsi="Times New Roman" w:cs="Times New Roman"/>
                <w:snapToGrid w:val="0"/>
                <w:color w:val="000000" w:themeColor="text1"/>
                <w:spacing w:val="-6"/>
                <w:kern w:val="21"/>
              </w:rPr>
              <w:fldChar w:fldCharType="end"/>
            </w:r>
          </w:p>
        </w:tc>
        <w:tc>
          <w:tcPr>
            <w:tcW w:w="1680"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在建工程</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排放量（固体废物产生量）</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3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③</w:t>
            </w:r>
            <w:r>
              <w:rPr>
                <w:rFonts w:ascii="Times New Roman" w:eastAsia="宋体" w:hAnsi="Times New Roman" w:cs="Times New Roman"/>
                <w:snapToGrid w:val="0"/>
                <w:color w:val="000000" w:themeColor="text1"/>
                <w:spacing w:val="-6"/>
                <w:kern w:val="21"/>
              </w:rPr>
              <w:fldChar w:fldCharType="end"/>
            </w:r>
          </w:p>
        </w:tc>
        <w:tc>
          <w:tcPr>
            <w:tcW w:w="1540"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本项目</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排放量（固体废物产生量）</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4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④</w:t>
            </w:r>
            <w:r>
              <w:rPr>
                <w:rFonts w:ascii="Times New Roman" w:eastAsia="宋体" w:hAnsi="Times New Roman" w:cs="Times New Roman"/>
                <w:snapToGrid w:val="0"/>
                <w:color w:val="000000" w:themeColor="text1"/>
                <w:spacing w:val="-6"/>
                <w:kern w:val="21"/>
              </w:rPr>
              <w:fldChar w:fldCharType="end"/>
            </w:r>
          </w:p>
        </w:tc>
        <w:tc>
          <w:tcPr>
            <w:tcW w:w="1739"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16"/>
                <w:kern w:val="21"/>
              </w:rPr>
            </w:pPr>
            <w:r>
              <w:rPr>
                <w:rFonts w:ascii="Times New Roman" w:eastAsia="宋体" w:hAnsi="Times New Roman" w:cs="Times New Roman"/>
                <w:snapToGrid w:val="0"/>
                <w:color w:val="000000" w:themeColor="text1"/>
                <w:spacing w:val="-16"/>
                <w:kern w:val="21"/>
              </w:rPr>
              <w:t>以新带老削减量</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16"/>
                <w:kern w:val="21"/>
              </w:rPr>
            </w:pPr>
            <w:r>
              <w:rPr>
                <w:rFonts w:ascii="Times New Roman" w:eastAsia="宋体" w:hAnsi="Times New Roman" w:cs="Times New Roman"/>
                <w:snapToGrid w:val="0"/>
                <w:color w:val="000000" w:themeColor="text1"/>
                <w:spacing w:val="-16"/>
                <w:kern w:val="21"/>
              </w:rPr>
              <w:t>（新建项目不填）</w:t>
            </w:r>
            <w:r>
              <w:rPr>
                <w:rFonts w:ascii="Times New Roman" w:eastAsia="宋体" w:hAnsi="Times New Roman" w:cs="Times New Roman"/>
                <w:snapToGrid w:val="0"/>
                <w:color w:val="000000" w:themeColor="text1"/>
                <w:spacing w:val="-16"/>
                <w:kern w:val="21"/>
              </w:rPr>
              <w:fldChar w:fldCharType="begin"/>
            </w:r>
            <w:r>
              <w:rPr>
                <w:rFonts w:ascii="Times New Roman" w:eastAsia="宋体" w:hAnsi="Times New Roman" w:cs="Times New Roman"/>
                <w:snapToGrid w:val="0"/>
                <w:color w:val="000000" w:themeColor="text1"/>
                <w:spacing w:val="-16"/>
                <w:kern w:val="21"/>
              </w:rPr>
              <w:instrText xml:space="preserve"> = 5 \* GB3 \* MERGEFORMAT </w:instrText>
            </w:r>
            <w:r>
              <w:rPr>
                <w:rFonts w:ascii="Times New Roman" w:eastAsia="宋体" w:hAnsi="Times New Roman" w:cs="Times New Roman"/>
                <w:snapToGrid w:val="0"/>
                <w:color w:val="000000" w:themeColor="text1"/>
                <w:spacing w:val="-16"/>
                <w:kern w:val="21"/>
              </w:rPr>
              <w:fldChar w:fldCharType="separate"/>
            </w:r>
            <w:r>
              <w:rPr>
                <w:rFonts w:eastAsia="宋体" w:hAnsi="宋体" w:cs="宋体" w:hint="eastAsia"/>
                <w:color w:val="000000" w:themeColor="text1"/>
              </w:rPr>
              <w:t>⑤</w:t>
            </w:r>
            <w:r>
              <w:rPr>
                <w:rFonts w:ascii="Times New Roman" w:eastAsia="宋体" w:hAnsi="Times New Roman" w:cs="Times New Roman"/>
                <w:snapToGrid w:val="0"/>
                <w:color w:val="000000" w:themeColor="text1"/>
                <w:spacing w:val="-16"/>
                <w:kern w:val="21"/>
              </w:rPr>
              <w:fldChar w:fldCharType="end"/>
            </w:r>
          </w:p>
        </w:tc>
        <w:tc>
          <w:tcPr>
            <w:tcW w:w="1583"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16"/>
                <w:kern w:val="21"/>
              </w:rPr>
            </w:pPr>
            <w:r>
              <w:rPr>
                <w:rFonts w:ascii="Times New Roman" w:eastAsia="宋体" w:hAnsi="Times New Roman" w:cs="Times New Roman"/>
                <w:snapToGrid w:val="0"/>
                <w:color w:val="000000" w:themeColor="text1"/>
                <w:spacing w:val="-16"/>
                <w:kern w:val="21"/>
              </w:rPr>
              <w:t>本项目建成后</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16"/>
                <w:kern w:val="21"/>
              </w:rPr>
            </w:pPr>
            <w:r>
              <w:rPr>
                <w:rFonts w:ascii="Times New Roman" w:eastAsia="宋体" w:hAnsi="Times New Roman" w:cs="Times New Roman"/>
                <w:snapToGrid w:val="0"/>
                <w:color w:val="000000" w:themeColor="text1"/>
                <w:spacing w:val="-16"/>
                <w:kern w:val="21"/>
              </w:rPr>
              <w:t>全厂排放量（固体废物产生量）</w:t>
            </w:r>
            <w:r>
              <w:rPr>
                <w:rFonts w:ascii="Times New Roman" w:eastAsia="宋体" w:hAnsi="Times New Roman" w:cs="Times New Roman"/>
                <w:snapToGrid w:val="0"/>
                <w:color w:val="000000" w:themeColor="text1"/>
                <w:spacing w:val="-16"/>
                <w:kern w:val="21"/>
              </w:rPr>
              <w:fldChar w:fldCharType="begin"/>
            </w:r>
            <w:r>
              <w:rPr>
                <w:rFonts w:ascii="Times New Roman" w:eastAsia="宋体" w:hAnsi="Times New Roman" w:cs="Times New Roman"/>
                <w:snapToGrid w:val="0"/>
                <w:color w:val="000000" w:themeColor="text1"/>
                <w:spacing w:val="-16"/>
                <w:kern w:val="21"/>
              </w:rPr>
              <w:instrText xml:space="preserve"> = 6 \* GB3 \* MERGEFORMAT </w:instrText>
            </w:r>
            <w:r>
              <w:rPr>
                <w:rFonts w:ascii="Times New Roman" w:eastAsia="宋体" w:hAnsi="Times New Roman" w:cs="Times New Roman"/>
                <w:snapToGrid w:val="0"/>
                <w:color w:val="000000" w:themeColor="text1"/>
                <w:spacing w:val="-16"/>
                <w:kern w:val="21"/>
              </w:rPr>
              <w:fldChar w:fldCharType="separate"/>
            </w:r>
            <w:r>
              <w:rPr>
                <w:rFonts w:eastAsia="宋体" w:hAnsi="宋体" w:cs="宋体" w:hint="eastAsia"/>
                <w:color w:val="000000" w:themeColor="text1"/>
              </w:rPr>
              <w:t>⑥</w:t>
            </w:r>
            <w:r>
              <w:rPr>
                <w:rFonts w:ascii="Times New Roman" w:eastAsia="宋体" w:hAnsi="Times New Roman" w:cs="Times New Roman"/>
                <w:snapToGrid w:val="0"/>
                <w:color w:val="000000" w:themeColor="text1"/>
                <w:spacing w:val="-16"/>
                <w:kern w:val="21"/>
              </w:rPr>
              <w:fldChar w:fldCharType="end"/>
            </w:r>
          </w:p>
        </w:tc>
        <w:tc>
          <w:tcPr>
            <w:tcW w:w="1168" w:type="dxa"/>
            <w:tcMar>
              <w:left w:w="28" w:type="dxa"/>
              <w:right w:w="28" w:type="dxa"/>
            </w:tcMar>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t>变化量</w:t>
            </w:r>
          </w:p>
          <w:p w:rsidR="00E70A87" w:rsidRDefault="00A92A6A">
            <w:pPr>
              <w:pStyle w:val="afa"/>
              <w:spacing w:beforeLines="0" w:afterLines="0" w:line="240" w:lineRule="auto"/>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7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⑦</w:t>
            </w:r>
            <w:r>
              <w:rPr>
                <w:rFonts w:ascii="Times New Roman" w:eastAsia="宋体" w:hAnsi="Times New Roman" w:cs="Times New Roman"/>
                <w:snapToGrid w:val="0"/>
                <w:color w:val="000000" w:themeColor="text1"/>
                <w:spacing w:val="-6"/>
                <w:kern w:val="21"/>
              </w:rPr>
              <w:fldChar w:fldCharType="end"/>
            </w:r>
          </w:p>
        </w:tc>
      </w:tr>
      <w:tr w:rsidR="00E70A87">
        <w:trPr>
          <w:trHeight w:hRule="exact" w:val="397"/>
        </w:trPr>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snapToGrid w:val="0"/>
                <w:color w:val="000000" w:themeColor="text1"/>
                <w:kern w:val="21"/>
              </w:rPr>
              <w:t>废气</w:t>
            </w:r>
          </w:p>
        </w:tc>
        <w:tc>
          <w:tcPr>
            <w:tcW w:w="171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02"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68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4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73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83" w:type="dxa"/>
            <w:vAlign w:val="center"/>
          </w:tcPr>
          <w:p w:rsidR="00E70A87" w:rsidRDefault="00A92A6A">
            <w:pPr>
              <w:jc w:val="center"/>
              <w:rPr>
                <w:color w:val="000000" w:themeColor="text1"/>
                <w:sz w:val="20"/>
                <w:szCs w:val="20"/>
              </w:rPr>
            </w:pPr>
            <w:r>
              <w:rPr>
                <w:rFonts w:hint="eastAsia"/>
                <w:color w:val="000000" w:themeColor="text1"/>
                <w:sz w:val="20"/>
                <w:szCs w:val="20"/>
              </w:rPr>
              <w:t>/</w:t>
            </w:r>
          </w:p>
        </w:tc>
        <w:tc>
          <w:tcPr>
            <w:tcW w:w="116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r>
      <w:tr w:rsidR="00E70A87">
        <w:trPr>
          <w:trHeight w:hRule="exact" w:val="397"/>
        </w:trPr>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snapToGrid w:val="0"/>
                <w:color w:val="000000" w:themeColor="text1"/>
                <w:kern w:val="21"/>
              </w:rPr>
              <w:t>废水</w:t>
            </w:r>
          </w:p>
        </w:tc>
        <w:tc>
          <w:tcPr>
            <w:tcW w:w="171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02"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68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4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73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83" w:type="dxa"/>
            <w:vAlign w:val="center"/>
          </w:tcPr>
          <w:p w:rsidR="00E70A87" w:rsidRDefault="00A92A6A">
            <w:pPr>
              <w:jc w:val="center"/>
              <w:rPr>
                <w:color w:val="000000" w:themeColor="text1"/>
                <w:sz w:val="20"/>
                <w:szCs w:val="20"/>
              </w:rPr>
            </w:pPr>
            <w:r>
              <w:rPr>
                <w:rFonts w:hint="eastAsia"/>
                <w:color w:val="000000" w:themeColor="text1"/>
                <w:sz w:val="20"/>
                <w:szCs w:val="20"/>
              </w:rPr>
              <w:t>/</w:t>
            </w:r>
          </w:p>
        </w:tc>
        <w:tc>
          <w:tcPr>
            <w:tcW w:w="116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r>
      <w:tr w:rsidR="00E70A87">
        <w:trPr>
          <w:trHeight w:hRule="exact" w:val="674"/>
        </w:trPr>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snapToGrid w:val="0"/>
                <w:color w:val="000000" w:themeColor="text1"/>
                <w:kern w:val="21"/>
              </w:rPr>
              <w:t>一般工业</w:t>
            </w:r>
          </w:p>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snapToGrid w:val="0"/>
                <w:color w:val="000000" w:themeColor="text1"/>
                <w:kern w:val="21"/>
              </w:rPr>
              <w:t>固体废物</w:t>
            </w:r>
          </w:p>
        </w:tc>
        <w:tc>
          <w:tcPr>
            <w:tcW w:w="171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02"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68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4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73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83" w:type="dxa"/>
            <w:vAlign w:val="center"/>
          </w:tcPr>
          <w:p w:rsidR="00E70A87" w:rsidRDefault="00A92A6A">
            <w:pPr>
              <w:jc w:val="center"/>
              <w:rPr>
                <w:color w:val="000000" w:themeColor="text1"/>
                <w:sz w:val="20"/>
                <w:szCs w:val="20"/>
              </w:rPr>
            </w:pPr>
            <w:r>
              <w:rPr>
                <w:rFonts w:hint="eastAsia"/>
                <w:color w:val="000000" w:themeColor="text1"/>
                <w:sz w:val="20"/>
                <w:szCs w:val="20"/>
              </w:rPr>
              <w:t>/</w:t>
            </w:r>
          </w:p>
        </w:tc>
        <w:tc>
          <w:tcPr>
            <w:tcW w:w="116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r>
      <w:tr w:rsidR="00E70A87">
        <w:trPr>
          <w:trHeight w:hRule="exact" w:val="397"/>
        </w:trPr>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snapToGrid w:val="0"/>
                <w:color w:val="000000" w:themeColor="text1"/>
                <w:kern w:val="21"/>
              </w:rPr>
              <w:t>危险废物</w:t>
            </w:r>
          </w:p>
        </w:tc>
        <w:tc>
          <w:tcPr>
            <w:tcW w:w="171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02"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42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68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40"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739"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c>
          <w:tcPr>
            <w:tcW w:w="1583" w:type="dxa"/>
            <w:vAlign w:val="center"/>
          </w:tcPr>
          <w:p w:rsidR="00E70A87" w:rsidRDefault="00A92A6A">
            <w:pPr>
              <w:jc w:val="center"/>
              <w:rPr>
                <w:color w:val="000000" w:themeColor="text1"/>
                <w:sz w:val="20"/>
                <w:szCs w:val="20"/>
              </w:rPr>
            </w:pPr>
            <w:r>
              <w:rPr>
                <w:rFonts w:hint="eastAsia"/>
                <w:color w:val="000000" w:themeColor="text1"/>
                <w:sz w:val="20"/>
                <w:szCs w:val="20"/>
              </w:rPr>
              <w:t>/</w:t>
            </w:r>
          </w:p>
        </w:tc>
        <w:tc>
          <w:tcPr>
            <w:tcW w:w="1168" w:type="dxa"/>
            <w:vAlign w:val="center"/>
          </w:tcPr>
          <w:p w:rsidR="00E70A87" w:rsidRDefault="00A92A6A">
            <w:pPr>
              <w:pStyle w:val="afa"/>
              <w:spacing w:beforeLines="0" w:afterLines="0" w:line="240" w:lineRule="auto"/>
              <w:rPr>
                <w:rFonts w:ascii="Times New Roman" w:eastAsia="宋体" w:hAnsi="Times New Roman" w:cs="Times New Roman"/>
                <w:snapToGrid w:val="0"/>
                <w:color w:val="000000" w:themeColor="text1"/>
                <w:kern w:val="21"/>
              </w:rPr>
            </w:pPr>
            <w:r>
              <w:rPr>
                <w:rFonts w:ascii="Times New Roman" w:eastAsia="宋体" w:hAnsi="Times New Roman" w:cs="Times New Roman" w:hint="eastAsia"/>
                <w:snapToGrid w:val="0"/>
                <w:color w:val="000000" w:themeColor="text1"/>
                <w:kern w:val="21"/>
              </w:rPr>
              <w:t>/</w:t>
            </w:r>
          </w:p>
        </w:tc>
      </w:tr>
    </w:tbl>
    <w:p w:rsidR="00E70A87" w:rsidRDefault="00A92A6A">
      <w:pPr>
        <w:pStyle w:val="afa"/>
        <w:spacing w:beforeLines="80" w:before="249" w:after="31"/>
        <w:jc w:val="left"/>
        <w:rPr>
          <w:rFonts w:ascii="Times New Roman" w:eastAsia="宋体" w:hAnsi="Times New Roman" w:cs="Times New Roman"/>
          <w:snapToGrid w:val="0"/>
          <w:color w:val="000000" w:themeColor="text1"/>
          <w:spacing w:val="-6"/>
          <w:kern w:val="21"/>
        </w:rPr>
      </w:pPr>
      <w:r>
        <w:rPr>
          <w:rFonts w:ascii="Times New Roman" w:eastAsia="宋体" w:hAnsi="Times New Roman" w:cs="Times New Roman"/>
          <w:snapToGrid w:val="0"/>
          <w:color w:val="000000" w:themeColor="text1"/>
          <w:kern w:val="21"/>
        </w:rPr>
        <w:t>注：涉及总量污染物，当无需新申请总量时</w:t>
      </w:r>
      <w:r>
        <w:rPr>
          <w:rFonts w:ascii="Times New Roman" w:eastAsia="宋体" w:hAnsi="Times New Roman" w:cs="Times New Roman"/>
          <w:snapToGrid w:val="0"/>
          <w:color w:val="000000" w:themeColor="text1"/>
          <w:spacing w:val="-16"/>
          <w:kern w:val="21"/>
        </w:rPr>
        <w:fldChar w:fldCharType="begin"/>
      </w:r>
      <w:r>
        <w:rPr>
          <w:rFonts w:ascii="Times New Roman" w:eastAsia="宋体" w:hAnsi="Times New Roman" w:cs="Times New Roman"/>
          <w:snapToGrid w:val="0"/>
          <w:color w:val="000000" w:themeColor="text1"/>
          <w:spacing w:val="-16"/>
          <w:kern w:val="21"/>
        </w:rPr>
        <w:instrText xml:space="preserve"> = 6 \* GB3 \* MERGEFORMAT </w:instrText>
      </w:r>
      <w:r>
        <w:rPr>
          <w:rFonts w:ascii="Times New Roman" w:eastAsia="宋体" w:hAnsi="Times New Roman" w:cs="Times New Roman"/>
          <w:snapToGrid w:val="0"/>
          <w:color w:val="000000" w:themeColor="text1"/>
          <w:spacing w:val="-16"/>
          <w:kern w:val="21"/>
        </w:rPr>
        <w:fldChar w:fldCharType="separate"/>
      </w:r>
      <w:r>
        <w:rPr>
          <w:rFonts w:eastAsia="宋体" w:hAnsi="宋体" w:cs="宋体" w:hint="eastAsia"/>
          <w:color w:val="000000" w:themeColor="text1"/>
        </w:rPr>
        <w:t>⑥</w:t>
      </w:r>
      <w:r>
        <w:rPr>
          <w:rFonts w:ascii="Times New Roman" w:eastAsia="宋体" w:hAnsi="Times New Roman" w:cs="Times New Roman"/>
          <w:snapToGrid w:val="0"/>
          <w:color w:val="000000" w:themeColor="text1"/>
          <w:spacing w:val="-16"/>
          <w:kern w:val="21"/>
        </w:rPr>
        <w:fldChar w:fldCharType="end"/>
      </w:r>
      <w:r>
        <w:rPr>
          <w:rFonts w:ascii="Times New Roman" w:eastAsia="宋体" w:hAnsi="Times New Roman" w:cs="Times New Roman"/>
          <w:snapToGrid w:val="0"/>
          <w:color w:val="000000" w:themeColor="text1"/>
          <w:spacing w:val="-16"/>
          <w:kern w:val="21"/>
        </w:rPr>
        <w:t>=</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1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①</w:t>
      </w:r>
      <w:r>
        <w:rPr>
          <w:rFonts w:ascii="Times New Roman" w:eastAsia="宋体" w:hAnsi="Times New Roman" w:cs="Times New Roman"/>
          <w:snapToGrid w:val="0"/>
          <w:color w:val="000000" w:themeColor="text1"/>
          <w:spacing w:val="-6"/>
          <w:kern w:val="21"/>
        </w:rPr>
        <w:fldChar w:fldCharType="end"/>
      </w:r>
      <w:r>
        <w:rPr>
          <w:rFonts w:ascii="Times New Roman" w:eastAsia="宋体" w:hAnsi="Times New Roman" w:cs="Times New Roman"/>
          <w:snapToGrid w:val="0"/>
          <w:color w:val="000000" w:themeColor="text1"/>
          <w:spacing w:val="-6"/>
          <w:kern w:val="21"/>
        </w:rPr>
        <w:t>+</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3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③</w:t>
      </w:r>
      <w:r>
        <w:rPr>
          <w:rFonts w:ascii="Times New Roman" w:eastAsia="宋体" w:hAnsi="Times New Roman" w:cs="Times New Roman"/>
          <w:snapToGrid w:val="0"/>
          <w:color w:val="000000" w:themeColor="text1"/>
          <w:spacing w:val="-6"/>
          <w:kern w:val="21"/>
        </w:rPr>
        <w:fldChar w:fldCharType="end"/>
      </w:r>
      <w:r>
        <w:rPr>
          <w:rFonts w:ascii="Times New Roman" w:eastAsia="宋体" w:hAnsi="Times New Roman" w:cs="Times New Roman"/>
          <w:snapToGrid w:val="0"/>
          <w:color w:val="000000" w:themeColor="text1"/>
          <w:spacing w:val="-6"/>
          <w:kern w:val="21"/>
        </w:rPr>
        <w:t>+</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4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④</w:t>
      </w:r>
      <w:r>
        <w:rPr>
          <w:rFonts w:ascii="Times New Roman" w:eastAsia="宋体" w:hAnsi="Times New Roman" w:cs="Times New Roman"/>
          <w:snapToGrid w:val="0"/>
          <w:color w:val="000000" w:themeColor="text1"/>
          <w:spacing w:val="-6"/>
          <w:kern w:val="21"/>
        </w:rPr>
        <w:fldChar w:fldCharType="end"/>
      </w:r>
      <w:r>
        <w:rPr>
          <w:rFonts w:ascii="Times New Roman" w:eastAsia="宋体" w:hAnsi="Times New Roman" w:cs="Times New Roman"/>
          <w:snapToGrid w:val="0"/>
          <w:color w:val="000000" w:themeColor="text1"/>
          <w:spacing w:val="-6"/>
          <w:kern w:val="21"/>
        </w:rPr>
        <w:t>-</w:t>
      </w:r>
      <w:r>
        <w:rPr>
          <w:rFonts w:ascii="Times New Roman" w:eastAsia="宋体" w:hAnsi="Times New Roman" w:cs="Times New Roman"/>
          <w:snapToGrid w:val="0"/>
          <w:color w:val="000000" w:themeColor="text1"/>
          <w:spacing w:val="-16"/>
          <w:kern w:val="21"/>
        </w:rPr>
        <w:fldChar w:fldCharType="begin"/>
      </w:r>
      <w:r>
        <w:rPr>
          <w:rFonts w:ascii="Times New Roman" w:eastAsia="宋体" w:hAnsi="Times New Roman" w:cs="Times New Roman"/>
          <w:snapToGrid w:val="0"/>
          <w:color w:val="000000" w:themeColor="text1"/>
          <w:spacing w:val="-16"/>
          <w:kern w:val="21"/>
        </w:rPr>
        <w:instrText xml:space="preserve"> = 5 \* GB3 \* MERGEFORMAT </w:instrText>
      </w:r>
      <w:r>
        <w:rPr>
          <w:rFonts w:ascii="Times New Roman" w:eastAsia="宋体" w:hAnsi="Times New Roman" w:cs="Times New Roman"/>
          <w:snapToGrid w:val="0"/>
          <w:color w:val="000000" w:themeColor="text1"/>
          <w:spacing w:val="-16"/>
          <w:kern w:val="21"/>
        </w:rPr>
        <w:fldChar w:fldCharType="separate"/>
      </w:r>
      <w:r>
        <w:rPr>
          <w:rFonts w:eastAsia="宋体" w:hAnsi="宋体" w:cs="宋体" w:hint="eastAsia"/>
          <w:color w:val="000000" w:themeColor="text1"/>
        </w:rPr>
        <w:t>⑤</w:t>
      </w:r>
      <w:r>
        <w:rPr>
          <w:rFonts w:ascii="Times New Roman" w:eastAsia="宋体" w:hAnsi="Times New Roman" w:cs="Times New Roman"/>
          <w:snapToGrid w:val="0"/>
          <w:color w:val="000000" w:themeColor="text1"/>
          <w:spacing w:val="-16"/>
          <w:kern w:val="21"/>
        </w:rPr>
        <w:fldChar w:fldCharType="end"/>
      </w:r>
      <w:r>
        <w:rPr>
          <w:rFonts w:ascii="Times New Roman" w:eastAsia="宋体" w:hAnsi="Times New Roman" w:cs="Times New Roman"/>
          <w:snapToGrid w:val="0"/>
          <w:color w:val="000000" w:themeColor="text1"/>
          <w:spacing w:val="-16"/>
          <w:kern w:val="21"/>
        </w:rPr>
        <w:t>；</w:t>
      </w:r>
      <w:r>
        <w:rPr>
          <w:rFonts w:ascii="Times New Roman" w:eastAsia="宋体" w:hAnsi="Times New Roman" w:cs="Times New Roman" w:hint="eastAsia"/>
          <w:snapToGrid w:val="0"/>
          <w:color w:val="000000" w:themeColor="text1"/>
          <w:spacing w:val="-16"/>
          <w:kern w:val="21"/>
        </w:rPr>
        <w:t>⑦</w:t>
      </w:r>
      <w:r>
        <w:rPr>
          <w:rFonts w:ascii="Times New Roman" w:eastAsia="宋体" w:hAnsi="Times New Roman" w:cs="Times New Roman" w:hint="eastAsia"/>
          <w:snapToGrid w:val="0"/>
          <w:color w:val="000000" w:themeColor="text1"/>
          <w:spacing w:val="-16"/>
          <w:kern w:val="21"/>
        </w:rPr>
        <w:t>=0</w:t>
      </w:r>
      <w:r>
        <w:rPr>
          <w:rFonts w:ascii="Times New Roman" w:eastAsia="宋体" w:hAnsi="Times New Roman" w:cs="Times New Roman" w:hint="eastAsia"/>
          <w:snapToGrid w:val="0"/>
          <w:color w:val="000000" w:themeColor="text1"/>
          <w:spacing w:val="-16"/>
          <w:kern w:val="21"/>
        </w:rPr>
        <w:t>；</w:t>
      </w:r>
      <w:r>
        <w:rPr>
          <w:rFonts w:ascii="Times New Roman" w:eastAsia="宋体" w:hAnsi="Times New Roman" w:cs="Times New Roman" w:hint="eastAsia"/>
          <w:snapToGrid w:val="0"/>
          <w:color w:val="000000" w:themeColor="text1"/>
          <w:kern w:val="21"/>
        </w:rPr>
        <w:t>需新申请总量时⑥</w:t>
      </w:r>
      <w:r>
        <w:rPr>
          <w:rFonts w:ascii="Times New Roman" w:eastAsia="宋体" w:hAnsi="Times New Roman" w:cs="Times New Roman" w:hint="eastAsia"/>
          <w:snapToGrid w:val="0"/>
          <w:color w:val="000000" w:themeColor="text1"/>
          <w:kern w:val="21"/>
        </w:rPr>
        <w:t>=</w:t>
      </w:r>
      <w:r>
        <w:rPr>
          <w:rFonts w:ascii="Times New Roman" w:eastAsia="宋体" w:hAnsi="Times New Roman" w:cs="Times New Roman" w:hint="eastAsia"/>
          <w:snapToGrid w:val="0"/>
          <w:color w:val="000000" w:themeColor="text1"/>
          <w:kern w:val="21"/>
        </w:rPr>
        <w:t>②</w:t>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4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④</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5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⑤</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hint="eastAsia"/>
          <w:snapToGrid w:val="0"/>
          <w:color w:val="000000" w:themeColor="text1"/>
          <w:kern w:val="21"/>
        </w:rPr>
        <w:t>现有工程批过总量</w:t>
      </w:r>
      <w:r>
        <w:rPr>
          <w:rFonts w:ascii="Times New Roman" w:eastAsia="宋体" w:hAnsi="Times New Roman" w:cs="Times New Roman"/>
          <w:snapToGrid w:val="0"/>
          <w:color w:val="000000" w:themeColor="text1"/>
          <w:spacing w:val="-6"/>
          <w:kern w:val="21"/>
        </w:rPr>
        <w:fldChar w:fldCharType="begin"/>
      </w:r>
      <w:r>
        <w:rPr>
          <w:rFonts w:ascii="Times New Roman" w:eastAsia="宋体" w:hAnsi="Times New Roman" w:cs="Times New Roman"/>
          <w:snapToGrid w:val="0"/>
          <w:color w:val="000000" w:themeColor="text1"/>
          <w:spacing w:val="-6"/>
          <w:kern w:val="21"/>
        </w:rPr>
        <w:instrText xml:space="preserve"> = 7 \* GB3 \* MERGEFORMAT </w:instrText>
      </w:r>
      <w:r>
        <w:rPr>
          <w:rFonts w:ascii="Times New Roman" w:eastAsia="宋体" w:hAnsi="Times New Roman" w:cs="Times New Roman"/>
          <w:snapToGrid w:val="0"/>
          <w:color w:val="000000" w:themeColor="text1"/>
          <w:spacing w:val="-6"/>
          <w:kern w:val="21"/>
        </w:rPr>
        <w:fldChar w:fldCharType="separate"/>
      </w:r>
      <w:r>
        <w:rPr>
          <w:rFonts w:eastAsia="宋体" w:hAnsi="宋体" w:cs="宋体" w:hint="eastAsia"/>
          <w:color w:val="000000" w:themeColor="text1"/>
        </w:rPr>
        <w:t>⑦</w:t>
      </w:r>
      <w:r>
        <w:rPr>
          <w:rFonts w:ascii="Times New Roman" w:eastAsia="宋体" w:hAnsi="Times New Roman" w:cs="Times New Roman"/>
          <w:snapToGrid w:val="0"/>
          <w:color w:val="000000" w:themeColor="text1"/>
          <w:spacing w:val="-6"/>
          <w:kern w:val="21"/>
        </w:rPr>
        <w:fldChar w:fldCharType="end"/>
      </w:r>
      <w:r>
        <w:rPr>
          <w:rFonts w:ascii="Times New Roman" w:eastAsia="宋体" w:hAnsi="Times New Roman" w:cs="Times New Roman"/>
          <w:snapToGrid w:val="0"/>
          <w:color w:val="000000" w:themeColor="text1"/>
          <w:spacing w:val="-6"/>
          <w:kern w:val="21"/>
        </w:rPr>
        <w:t>=</w:t>
      </w:r>
      <w:r>
        <w:rPr>
          <w:rFonts w:ascii="Times New Roman" w:eastAsia="宋体" w:hAnsi="Times New Roman" w:cs="Times New Roman"/>
          <w:snapToGrid w:val="0"/>
          <w:color w:val="000000" w:themeColor="text1"/>
          <w:spacing w:val="-16"/>
          <w:kern w:val="21"/>
        </w:rPr>
        <w:fldChar w:fldCharType="begin"/>
      </w:r>
      <w:r>
        <w:rPr>
          <w:rFonts w:ascii="Times New Roman" w:eastAsia="宋体" w:hAnsi="Times New Roman" w:cs="Times New Roman"/>
          <w:snapToGrid w:val="0"/>
          <w:color w:val="000000" w:themeColor="text1"/>
          <w:spacing w:val="-16"/>
          <w:kern w:val="21"/>
        </w:rPr>
        <w:instrText xml:space="preserve"> = 6 \* GB3 \* MERGEFORMAT </w:instrText>
      </w:r>
      <w:r>
        <w:rPr>
          <w:rFonts w:ascii="Times New Roman" w:eastAsia="宋体" w:hAnsi="Times New Roman" w:cs="Times New Roman"/>
          <w:snapToGrid w:val="0"/>
          <w:color w:val="000000" w:themeColor="text1"/>
          <w:spacing w:val="-16"/>
          <w:kern w:val="21"/>
        </w:rPr>
        <w:fldChar w:fldCharType="separate"/>
      </w:r>
      <w:r>
        <w:rPr>
          <w:rFonts w:eastAsia="宋体" w:hAnsi="宋体" w:cs="宋体" w:hint="eastAsia"/>
          <w:color w:val="000000" w:themeColor="text1"/>
        </w:rPr>
        <w:t>⑥</w:t>
      </w:r>
      <w:r>
        <w:rPr>
          <w:rFonts w:ascii="Times New Roman" w:eastAsia="宋体" w:hAnsi="Times New Roman" w:cs="Times New Roman"/>
          <w:snapToGrid w:val="0"/>
          <w:color w:val="000000" w:themeColor="text1"/>
          <w:spacing w:val="-16"/>
          <w:kern w:val="21"/>
        </w:rPr>
        <w:fldChar w:fldCharType="end"/>
      </w:r>
      <w:r>
        <w:rPr>
          <w:rFonts w:ascii="Times New Roman" w:eastAsia="宋体" w:hAnsi="Times New Roman" w:cs="Times New Roman"/>
          <w:snapToGrid w:val="0"/>
          <w:color w:val="000000" w:themeColor="text1"/>
          <w:spacing w:val="-16"/>
          <w:kern w:val="21"/>
        </w:rPr>
        <w:t>-</w:t>
      </w:r>
      <w:r>
        <w:rPr>
          <w:rFonts w:eastAsia="宋体" w:hAnsi="宋体" w:cs="宋体" w:hint="eastAsia"/>
          <w:snapToGrid w:val="0"/>
          <w:color w:val="000000" w:themeColor="text1"/>
          <w:spacing w:val="-6"/>
          <w:kern w:val="21"/>
        </w:rPr>
        <w:t>②，现有工程无批复总量时⑦=④</w:t>
      </w:r>
      <w:r>
        <w:rPr>
          <w:rFonts w:ascii="Times New Roman" w:eastAsia="宋体" w:hAnsi="Times New Roman" w:cs="Times New Roman"/>
          <w:snapToGrid w:val="0"/>
          <w:color w:val="000000" w:themeColor="text1"/>
          <w:kern w:val="21"/>
        </w:rPr>
        <w:t>；</w:t>
      </w:r>
      <w:r>
        <w:rPr>
          <w:rFonts w:ascii="Times New Roman" w:eastAsia="宋体" w:hAnsi="Times New Roman" w:cs="Times New Roman" w:hint="eastAsia"/>
          <w:snapToGrid w:val="0"/>
          <w:color w:val="000000" w:themeColor="text1"/>
          <w:kern w:val="21"/>
        </w:rPr>
        <w:t>不涉及总量的污染物，</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6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⑥</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1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①</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3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③</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4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④</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snapToGrid w:val="0"/>
          <w:color w:val="000000" w:themeColor="text1"/>
          <w:kern w:val="21"/>
        </w:rPr>
        <w:fldChar w:fldCharType="begin"/>
      </w:r>
      <w:r>
        <w:rPr>
          <w:rFonts w:ascii="Times New Roman" w:eastAsia="宋体" w:hAnsi="Times New Roman" w:cs="Times New Roman"/>
          <w:snapToGrid w:val="0"/>
          <w:color w:val="000000" w:themeColor="text1"/>
          <w:kern w:val="21"/>
        </w:rPr>
        <w:instrText xml:space="preserve"> = 5 \* GB3 \* MERGEFORMAT </w:instrText>
      </w:r>
      <w:r>
        <w:rPr>
          <w:rFonts w:ascii="Times New Roman" w:eastAsia="宋体" w:hAnsi="Times New Roman" w:cs="Times New Roman"/>
          <w:snapToGrid w:val="0"/>
          <w:color w:val="000000" w:themeColor="text1"/>
          <w:kern w:val="21"/>
        </w:rPr>
        <w:fldChar w:fldCharType="separate"/>
      </w:r>
      <w:r>
        <w:rPr>
          <w:rFonts w:ascii="Times New Roman" w:eastAsia="宋体" w:hAnsi="Times New Roman" w:cs="Times New Roman" w:hint="eastAsia"/>
          <w:snapToGrid w:val="0"/>
          <w:color w:val="000000" w:themeColor="text1"/>
          <w:kern w:val="21"/>
        </w:rPr>
        <w:t>⑤</w:t>
      </w:r>
      <w:r>
        <w:rPr>
          <w:rFonts w:ascii="Times New Roman" w:eastAsia="宋体" w:hAnsi="Times New Roman" w:cs="Times New Roman"/>
          <w:snapToGrid w:val="0"/>
          <w:color w:val="000000" w:themeColor="text1"/>
          <w:kern w:val="21"/>
        </w:rPr>
        <w:fldChar w:fldCharType="end"/>
      </w:r>
      <w:r>
        <w:rPr>
          <w:rFonts w:ascii="Times New Roman" w:eastAsia="宋体" w:hAnsi="Times New Roman" w:cs="Times New Roman"/>
          <w:snapToGrid w:val="0"/>
          <w:color w:val="000000" w:themeColor="text1"/>
          <w:kern w:val="21"/>
        </w:rPr>
        <w:t>；</w:t>
      </w:r>
      <w:r>
        <w:rPr>
          <w:rFonts w:ascii="Times New Roman" w:eastAsia="宋体" w:hAnsi="Times New Roman" w:cs="Times New Roman" w:hint="eastAsia"/>
          <w:snapToGrid w:val="0"/>
          <w:color w:val="000000" w:themeColor="text1"/>
          <w:kern w:val="21"/>
        </w:rPr>
        <w:t>⑦</w:t>
      </w:r>
      <w:r>
        <w:rPr>
          <w:rFonts w:ascii="Times New Roman" w:eastAsia="宋体" w:hAnsi="Times New Roman" w:cs="Times New Roman" w:hint="eastAsia"/>
          <w:snapToGrid w:val="0"/>
          <w:color w:val="000000" w:themeColor="text1"/>
          <w:kern w:val="21"/>
        </w:rPr>
        <w:t>=</w:t>
      </w:r>
      <w:r>
        <w:rPr>
          <w:rFonts w:ascii="Times New Roman" w:eastAsia="宋体" w:hAnsi="Times New Roman" w:cs="Times New Roman" w:hint="eastAsia"/>
          <w:snapToGrid w:val="0"/>
          <w:color w:val="000000" w:themeColor="text1"/>
          <w:kern w:val="21"/>
        </w:rPr>
        <w:t>⑥</w:t>
      </w:r>
      <w:r>
        <w:rPr>
          <w:rFonts w:ascii="Times New Roman" w:eastAsia="宋体" w:hAnsi="Times New Roman" w:cs="Times New Roman" w:hint="eastAsia"/>
          <w:snapToGrid w:val="0"/>
          <w:color w:val="000000" w:themeColor="text1"/>
          <w:kern w:val="21"/>
        </w:rPr>
        <w:t>-</w:t>
      </w:r>
      <w:r>
        <w:rPr>
          <w:rFonts w:ascii="Times New Roman" w:eastAsia="宋体" w:hAnsi="Times New Roman" w:cs="Times New Roman" w:hint="eastAsia"/>
          <w:snapToGrid w:val="0"/>
          <w:color w:val="000000" w:themeColor="text1"/>
          <w:kern w:val="21"/>
        </w:rPr>
        <w:t>①</w:t>
      </w:r>
      <w:r>
        <w:rPr>
          <w:rFonts w:ascii="Times New Roman" w:eastAsia="宋体" w:hAnsi="Times New Roman" w:cs="Times New Roman" w:hint="eastAsia"/>
          <w:snapToGrid w:val="0"/>
          <w:color w:val="000000" w:themeColor="text1"/>
          <w:kern w:val="21"/>
        </w:rPr>
        <w:t>-</w:t>
      </w:r>
      <w:r>
        <w:rPr>
          <w:rFonts w:ascii="Times New Roman" w:eastAsia="宋体" w:hAnsi="Times New Roman" w:cs="Times New Roman" w:hint="eastAsia"/>
          <w:snapToGrid w:val="0"/>
          <w:color w:val="000000" w:themeColor="text1"/>
          <w:kern w:val="21"/>
        </w:rPr>
        <w:t>③</w:t>
      </w:r>
      <w:r>
        <w:rPr>
          <w:rFonts w:ascii="Times New Roman" w:eastAsia="宋体" w:hAnsi="Times New Roman" w:cs="Times New Roman" w:hint="eastAsia"/>
          <w:snapToGrid w:val="0"/>
          <w:color w:val="000000" w:themeColor="text1"/>
          <w:spacing w:val="-6"/>
          <w:kern w:val="21"/>
        </w:rPr>
        <w:t xml:space="preserve">  </w:t>
      </w:r>
      <w:r>
        <w:rPr>
          <w:rFonts w:ascii="Times New Roman" w:eastAsia="宋体" w:hAnsi="Times New Roman" w:cs="Times New Roman"/>
          <w:snapToGrid w:val="0"/>
          <w:color w:val="000000" w:themeColor="text1"/>
          <w:spacing w:val="-6"/>
          <w:kern w:val="21"/>
        </w:rPr>
        <w:t>单位：</w:t>
      </w:r>
      <w:proofErr w:type="gramStart"/>
      <w:r>
        <w:rPr>
          <w:rFonts w:ascii="Times New Roman" w:eastAsia="宋体" w:hAnsi="Times New Roman" w:cs="Times New Roman"/>
          <w:snapToGrid w:val="0"/>
          <w:color w:val="000000" w:themeColor="text1"/>
          <w:spacing w:val="-6"/>
          <w:kern w:val="21"/>
        </w:rPr>
        <w:t>t/</w:t>
      </w:r>
      <w:proofErr w:type="gramEnd"/>
      <w:r>
        <w:rPr>
          <w:rFonts w:ascii="Times New Roman" w:eastAsia="宋体" w:hAnsi="Times New Roman" w:cs="Times New Roman"/>
          <w:snapToGrid w:val="0"/>
          <w:color w:val="000000" w:themeColor="text1"/>
          <w:spacing w:val="-6"/>
          <w:kern w:val="21"/>
        </w:rPr>
        <w:t>a</w:t>
      </w:r>
    </w:p>
    <w:sectPr w:rsidR="00E70A87">
      <w:pgSz w:w="16838" w:h="11906" w:orient="landscape"/>
      <w:pgMar w:top="1531" w:right="1701" w:bottom="153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A1" w:rsidRDefault="00AE57A1">
      <w:r>
        <w:separator/>
      </w:r>
    </w:p>
  </w:endnote>
  <w:endnote w:type="continuationSeparator" w:id="0">
    <w:p w:rsidR="00AE57A1" w:rsidRDefault="00AE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EFF" w:usb1="F9DFFFFF" w:usb2="0000007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i挀副浡渀.">
    <w:altName w:val="宋体"/>
    <w:charset w:val="86"/>
    <w:family w:val="roma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986576"/>
    </w:sdtPr>
    <w:sdtContent>
      <w:p w:rsidR="0054791F" w:rsidRDefault="0054791F">
        <w:pPr>
          <w:pStyle w:val="ad"/>
          <w:jc w:val="center"/>
        </w:pPr>
        <w:r>
          <w:fldChar w:fldCharType="begin"/>
        </w:r>
        <w:r>
          <w:instrText>PAGE   \* MERGEFORMAT</w:instrText>
        </w:r>
        <w:r>
          <w:fldChar w:fldCharType="separate"/>
        </w:r>
        <w:r w:rsidR="005C29C1" w:rsidRPr="005C29C1">
          <w:rPr>
            <w:noProof/>
            <w:lang w:val="zh-CN"/>
          </w:rPr>
          <w:t>24</w:t>
        </w:r>
        <w:r>
          <w:fldChar w:fldCharType="end"/>
        </w:r>
      </w:p>
    </w:sdtContent>
  </w:sdt>
  <w:p w:rsidR="0054791F" w:rsidRDefault="0054791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72655"/>
    </w:sdtPr>
    <w:sdtContent>
      <w:p w:rsidR="0054791F" w:rsidRDefault="0054791F">
        <w:pPr>
          <w:pStyle w:val="ad"/>
          <w:jc w:val="center"/>
        </w:pPr>
        <w:r>
          <w:fldChar w:fldCharType="begin"/>
        </w:r>
        <w:r>
          <w:instrText>PAGE   \* MERGEFORMAT</w:instrText>
        </w:r>
        <w:r>
          <w:fldChar w:fldCharType="separate"/>
        </w:r>
        <w:r w:rsidR="005C29C1" w:rsidRPr="005C29C1">
          <w:rPr>
            <w:noProof/>
            <w:lang w:val="zh-CN"/>
          </w:rPr>
          <w:t>72</w:t>
        </w:r>
        <w:r>
          <w:fldChar w:fldCharType="end"/>
        </w:r>
      </w:p>
    </w:sdtContent>
  </w:sdt>
  <w:p w:rsidR="0054791F" w:rsidRDefault="005479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A1" w:rsidRDefault="00AE57A1">
      <w:r>
        <w:separator/>
      </w:r>
    </w:p>
  </w:footnote>
  <w:footnote w:type="continuationSeparator" w:id="0">
    <w:p w:rsidR="00AE57A1" w:rsidRDefault="00AE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6D2"/>
    <w:multiLevelType w:val="hybridMultilevel"/>
    <w:tmpl w:val="2C1EED58"/>
    <w:lvl w:ilvl="0" w:tplc="2CD6806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EEB194"/>
    <w:multiLevelType w:val="singleLevel"/>
    <w:tmpl w:val="13EEB194"/>
    <w:lvl w:ilvl="0">
      <w:start w:val="1"/>
      <w:numFmt w:val="decimal"/>
      <w:suff w:val="nothing"/>
      <w:lvlText w:val="（%1）"/>
      <w:lvlJc w:val="left"/>
      <w:rPr>
        <w:rFonts w:hint="default"/>
        <w:b w:val="0"/>
        <w:bCs w:val="0"/>
      </w:rPr>
    </w:lvl>
  </w:abstractNum>
  <w:abstractNum w:abstractNumId="2">
    <w:nsid w:val="14B51ABF"/>
    <w:multiLevelType w:val="hybridMultilevel"/>
    <w:tmpl w:val="C0F4C6B8"/>
    <w:lvl w:ilvl="0" w:tplc="A1082384">
      <w:start w:val="1"/>
      <w:numFmt w:val="decimalEnclosedCircle"/>
      <w:lvlText w:val="%1"/>
      <w:lvlJc w:val="left"/>
      <w:pPr>
        <w:ind w:left="360" w:hanging="360"/>
      </w:pPr>
      <w:rPr>
        <w:rFonts w:hint="default"/>
        <w:color w:val="00B05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34812"/>
    <w:multiLevelType w:val="hybridMultilevel"/>
    <w:tmpl w:val="8FECDF22"/>
    <w:lvl w:ilvl="0" w:tplc="F68C10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3B73AA"/>
    <w:multiLevelType w:val="hybridMultilevel"/>
    <w:tmpl w:val="1ACA2BF4"/>
    <w:lvl w:ilvl="0" w:tplc="2F2E45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13539C"/>
    <w:multiLevelType w:val="hybridMultilevel"/>
    <w:tmpl w:val="BAF26FDE"/>
    <w:lvl w:ilvl="0" w:tplc="536A5D6E">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6924A7"/>
    <w:multiLevelType w:val="singleLevel"/>
    <w:tmpl w:val="73ACA498"/>
    <w:lvl w:ilvl="0">
      <w:start w:val="1"/>
      <w:numFmt w:val="decimal"/>
      <w:suff w:val="nothing"/>
      <w:lvlText w:val="（%1）"/>
      <w:lvlJc w:val="left"/>
      <w:rPr>
        <w:rFonts w:hint="default"/>
        <w:b w:val="0"/>
        <w:bCs w:val="0"/>
      </w:rPr>
    </w:lvl>
  </w:abstractNum>
  <w:abstractNum w:abstractNumId="7">
    <w:nsid w:val="2E400C02"/>
    <w:multiLevelType w:val="hybridMultilevel"/>
    <w:tmpl w:val="3D7293B6"/>
    <w:lvl w:ilvl="0" w:tplc="E99E0C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E12090"/>
    <w:multiLevelType w:val="hybridMultilevel"/>
    <w:tmpl w:val="2076A290"/>
    <w:lvl w:ilvl="0" w:tplc="141E004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111CBC"/>
    <w:multiLevelType w:val="hybridMultilevel"/>
    <w:tmpl w:val="10AE3666"/>
    <w:lvl w:ilvl="0" w:tplc="275EB7A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AC042B"/>
    <w:multiLevelType w:val="hybridMultilevel"/>
    <w:tmpl w:val="5E02D5AE"/>
    <w:lvl w:ilvl="0" w:tplc="862E1C48">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nsid w:val="5F756244"/>
    <w:multiLevelType w:val="hybridMultilevel"/>
    <w:tmpl w:val="9ABA3790"/>
    <w:lvl w:ilvl="0" w:tplc="211C9848">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801206"/>
    <w:multiLevelType w:val="hybridMultilevel"/>
    <w:tmpl w:val="E1E8450C"/>
    <w:lvl w:ilvl="0" w:tplc="C62C3BAE">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CF718D"/>
    <w:multiLevelType w:val="hybridMultilevel"/>
    <w:tmpl w:val="64C203F0"/>
    <w:lvl w:ilvl="0" w:tplc="F5E4CC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8F976C0"/>
    <w:multiLevelType w:val="hybridMultilevel"/>
    <w:tmpl w:val="4E4E9148"/>
    <w:lvl w:ilvl="0" w:tplc="F06021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EA76F2"/>
    <w:multiLevelType w:val="hybridMultilevel"/>
    <w:tmpl w:val="FF061620"/>
    <w:lvl w:ilvl="0" w:tplc="26760368">
      <w:start w:val="1"/>
      <w:numFmt w:val="decimalEnclosedCircle"/>
      <w:lvlText w:val="%1"/>
      <w:lvlJc w:val="left"/>
      <w:pPr>
        <w:ind w:left="360" w:hanging="360"/>
      </w:pPr>
      <w:rPr>
        <w:rFonts w:ascii="Times New Roman" w:hAnsi="Times New Roman"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BB3501"/>
    <w:multiLevelType w:val="multilevel"/>
    <w:tmpl w:val="6FBB3501"/>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nsid w:val="70791EA5"/>
    <w:multiLevelType w:val="multilevel"/>
    <w:tmpl w:val="70791EA5"/>
    <w:lvl w:ilvl="0">
      <w:start w:val="1"/>
      <w:numFmt w:val="decimal"/>
      <w:pStyle w:val="lh-1"/>
      <w:suff w:val="space"/>
      <w:lvlText w:val="%1."/>
      <w:lvlJc w:val="left"/>
      <w:pPr>
        <w:ind w:left="709" w:firstLine="0"/>
      </w:pPr>
      <w:rPr>
        <w:rFonts w:hint="eastAsia"/>
      </w:rPr>
    </w:lvl>
    <w:lvl w:ilvl="1">
      <w:start w:val="1"/>
      <w:numFmt w:val="decimal"/>
      <w:pStyle w:val="lh-2-"/>
      <w:suff w:val="space"/>
      <w:lvlText w:val="%1.%2"/>
      <w:lvlJc w:val="left"/>
      <w:pPr>
        <w:ind w:left="0" w:firstLine="0"/>
      </w:pPr>
      <w:rPr>
        <w:rFonts w:hint="eastAsia"/>
      </w:rPr>
    </w:lvl>
    <w:lvl w:ilvl="2">
      <w:start w:val="1"/>
      <w:numFmt w:val="decimal"/>
      <w:pStyle w:val="lh-3"/>
      <w:suff w:val="space"/>
      <w:lvlText w:val="%1.%2.%3"/>
      <w:lvlJc w:val="left"/>
      <w:pPr>
        <w:ind w:left="0" w:firstLine="0"/>
      </w:pPr>
      <w:rPr>
        <w:rFonts w:hint="eastAsia"/>
      </w:rPr>
    </w:lvl>
    <w:lvl w:ilvl="3">
      <w:start w:val="1"/>
      <w:numFmt w:val="decimal"/>
      <w:lvlRestart w:val="2"/>
      <w:suff w:val="space"/>
      <w:lvlText w:val="表%1.%2-%4    "/>
      <w:lvlJc w:val="left"/>
      <w:pPr>
        <w:ind w:left="3544" w:firstLine="0"/>
      </w:pPr>
      <w:rPr>
        <w:rFonts w:hint="eastAsia"/>
        <w:b w:val="0"/>
        <w:color w:val="auto"/>
      </w:rPr>
    </w:lvl>
    <w:lvl w:ilvl="4">
      <w:start w:val="1"/>
      <w:numFmt w:val="decimal"/>
      <w:lvlRestart w:val="3"/>
      <w:pStyle w:val="lh-4-"/>
      <w:suff w:val="space"/>
      <w:lvlText w:val="%1.%2.%3.%5"/>
      <w:lvlJc w:val="left"/>
      <w:pPr>
        <w:ind w:left="142" w:firstLine="0"/>
      </w:pPr>
      <w:rPr>
        <w:rFonts w:hint="eastAsia"/>
      </w:rPr>
    </w:lvl>
    <w:lvl w:ilvl="5">
      <w:start w:val="1"/>
      <w:numFmt w:val="decimal"/>
      <w:lvlRestart w:val="2"/>
      <w:pStyle w:val="lh--"/>
      <w:suff w:val="space"/>
      <w:lvlText w:val="图%1.%2-%6"/>
      <w:lvlJc w:val="left"/>
      <w:pPr>
        <w:ind w:left="567"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nsid w:val="73ACA498"/>
    <w:multiLevelType w:val="singleLevel"/>
    <w:tmpl w:val="73ACA498"/>
    <w:lvl w:ilvl="0">
      <w:start w:val="1"/>
      <w:numFmt w:val="decimal"/>
      <w:suff w:val="nothing"/>
      <w:lvlText w:val="（%1）"/>
      <w:lvlJc w:val="left"/>
      <w:rPr>
        <w:rFonts w:hint="default"/>
        <w:b w:val="0"/>
        <w:bCs w:val="0"/>
      </w:rPr>
    </w:lvl>
  </w:abstractNum>
  <w:abstractNum w:abstractNumId="19">
    <w:nsid w:val="75017FF6"/>
    <w:multiLevelType w:val="hybridMultilevel"/>
    <w:tmpl w:val="CD026F80"/>
    <w:lvl w:ilvl="0" w:tplc="C3F041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73330F7"/>
    <w:multiLevelType w:val="hybridMultilevel"/>
    <w:tmpl w:val="50D8F9FA"/>
    <w:lvl w:ilvl="0" w:tplc="69C41D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D86139"/>
    <w:multiLevelType w:val="singleLevel"/>
    <w:tmpl w:val="77D86139"/>
    <w:lvl w:ilvl="0">
      <w:start w:val="1"/>
      <w:numFmt w:val="decimal"/>
      <w:pStyle w:val="a"/>
      <w:suff w:val="nothing"/>
      <w:lvlText w:val="（%1）"/>
      <w:lvlJc w:val="left"/>
      <w:rPr>
        <w:rFonts w:hint="default"/>
        <w:b w:val="0"/>
        <w:bCs w:val="0"/>
      </w:rPr>
    </w:lvl>
  </w:abstractNum>
  <w:num w:numId="1">
    <w:abstractNumId w:val="16"/>
  </w:num>
  <w:num w:numId="2">
    <w:abstractNumId w:val="21"/>
  </w:num>
  <w:num w:numId="3">
    <w:abstractNumId w:val="17"/>
  </w:num>
  <w:num w:numId="4">
    <w:abstractNumId w:val="1"/>
  </w:num>
  <w:num w:numId="5">
    <w:abstractNumId w:val="18"/>
  </w:num>
  <w:num w:numId="6">
    <w:abstractNumId w:val="6"/>
  </w:num>
  <w:num w:numId="7">
    <w:abstractNumId w:val="15"/>
  </w:num>
  <w:num w:numId="8">
    <w:abstractNumId w:val="0"/>
  </w:num>
  <w:num w:numId="9">
    <w:abstractNumId w:val="8"/>
  </w:num>
  <w:num w:numId="10">
    <w:abstractNumId w:val="5"/>
  </w:num>
  <w:num w:numId="11">
    <w:abstractNumId w:val="10"/>
  </w:num>
  <w:num w:numId="12">
    <w:abstractNumId w:val="7"/>
  </w:num>
  <w:num w:numId="13">
    <w:abstractNumId w:val="14"/>
  </w:num>
  <w:num w:numId="14">
    <w:abstractNumId w:val="13"/>
  </w:num>
  <w:num w:numId="15">
    <w:abstractNumId w:val="19"/>
  </w:num>
  <w:num w:numId="16">
    <w:abstractNumId w:val="12"/>
  </w:num>
  <w:num w:numId="17">
    <w:abstractNumId w:val="9"/>
  </w:num>
  <w:num w:numId="18">
    <w:abstractNumId w:val="3"/>
  </w:num>
  <w:num w:numId="19">
    <w:abstractNumId w:val="21"/>
    <w:lvlOverride w:ilvl="0">
      <w:startOverride w:val="1"/>
    </w:lvlOverride>
  </w:num>
  <w:num w:numId="20">
    <w:abstractNumId w:val="4"/>
  </w:num>
  <w:num w:numId="21">
    <w:abstractNumId w:val="2"/>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YzMwNTAyNGMzNmI2OGMxOTJlMmY4MTlhOTBjMWMifQ=="/>
  </w:docVars>
  <w:rsids>
    <w:rsidRoot w:val="00172A27"/>
    <w:rsid w:val="00000E08"/>
    <w:rsid w:val="00001091"/>
    <w:rsid w:val="0000113B"/>
    <w:rsid w:val="00001E92"/>
    <w:rsid w:val="00002032"/>
    <w:rsid w:val="0000224E"/>
    <w:rsid w:val="00002724"/>
    <w:rsid w:val="00002F60"/>
    <w:rsid w:val="000035FD"/>
    <w:rsid w:val="00003A31"/>
    <w:rsid w:val="00004F4B"/>
    <w:rsid w:val="00004FA0"/>
    <w:rsid w:val="000055BD"/>
    <w:rsid w:val="00005A2A"/>
    <w:rsid w:val="00006A70"/>
    <w:rsid w:val="000079AD"/>
    <w:rsid w:val="000107F0"/>
    <w:rsid w:val="00010E66"/>
    <w:rsid w:val="000134B5"/>
    <w:rsid w:val="00013766"/>
    <w:rsid w:val="00013770"/>
    <w:rsid w:val="000138F1"/>
    <w:rsid w:val="00013C28"/>
    <w:rsid w:val="000140E3"/>
    <w:rsid w:val="00014281"/>
    <w:rsid w:val="000142E3"/>
    <w:rsid w:val="00014BCC"/>
    <w:rsid w:val="00015773"/>
    <w:rsid w:val="00016772"/>
    <w:rsid w:val="0001723D"/>
    <w:rsid w:val="00017670"/>
    <w:rsid w:val="000201B2"/>
    <w:rsid w:val="00020299"/>
    <w:rsid w:val="00020964"/>
    <w:rsid w:val="00020A8D"/>
    <w:rsid w:val="0002107B"/>
    <w:rsid w:val="000218CA"/>
    <w:rsid w:val="0002261E"/>
    <w:rsid w:val="00022A7C"/>
    <w:rsid w:val="000231D9"/>
    <w:rsid w:val="0002335F"/>
    <w:rsid w:val="00023E5C"/>
    <w:rsid w:val="00024B35"/>
    <w:rsid w:val="00024DBB"/>
    <w:rsid w:val="0002508B"/>
    <w:rsid w:val="00025486"/>
    <w:rsid w:val="00025664"/>
    <w:rsid w:val="000263AF"/>
    <w:rsid w:val="00026455"/>
    <w:rsid w:val="00026CBA"/>
    <w:rsid w:val="00026FF4"/>
    <w:rsid w:val="00030A72"/>
    <w:rsid w:val="00032675"/>
    <w:rsid w:val="00032BC3"/>
    <w:rsid w:val="00032E01"/>
    <w:rsid w:val="000331B9"/>
    <w:rsid w:val="000338A6"/>
    <w:rsid w:val="0003397D"/>
    <w:rsid w:val="00033E0C"/>
    <w:rsid w:val="000351E3"/>
    <w:rsid w:val="000354C7"/>
    <w:rsid w:val="00036013"/>
    <w:rsid w:val="00036289"/>
    <w:rsid w:val="00036949"/>
    <w:rsid w:val="00036ECE"/>
    <w:rsid w:val="00036FEA"/>
    <w:rsid w:val="000377EB"/>
    <w:rsid w:val="00037964"/>
    <w:rsid w:val="0004024A"/>
    <w:rsid w:val="00040B6F"/>
    <w:rsid w:val="00040D29"/>
    <w:rsid w:val="00041642"/>
    <w:rsid w:val="0004176E"/>
    <w:rsid w:val="000418F2"/>
    <w:rsid w:val="00041A0D"/>
    <w:rsid w:val="00041D41"/>
    <w:rsid w:val="00041FE6"/>
    <w:rsid w:val="000425EF"/>
    <w:rsid w:val="0004266B"/>
    <w:rsid w:val="00042E99"/>
    <w:rsid w:val="0004308A"/>
    <w:rsid w:val="000442B6"/>
    <w:rsid w:val="000445AB"/>
    <w:rsid w:val="000448B7"/>
    <w:rsid w:val="00044935"/>
    <w:rsid w:val="00045CC0"/>
    <w:rsid w:val="00046DFD"/>
    <w:rsid w:val="0004719C"/>
    <w:rsid w:val="00047A4F"/>
    <w:rsid w:val="0005057E"/>
    <w:rsid w:val="000509DA"/>
    <w:rsid w:val="00050CDE"/>
    <w:rsid w:val="00051DD5"/>
    <w:rsid w:val="00052119"/>
    <w:rsid w:val="00052585"/>
    <w:rsid w:val="00052EE4"/>
    <w:rsid w:val="00052FB0"/>
    <w:rsid w:val="00053179"/>
    <w:rsid w:val="000549C7"/>
    <w:rsid w:val="00055641"/>
    <w:rsid w:val="000560BE"/>
    <w:rsid w:val="000561E1"/>
    <w:rsid w:val="000564E8"/>
    <w:rsid w:val="00056A88"/>
    <w:rsid w:val="00056B3E"/>
    <w:rsid w:val="00056C04"/>
    <w:rsid w:val="00057415"/>
    <w:rsid w:val="00057A69"/>
    <w:rsid w:val="00057BC6"/>
    <w:rsid w:val="00060216"/>
    <w:rsid w:val="0006025B"/>
    <w:rsid w:val="0006093E"/>
    <w:rsid w:val="00060960"/>
    <w:rsid w:val="00060A07"/>
    <w:rsid w:val="00060D27"/>
    <w:rsid w:val="000610BE"/>
    <w:rsid w:val="00061377"/>
    <w:rsid w:val="00061B00"/>
    <w:rsid w:val="00061CC7"/>
    <w:rsid w:val="000620A6"/>
    <w:rsid w:val="000622DE"/>
    <w:rsid w:val="000623F3"/>
    <w:rsid w:val="00062595"/>
    <w:rsid w:val="000625B6"/>
    <w:rsid w:val="00064014"/>
    <w:rsid w:val="00064020"/>
    <w:rsid w:val="000647CD"/>
    <w:rsid w:val="00064B72"/>
    <w:rsid w:val="000655D7"/>
    <w:rsid w:val="00065766"/>
    <w:rsid w:val="00065DC8"/>
    <w:rsid w:val="000660E6"/>
    <w:rsid w:val="000664D7"/>
    <w:rsid w:val="00066B7B"/>
    <w:rsid w:val="00067702"/>
    <w:rsid w:val="00067F0C"/>
    <w:rsid w:val="00067FBE"/>
    <w:rsid w:val="000701EC"/>
    <w:rsid w:val="0007030F"/>
    <w:rsid w:val="00070C60"/>
    <w:rsid w:val="00070CAA"/>
    <w:rsid w:val="00071429"/>
    <w:rsid w:val="00071FBD"/>
    <w:rsid w:val="000739F5"/>
    <w:rsid w:val="00073A81"/>
    <w:rsid w:val="00074106"/>
    <w:rsid w:val="00074659"/>
    <w:rsid w:val="0007473A"/>
    <w:rsid w:val="00074E0D"/>
    <w:rsid w:val="00075264"/>
    <w:rsid w:val="00076A5C"/>
    <w:rsid w:val="00077E84"/>
    <w:rsid w:val="00077FBA"/>
    <w:rsid w:val="00080A1A"/>
    <w:rsid w:val="00080BEE"/>
    <w:rsid w:val="00080F7E"/>
    <w:rsid w:val="000811D7"/>
    <w:rsid w:val="00081B02"/>
    <w:rsid w:val="00081B52"/>
    <w:rsid w:val="00081B56"/>
    <w:rsid w:val="00081EF6"/>
    <w:rsid w:val="000822AF"/>
    <w:rsid w:val="00083A7E"/>
    <w:rsid w:val="00083B2F"/>
    <w:rsid w:val="00085099"/>
    <w:rsid w:val="000852B1"/>
    <w:rsid w:val="00085D3B"/>
    <w:rsid w:val="00085DBB"/>
    <w:rsid w:val="00086028"/>
    <w:rsid w:val="00086E1B"/>
    <w:rsid w:val="000870AF"/>
    <w:rsid w:val="00087DD8"/>
    <w:rsid w:val="000901EC"/>
    <w:rsid w:val="0009051F"/>
    <w:rsid w:val="0009053A"/>
    <w:rsid w:val="000905BD"/>
    <w:rsid w:val="00091AF5"/>
    <w:rsid w:val="00092966"/>
    <w:rsid w:val="0009296B"/>
    <w:rsid w:val="00093F06"/>
    <w:rsid w:val="000954DA"/>
    <w:rsid w:val="00096329"/>
    <w:rsid w:val="00096468"/>
    <w:rsid w:val="00096918"/>
    <w:rsid w:val="000969E9"/>
    <w:rsid w:val="00097253"/>
    <w:rsid w:val="00097620"/>
    <w:rsid w:val="00097C54"/>
    <w:rsid w:val="000A116A"/>
    <w:rsid w:val="000A1802"/>
    <w:rsid w:val="000A219A"/>
    <w:rsid w:val="000A2A79"/>
    <w:rsid w:val="000A2A8F"/>
    <w:rsid w:val="000A2B04"/>
    <w:rsid w:val="000A2F81"/>
    <w:rsid w:val="000A393C"/>
    <w:rsid w:val="000A5D9E"/>
    <w:rsid w:val="000A66BB"/>
    <w:rsid w:val="000B09C6"/>
    <w:rsid w:val="000B1830"/>
    <w:rsid w:val="000B1DA0"/>
    <w:rsid w:val="000B22C7"/>
    <w:rsid w:val="000B2646"/>
    <w:rsid w:val="000B27D6"/>
    <w:rsid w:val="000B27DF"/>
    <w:rsid w:val="000B2E59"/>
    <w:rsid w:val="000B2E5C"/>
    <w:rsid w:val="000B2E67"/>
    <w:rsid w:val="000B3E7B"/>
    <w:rsid w:val="000B4974"/>
    <w:rsid w:val="000B4DD3"/>
    <w:rsid w:val="000B58CC"/>
    <w:rsid w:val="000B6C32"/>
    <w:rsid w:val="000B6CE3"/>
    <w:rsid w:val="000B7D8A"/>
    <w:rsid w:val="000C064A"/>
    <w:rsid w:val="000C08C7"/>
    <w:rsid w:val="000C0EFF"/>
    <w:rsid w:val="000C16C6"/>
    <w:rsid w:val="000C1B22"/>
    <w:rsid w:val="000C332F"/>
    <w:rsid w:val="000C38BF"/>
    <w:rsid w:val="000C4B95"/>
    <w:rsid w:val="000C57A2"/>
    <w:rsid w:val="000C5CDB"/>
    <w:rsid w:val="000C5E05"/>
    <w:rsid w:val="000C5FF9"/>
    <w:rsid w:val="000C635B"/>
    <w:rsid w:val="000C63E7"/>
    <w:rsid w:val="000C745E"/>
    <w:rsid w:val="000C74C3"/>
    <w:rsid w:val="000C76B3"/>
    <w:rsid w:val="000C7745"/>
    <w:rsid w:val="000D0126"/>
    <w:rsid w:val="000D02C5"/>
    <w:rsid w:val="000D168C"/>
    <w:rsid w:val="000D16F6"/>
    <w:rsid w:val="000D1D0E"/>
    <w:rsid w:val="000D231F"/>
    <w:rsid w:val="000D275D"/>
    <w:rsid w:val="000D2E2B"/>
    <w:rsid w:val="000D381E"/>
    <w:rsid w:val="000D3E90"/>
    <w:rsid w:val="000D46E1"/>
    <w:rsid w:val="000D4D6A"/>
    <w:rsid w:val="000D4FFF"/>
    <w:rsid w:val="000D52B7"/>
    <w:rsid w:val="000D6067"/>
    <w:rsid w:val="000D655D"/>
    <w:rsid w:val="000D7221"/>
    <w:rsid w:val="000D7331"/>
    <w:rsid w:val="000D79DB"/>
    <w:rsid w:val="000D7C96"/>
    <w:rsid w:val="000D7DF7"/>
    <w:rsid w:val="000E05D7"/>
    <w:rsid w:val="000E0D56"/>
    <w:rsid w:val="000E1BFA"/>
    <w:rsid w:val="000E1F3A"/>
    <w:rsid w:val="000E2A32"/>
    <w:rsid w:val="000E2E44"/>
    <w:rsid w:val="000E34D8"/>
    <w:rsid w:val="000E3FA9"/>
    <w:rsid w:val="000E4A33"/>
    <w:rsid w:val="000E59A6"/>
    <w:rsid w:val="000E6591"/>
    <w:rsid w:val="000E6E4E"/>
    <w:rsid w:val="000E71E3"/>
    <w:rsid w:val="000E7676"/>
    <w:rsid w:val="000E784B"/>
    <w:rsid w:val="000E7C62"/>
    <w:rsid w:val="000E7D6D"/>
    <w:rsid w:val="000F0210"/>
    <w:rsid w:val="000F1B2D"/>
    <w:rsid w:val="000F20B9"/>
    <w:rsid w:val="000F20ED"/>
    <w:rsid w:val="000F239C"/>
    <w:rsid w:val="000F25C2"/>
    <w:rsid w:val="000F275C"/>
    <w:rsid w:val="000F2AAF"/>
    <w:rsid w:val="000F35BF"/>
    <w:rsid w:val="000F3ABB"/>
    <w:rsid w:val="000F3EC8"/>
    <w:rsid w:val="000F40D1"/>
    <w:rsid w:val="000F4CE4"/>
    <w:rsid w:val="000F4E87"/>
    <w:rsid w:val="000F565B"/>
    <w:rsid w:val="000F5EC3"/>
    <w:rsid w:val="000F5FE3"/>
    <w:rsid w:val="000F712C"/>
    <w:rsid w:val="000F72E4"/>
    <w:rsid w:val="000F7A2C"/>
    <w:rsid w:val="000F7C1E"/>
    <w:rsid w:val="00100032"/>
    <w:rsid w:val="00100DE3"/>
    <w:rsid w:val="0010163F"/>
    <w:rsid w:val="00101CCF"/>
    <w:rsid w:val="001021A1"/>
    <w:rsid w:val="001023B7"/>
    <w:rsid w:val="0010248B"/>
    <w:rsid w:val="001025C5"/>
    <w:rsid w:val="0010271D"/>
    <w:rsid w:val="00102BAD"/>
    <w:rsid w:val="001033D2"/>
    <w:rsid w:val="0010363A"/>
    <w:rsid w:val="001036AF"/>
    <w:rsid w:val="00103738"/>
    <w:rsid w:val="00103F79"/>
    <w:rsid w:val="0010462E"/>
    <w:rsid w:val="001050CD"/>
    <w:rsid w:val="00105B22"/>
    <w:rsid w:val="001060D7"/>
    <w:rsid w:val="001064DC"/>
    <w:rsid w:val="001076D7"/>
    <w:rsid w:val="00107F79"/>
    <w:rsid w:val="00110488"/>
    <w:rsid w:val="00110506"/>
    <w:rsid w:val="00111C04"/>
    <w:rsid w:val="00112667"/>
    <w:rsid w:val="00112F8A"/>
    <w:rsid w:val="0011419F"/>
    <w:rsid w:val="00114AE8"/>
    <w:rsid w:val="001150DF"/>
    <w:rsid w:val="0011545B"/>
    <w:rsid w:val="0011638C"/>
    <w:rsid w:val="0011652B"/>
    <w:rsid w:val="001168E8"/>
    <w:rsid w:val="00116963"/>
    <w:rsid w:val="00117CFA"/>
    <w:rsid w:val="00120624"/>
    <w:rsid w:val="001226BC"/>
    <w:rsid w:val="00122AC1"/>
    <w:rsid w:val="00122B97"/>
    <w:rsid w:val="00122EF5"/>
    <w:rsid w:val="001231ED"/>
    <w:rsid w:val="0012339A"/>
    <w:rsid w:val="00124B99"/>
    <w:rsid w:val="00124E81"/>
    <w:rsid w:val="001253E8"/>
    <w:rsid w:val="0012568A"/>
    <w:rsid w:val="0012772A"/>
    <w:rsid w:val="0012796B"/>
    <w:rsid w:val="00127A51"/>
    <w:rsid w:val="00127DFA"/>
    <w:rsid w:val="0013053E"/>
    <w:rsid w:val="0013099D"/>
    <w:rsid w:val="00130CB9"/>
    <w:rsid w:val="00130E7B"/>
    <w:rsid w:val="00130EB4"/>
    <w:rsid w:val="001320E9"/>
    <w:rsid w:val="00132156"/>
    <w:rsid w:val="00133398"/>
    <w:rsid w:val="001337EE"/>
    <w:rsid w:val="00133B65"/>
    <w:rsid w:val="00133DCF"/>
    <w:rsid w:val="00133EFF"/>
    <w:rsid w:val="001343C0"/>
    <w:rsid w:val="00134D6B"/>
    <w:rsid w:val="00135082"/>
    <w:rsid w:val="00135CD0"/>
    <w:rsid w:val="00136A8D"/>
    <w:rsid w:val="00137100"/>
    <w:rsid w:val="001377BE"/>
    <w:rsid w:val="001379CA"/>
    <w:rsid w:val="00137FBA"/>
    <w:rsid w:val="00140167"/>
    <w:rsid w:val="001401DB"/>
    <w:rsid w:val="00140253"/>
    <w:rsid w:val="0014083F"/>
    <w:rsid w:val="00140AD1"/>
    <w:rsid w:val="001412B5"/>
    <w:rsid w:val="0014136F"/>
    <w:rsid w:val="00141798"/>
    <w:rsid w:val="00141CD7"/>
    <w:rsid w:val="00141CF0"/>
    <w:rsid w:val="001424B5"/>
    <w:rsid w:val="0014347B"/>
    <w:rsid w:val="001439E6"/>
    <w:rsid w:val="00143D55"/>
    <w:rsid w:val="001444F2"/>
    <w:rsid w:val="001448B8"/>
    <w:rsid w:val="00144AB4"/>
    <w:rsid w:val="001456E0"/>
    <w:rsid w:val="00145F23"/>
    <w:rsid w:val="00147545"/>
    <w:rsid w:val="00151234"/>
    <w:rsid w:val="00151DBE"/>
    <w:rsid w:val="0015239F"/>
    <w:rsid w:val="00152660"/>
    <w:rsid w:val="0015282C"/>
    <w:rsid w:val="001534E5"/>
    <w:rsid w:val="00153DAD"/>
    <w:rsid w:val="00153F83"/>
    <w:rsid w:val="00153FC0"/>
    <w:rsid w:val="00154DDC"/>
    <w:rsid w:val="00154F05"/>
    <w:rsid w:val="00155945"/>
    <w:rsid w:val="00155E71"/>
    <w:rsid w:val="00156084"/>
    <w:rsid w:val="00156B8E"/>
    <w:rsid w:val="00156BB3"/>
    <w:rsid w:val="00156CD6"/>
    <w:rsid w:val="00156E85"/>
    <w:rsid w:val="00156EC2"/>
    <w:rsid w:val="00157380"/>
    <w:rsid w:val="0016061C"/>
    <w:rsid w:val="001610E2"/>
    <w:rsid w:val="001614D3"/>
    <w:rsid w:val="00161CDC"/>
    <w:rsid w:val="00162134"/>
    <w:rsid w:val="00162BAF"/>
    <w:rsid w:val="00162CEA"/>
    <w:rsid w:val="0016382A"/>
    <w:rsid w:val="001638F3"/>
    <w:rsid w:val="001652D0"/>
    <w:rsid w:val="00165444"/>
    <w:rsid w:val="001659BB"/>
    <w:rsid w:val="00165B9F"/>
    <w:rsid w:val="00166D51"/>
    <w:rsid w:val="00167CC0"/>
    <w:rsid w:val="00167D6D"/>
    <w:rsid w:val="00167DE3"/>
    <w:rsid w:val="00167EBC"/>
    <w:rsid w:val="00167FD1"/>
    <w:rsid w:val="00170272"/>
    <w:rsid w:val="0017096B"/>
    <w:rsid w:val="00170C24"/>
    <w:rsid w:val="001714E5"/>
    <w:rsid w:val="00172753"/>
    <w:rsid w:val="00172A27"/>
    <w:rsid w:val="00173063"/>
    <w:rsid w:val="00173071"/>
    <w:rsid w:val="001731E9"/>
    <w:rsid w:val="00173EE0"/>
    <w:rsid w:val="00174E93"/>
    <w:rsid w:val="00174EB5"/>
    <w:rsid w:val="00175023"/>
    <w:rsid w:val="00175344"/>
    <w:rsid w:val="00175D94"/>
    <w:rsid w:val="00175F9B"/>
    <w:rsid w:val="00176FF7"/>
    <w:rsid w:val="00177BA6"/>
    <w:rsid w:val="001810B5"/>
    <w:rsid w:val="001816F9"/>
    <w:rsid w:val="00181A97"/>
    <w:rsid w:val="00181D76"/>
    <w:rsid w:val="00182A55"/>
    <w:rsid w:val="00182A90"/>
    <w:rsid w:val="00183287"/>
    <w:rsid w:val="00184786"/>
    <w:rsid w:val="00184D99"/>
    <w:rsid w:val="00185351"/>
    <w:rsid w:val="00185A11"/>
    <w:rsid w:val="00185ADE"/>
    <w:rsid w:val="00185EDD"/>
    <w:rsid w:val="001863DF"/>
    <w:rsid w:val="00187294"/>
    <w:rsid w:val="001872CA"/>
    <w:rsid w:val="00187FA4"/>
    <w:rsid w:val="00190066"/>
    <w:rsid w:val="00190F72"/>
    <w:rsid w:val="001910A4"/>
    <w:rsid w:val="001911B1"/>
    <w:rsid w:val="00191BBF"/>
    <w:rsid w:val="00192070"/>
    <w:rsid w:val="001923AF"/>
    <w:rsid w:val="00192672"/>
    <w:rsid w:val="00192868"/>
    <w:rsid w:val="00192A94"/>
    <w:rsid w:val="001931FF"/>
    <w:rsid w:val="00193429"/>
    <w:rsid w:val="00193959"/>
    <w:rsid w:val="00194141"/>
    <w:rsid w:val="00194DAC"/>
    <w:rsid w:val="00195304"/>
    <w:rsid w:val="00195A0E"/>
    <w:rsid w:val="00195D8D"/>
    <w:rsid w:val="00196308"/>
    <w:rsid w:val="00196A28"/>
    <w:rsid w:val="00196CCE"/>
    <w:rsid w:val="00197027"/>
    <w:rsid w:val="0019732A"/>
    <w:rsid w:val="00197657"/>
    <w:rsid w:val="001A0994"/>
    <w:rsid w:val="001A157B"/>
    <w:rsid w:val="001A2679"/>
    <w:rsid w:val="001A4314"/>
    <w:rsid w:val="001A491E"/>
    <w:rsid w:val="001A4CB6"/>
    <w:rsid w:val="001A5046"/>
    <w:rsid w:val="001A656E"/>
    <w:rsid w:val="001A6F00"/>
    <w:rsid w:val="001A7388"/>
    <w:rsid w:val="001B00A8"/>
    <w:rsid w:val="001B04F6"/>
    <w:rsid w:val="001B0AEC"/>
    <w:rsid w:val="001B0E52"/>
    <w:rsid w:val="001B13F6"/>
    <w:rsid w:val="001B21DA"/>
    <w:rsid w:val="001B3577"/>
    <w:rsid w:val="001B3737"/>
    <w:rsid w:val="001B3A7A"/>
    <w:rsid w:val="001B4B42"/>
    <w:rsid w:val="001B4D37"/>
    <w:rsid w:val="001B5801"/>
    <w:rsid w:val="001B6189"/>
    <w:rsid w:val="001B623D"/>
    <w:rsid w:val="001B68F4"/>
    <w:rsid w:val="001B6A93"/>
    <w:rsid w:val="001B7195"/>
    <w:rsid w:val="001C05C2"/>
    <w:rsid w:val="001C0BD0"/>
    <w:rsid w:val="001C1D45"/>
    <w:rsid w:val="001C217C"/>
    <w:rsid w:val="001C26D6"/>
    <w:rsid w:val="001C34F3"/>
    <w:rsid w:val="001C4967"/>
    <w:rsid w:val="001C5203"/>
    <w:rsid w:val="001C5231"/>
    <w:rsid w:val="001C56F7"/>
    <w:rsid w:val="001C59CC"/>
    <w:rsid w:val="001C5C90"/>
    <w:rsid w:val="001C5E91"/>
    <w:rsid w:val="001C6158"/>
    <w:rsid w:val="001C6AAF"/>
    <w:rsid w:val="001C6F88"/>
    <w:rsid w:val="001C7D0F"/>
    <w:rsid w:val="001C7EC1"/>
    <w:rsid w:val="001D0AFB"/>
    <w:rsid w:val="001D10BB"/>
    <w:rsid w:val="001D12BC"/>
    <w:rsid w:val="001D1322"/>
    <w:rsid w:val="001D1BAA"/>
    <w:rsid w:val="001D2809"/>
    <w:rsid w:val="001D2961"/>
    <w:rsid w:val="001D3866"/>
    <w:rsid w:val="001D3A1B"/>
    <w:rsid w:val="001D43C3"/>
    <w:rsid w:val="001D469D"/>
    <w:rsid w:val="001D4CE8"/>
    <w:rsid w:val="001D50BA"/>
    <w:rsid w:val="001D5B7C"/>
    <w:rsid w:val="001D5E57"/>
    <w:rsid w:val="001D5FDB"/>
    <w:rsid w:val="001D6A55"/>
    <w:rsid w:val="001D756C"/>
    <w:rsid w:val="001D7AD5"/>
    <w:rsid w:val="001E05BC"/>
    <w:rsid w:val="001E0650"/>
    <w:rsid w:val="001E08B8"/>
    <w:rsid w:val="001E0D9E"/>
    <w:rsid w:val="001E0F8A"/>
    <w:rsid w:val="001E1124"/>
    <w:rsid w:val="001E141C"/>
    <w:rsid w:val="001E23F6"/>
    <w:rsid w:val="001E26CA"/>
    <w:rsid w:val="001E2CEB"/>
    <w:rsid w:val="001E3A50"/>
    <w:rsid w:val="001E461C"/>
    <w:rsid w:val="001E46B1"/>
    <w:rsid w:val="001E52F0"/>
    <w:rsid w:val="001E5A91"/>
    <w:rsid w:val="001E730C"/>
    <w:rsid w:val="001E738D"/>
    <w:rsid w:val="001E7486"/>
    <w:rsid w:val="001E7EE0"/>
    <w:rsid w:val="001F02A7"/>
    <w:rsid w:val="001F0913"/>
    <w:rsid w:val="001F153B"/>
    <w:rsid w:val="001F160B"/>
    <w:rsid w:val="001F1724"/>
    <w:rsid w:val="001F1CEC"/>
    <w:rsid w:val="001F2038"/>
    <w:rsid w:val="001F24DC"/>
    <w:rsid w:val="001F2F4D"/>
    <w:rsid w:val="001F31F0"/>
    <w:rsid w:val="001F324E"/>
    <w:rsid w:val="001F373D"/>
    <w:rsid w:val="001F51C1"/>
    <w:rsid w:val="001F5938"/>
    <w:rsid w:val="001F5A7C"/>
    <w:rsid w:val="001F5A92"/>
    <w:rsid w:val="001F6176"/>
    <w:rsid w:val="001F617D"/>
    <w:rsid w:val="001F65A2"/>
    <w:rsid w:val="001F6FE5"/>
    <w:rsid w:val="001F749C"/>
    <w:rsid w:val="001F75D3"/>
    <w:rsid w:val="00200EEA"/>
    <w:rsid w:val="00201272"/>
    <w:rsid w:val="00201A1A"/>
    <w:rsid w:val="00201EB3"/>
    <w:rsid w:val="00203441"/>
    <w:rsid w:val="0020389B"/>
    <w:rsid w:val="00204518"/>
    <w:rsid w:val="0020518F"/>
    <w:rsid w:val="002057C3"/>
    <w:rsid w:val="002058B8"/>
    <w:rsid w:val="00205B3C"/>
    <w:rsid w:val="00205C44"/>
    <w:rsid w:val="002061DC"/>
    <w:rsid w:val="00206E43"/>
    <w:rsid w:val="00206F4D"/>
    <w:rsid w:val="00207005"/>
    <w:rsid w:val="00207192"/>
    <w:rsid w:val="002071BB"/>
    <w:rsid w:val="0021019F"/>
    <w:rsid w:val="002105CF"/>
    <w:rsid w:val="002108CE"/>
    <w:rsid w:val="00210FBA"/>
    <w:rsid w:val="00210FE6"/>
    <w:rsid w:val="002114FA"/>
    <w:rsid w:val="00211817"/>
    <w:rsid w:val="00212642"/>
    <w:rsid w:val="00213351"/>
    <w:rsid w:val="00213C7D"/>
    <w:rsid w:val="002148C3"/>
    <w:rsid w:val="00214BBA"/>
    <w:rsid w:val="00214E1A"/>
    <w:rsid w:val="00215277"/>
    <w:rsid w:val="002155E7"/>
    <w:rsid w:val="00215636"/>
    <w:rsid w:val="0021606F"/>
    <w:rsid w:val="0021692A"/>
    <w:rsid w:val="00217003"/>
    <w:rsid w:val="00217045"/>
    <w:rsid w:val="0021715B"/>
    <w:rsid w:val="0021715E"/>
    <w:rsid w:val="002178F9"/>
    <w:rsid w:val="00220115"/>
    <w:rsid w:val="00220242"/>
    <w:rsid w:val="002206F9"/>
    <w:rsid w:val="00220B75"/>
    <w:rsid w:val="00220FBE"/>
    <w:rsid w:val="00222180"/>
    <w:rsid w:val="00222A75"/>
    <w:rsid w:val="00222CA2"/>
    <w:rsid w:val="00222CA7"/>
    <w:rsid w:val="00224677"/>
    <w:rsid w:val="002246F3"/>
    <w:rsid w:val="00224729"/>
    <w:rsid w:val="00224C75"/>
    <w:rsid w:val="00225208"/>
    <w:rsid w:val="0022524C"/>
    <w:rsid w:val="002256AA"/>
    <w:rsid w:val="00226B2E"/>
    <w:rsid w:val="00226EA7"/>
    <w:rsid w:val="0022729D"/>
    <w:rsid w:val="00227372"/>
    <w:rsid w:val="00227551"/>
    <w:rsid w:val="002275E2"/>
    <w:rsid w:val="002304E1"/>
    <w:rsid w:val="0023126A"/>
    <w:rsid w:val="0023197B"/>
    <w:rsid w:val="00231A56"/>
    <w:rsid w:val="00232130"/>
    <w:rsid w:val="00232C16"/>
    <w:rsid w:val="00233123"/>
    <w:rsid w:val="002333AD"/>
    <w:rsid w:val="00233BBA"/>
    <w:rsid w:val="00233BE9"/>
    <w:rsid w:val="002349CF"/>
    <w:rsid w:val="00234D68"/>
    <w:rsid w:val="00235479"/>
    <w:rsid w:val="00235981"/>
    <w:rsid w:val="00235A6F"/>
    <w:rsid w:val="00235EF3"/>
    <w:rsid w:val="0023671C"/>
    <w:rsid w:val="002367FF"/>
    <w:rsid w:val="00237075"/>
    <w:rsid w:val="002370B5"/>
    <w:rsid w:val="00237590"/>
    <w:rsid w:val="00237BF8"/>
    <w:rsid w:val="00237F2E"/>
    <w:rsid w:val="00241CF1"/>
    <w:rsid w:val="002422CD"/>
    <w:rsid w:val="002435C7"/>
    <w:rsid w:val="002439D8"/>
    <w:rsid w:val="00244A3F"/>
    <w:rsid w:val="00244D9E"/>
    <w:rsid w:val="00244DC4"/>
    <w:rsid w:val="00245391"/>
    <w:rsid w:val="002454DC"/>
    <w:rsid w:val="0024619D"/>
    <w:rsid w:val="00246788"/>
    <w:rsid w:val="00246812"/>
    <w:rsid w:val="00253322"/>
    <w:rsid w:val="002534B9"/>
    <w:rsid w:val="002542B9"/>
    <w:rsid w:val="002542D1"/>
    <w:rsid w:val="002546CC"/>
    <w:rsid w:val="00254C36"/>
    <w:rsid w:val="00254FE3"/>
    <w:rsid w:val="00255B18"/>
    <w:rsid w:val="002562B0"/>
    <w:rsid w:val="00256F37"/>
    <w:rsid w:val="00257095"/>
    <w:rsid w:val="00260148"/>
    <w:rsid w:val="00260C42"/>
    <w:rsid w:val="00261231"/>
    <w:rsid w:val="00261365"/>
    <w:rsid w:val="002615D4"/>
    <w:rsid w:val="002617C8"/>
    <w:rsid w:val="002619C2"/>
    <w:rsid w:val="00261DF9"/>
    <w:rsid w:val="00261EE5"/>
    <w:rsid w:val="00261F89"/>
    <w:rsid w:val="0026209A"/>
    <w:rsid w:val="00262780"/>
    <w:rsid w:val="00262845"/>
    <w:rsid w:val="00262F8F"/>
    <w:rsid w:val="002639A1"/>
    <w:rsid w:val="00264C29"/>
    <w:rsid w:val="0026564A"/>
    <w:rsid w:val="002663CA"/>
    <w:rsid w:val="0026640D"/>
    <w:rsid w:val="00266CF6"/>
    <w:rsid w:val="00266DD0"/>
    <w:rsid w:val="002672C8"/>
    <w:rsid w:val="002679FE"/>
    <w:rsid w:val="00267F77"/>
    <w:rsid w:val="0027012F"/>
    <w:rsid w:val="002701BD"/>
    <w:rsid w:val="00270C7B"/>
    <w:rsid w:val="00270DB1"/>
    <w:rsid w:val="00271E32"/>
    <w:rsid w:val="0027210B"/>
    <w:rsid w:val="0027228A"/>
    <w:rsid w:val="00272356"/>
    <w:rsid w:val="00272F35"/>
    <w:rsid w:val="0027303E"/>
    <w:rsid w:val="00273580"/>
    <w:rsid w:val="00273793"/>
    <w:rsid w:val="00273A93"/>
    <w:rsid w:val="002745EC"/>
    <w:rsid w:val="00274F96"/>
    <w:rsid w:val="00275317"/>
    <w:rsid w:val="0027560D"/>
    <w:rsid w:val="00275696"/>
    <w:rsid w:val="00275A6B"/>
    <w:rsid w:val="00275A89"/>
    <w:rsid w:val="00275CD3"/>
    <w:rsid w:val="00276255"/>
    <w:rsid w:val="002770A0"/>
    <w:rsid w:val="00277215"/>
    <w:rsid w:val="00277289"/>
    <w:rsid w:val="00280669"/>
    <w:rsid w:val="002813BD"/>
    <w:rsid w:val="00281717"/>
    <w:rsid w:val="00282235"/>
    <w:rsid w:val="00282298"/>
    <w:rsid w:val="0028287D"/>
    <w:rsid w:val="00283B91"/>
    <w:rsid w:val="00283BBB"/>
    <w:rsid w:val="00283C1D"/>
    <w:rsid w:val="002845F8"/>
    <w:rsid w:val="00285891"/>
    <w:rsid w:val="00285903"/>
    <w:rsid w:val="00286313"/>
    <w:rsid w:val="0028638C"/>
    <w:rsid w:val="00286A85"/>
    <w:rsid w:val="00286B34"/>
    <w:rsid w:val="002870B6"/>
    <w:rsid w:val="00287AD2"/>
    <w:rsid w:val="00287D29"/>
    <w:rsid w:val="002902B8"/>
    <w:rsid w:val="00290981"/>
    <w:rsid w:val="002910BC"/>
    <w:rsid w:val="00291C8F"/>
    <w:rsid w:val="00292284"/>
    <w:rsid w:val="00292A6F"/>
    <w:rsid w:val="00293034"/>
    <w:rsid w:val="002932B9"/>
    <w:rsid w:val="002943D7"/>
    <w:rsid w:val="00294F40"/>
    <w:rsid w:val="002959C9"/>
    <w:rsid w:val="00295C58"/>
    <w:rsid w:val="00295C98"/>
    <w:rsid w:val="00295EDC"/>
    <w:rsid w:val="00296C30"/>
    <w:rsid w:val="00296D7E"/>
    <w:rsid w:val="002971D3"/>
    <w:rsid w:val="00297243"/>
    <w:rsid w:val="002A024E"/>
    <w:rsid w:val="002A0A8B"/>
    <w:rsid w:val="002A1404"/>
    <w:rsid w:val="002A16CB"/>
    <w:rsid w:val="002A2D91"/>
    <w:rsid w:val="002A3683"/>
    <w:rsid w:val="002A3718"/>
    <w:rsid w:val="002A4A54"/>
    <w:rsid w:val="002A4C0A"/>
    <w:rsid w:val="002A5133"/>
    <w:rsid w:val="002A5C0A"/>
    <w:rsid w:val="002A6371"/>
    <w:rsid w:val="002A712E"/>
    <w:rsid w:val="002B01CC"/>
    <w:rsid w:val="002B0B25"/>
    <w:rsid w:val="002B0D1B"/>
    <w:rsid w:val="002B1139"/>
    <w:rsid w:val="002B18DC"/>
    <w:rsid w:val="002B1CCC"/>
    <w:rsid w:val="002B2345"/>
    <w:rsid w:val="002B250E"/>
    <w:rsid w:val="002B28B8"/>
    <w:rsid w:val="002B3143"/>
    <w:rsid w:val="002B3356"/>
    <w:rsid w:val="002B3A3F"/>
    <w:rsid w:val="002B471B"/>
    <w:rsid w:val="002B4E9A"/>
    <w:rsid w:val="002B555C"/>
    <w:rsid w:val="002B5DB7"/>
    <w:rsid w:val="002B626C"/>
    <w:rsid w:val="002B6285"/>
    <w:rsid w:val="002B65C6"/>
    <w:rsid w:val="002B7070"/>
    <w:rsid w:val="002B747E"/>
    <w:rsid w:val="002B7E16"/>
    <w:rsid w:val="002C041C"/>
    <w:rsid w:val="002C07AF"/>
    <w:rsid w:val="002C1124"/>
    <w:rsid w:val="002C15EA"/>
    <w:rsid w:val="002C175A"/>
    <w:rsid w:val="002C302B"/>
    <w:rsid w:val="002C36C3"/>
    <w:rsid w:val="002C3A0B"/>
    <w:rsid w:val="002C3C4B"/>
    <w:rsid w:val="002C4DDF"/>
    <w:rsid w:val="002C595D"/>
    <w:rsid w:val="002C5F5C"/>
    <w:rsid w:val="002C5F7C"/>
    <w:rsid w:val="002C6847"/>
    <w:rsid w:val="002C6DFD"/>
    <w:rsid w:val="002C7243"/>
    <w:rsid w:val="002C7FA7"/>
    <w:rsid w:val="002D020B"/>
    <w:rsid w:val="002D0662"/>
    <w:rsid w:val="002D0A57"/>
    <w:rsid w:val="002D1261"/>
    <w:rsid w:val="002D137E"/>
    <w:rsid w:val="002D170A"/>
    <w:rsid w:val="002D2453"/>
    <w:rsid w:val="002D272D"/>
    <w:rsid w:val="002D2E0A"/>
    <w:rsid w:val="002D3244"/>
    <w:rsid w:val="002D3F17"/>
    <w:rsid w:val="002D43DA"/>
    <w:rsid w:val="002D48AB"/>
    <w:rsid w:val="002D4946"/>
    <w:rsid w:val="002D4A59"/>
    <w:rsid w:val="002D549B"/>
    <w:rsid w:val="002D54B2"/>
    <w:rsid w:val="002D5BD9"/>
    <w:rsid w:val="002D617B"/>
    <w:rsid w:val="002D683B"/>
    <w:rsid w:val="002D6CF7"/>
    <w:rsid w:val="002D71D9"/>
    <w:rsid w:val="002D77CC"/>
    <w:rsid w:val="002D79F1"/>
    <w:rsid w:val="002E0224"/>
    <w:rsid w:val="002E03ED"/>
    <w:rsid w:val="002E0DE0"/>
    <w:rsid w:val="002E0FC1"/>
    <w:rsid w:val="002E1A21"/>
    <w:rsid w:val="002E2260"/>
    <w:rsid w:val="002E25C7"/>
    <w:rsid w:val="002E261F"/>
    <w:rsid w:val="002E392F"/>
    <w:rsid w:val="002E3C2E"/>
    <w:rsid w:val="002E44C0"/>
    <w:rsid w:val="002E477A"/>
    <w:rsid w:val="002E47AA"/>
    <w:rsid w:val="002E63B9"/>
    <w:rsid w:val="002E6506"/>
    <w:rsid w:val="002E662C"/>
    <w:rsid w:val="002E7100"/>
    <w:rsid w:val="002E7339"/>
    <w:rsid w:val="002E7BBE"/>
    <w:rsid w:val="002E7DB6"/>
    <w:rsid w:val="002F03E8"/>
    <w:rsid w:val="002F0D4F"/>
    <w:rsid w:val="002F1187"/>
    <w:rsid w:val="002F1432"/>
    <w:rsid w:val="002F14A8"/>
    <w:rsid w:val="002F173D"/>
    <w:rsid w:val="002F1AD7"/>
    <w:rsid w:val="002F1E72"/>
    <w:rsid w:val="002F2614"/>
    <w:rsid w:val="002F3179"/>
    <w:rsid w:val="002F39DC"/>
    <w:rsid w:val="002F46AF"/>
    <w:rsid w:val="002F4A6E"/>
    <w:rsid w:val="002F5125"/>
    <w:rsid w:val="002F5287"/>
    <w:rsid w:val="002F58FE"/>
    <w:rsid w:val="002F5AE2"/>
    <w:rsid w:val="002F631C"/>
    <w:rsid w:val="002F640B"/>
    <w:rsid w:val="002F6415"/>
    <w:rsid w:val="002F67C8"/>
    <w:rsid w:val="002F6BEA"/>
    <w:rsid w:val="002F6D2A"/>
    <w:rsid w:val="002F71B3"/>
    <w:rsid w:val="002F7283"/>
    <w:rsid w:val="002F7BFE"/>
    <w:rsid w:val="002F7F20"/>
    <w:rsid w:val="003002C7"/>
    <w:rsid w:val="003005B9"/>
    <w:rsid w:val="0030095B"/>
    <w:rsid w:val="00300A99"/>
    <w:rsid w:val="00301DD5"/>
    <w:rsid w:val="00301FB1"/>
    <w:rsid w:val="003020DF"/>
    <w:rsid w:val="00303194"/>
    <w:rsid w:val="003043E3"/>
    <w:rsid w:val="00305216"/>
    <w:rsid w:val="0030534A"/>
    <w:rsid w:val="0030609E"/>
    <w:rsid w:val="003064EE"/>
    <w:rsid w:val="00306791"/>
    <w:rsid w:val="00306AFC"/>
    <w:rsid w:val="00306B55"/>
    <w:rsid w:val="003074D9"/>
    <w:rsid w:val="00307988"/>
    <w:rsid w:val="00307C75"/>
    <w:rsid w:val="00310B16"/>
    <w:rsid w:val="00310BE2"/>
    <w:rsid w:val="00311256"/>
    <w:rsid w:val="0031258C"/>
    <w:rsid w:val="00312635"/>
    <w:rsid w:val="00312756"/>
    <w:rsid w:val="0031297B"/>
    <w:rsid w:val="003134AF"/>
    <w:rsid w:val="003136AF"/>
    <w:rsid w:val="0031451E"/>
    <w:rsid w:val="0031472F"/>
    <w:rsid w:val="00315451"/>
    <w:rsid w:val="0031683D"/>
    <w:rsid w:val="00316853"/>
    <w:rsid w:val="00316ED8"/>
    <w:rsid w:val="003172E8"/>
    <w:rsid w:val="003173B1"/>
    <w:rsid w:val="00317492"/>
    <w:rsid w:val="003177D7"/>
    <w:rsid w:val="00317840"/>
    <w:rsid w:val="00317967"/>
    <w:rsid w:val="00317C88"/>
    <w:rsid w:val="003213F5"/>
    <w:rsid w:val="00321E83"/>
    <w:rsid w:val="0032232F"/>
    <w:rsid w:val="00322DE6"/>
    <w:rsid w:val="00323140"/>
    <w:rsid w:val="003236F7"/>
    <w:rsid w:val="0032403F"/>
    <w:rsid w:val="003243B9"/>
    <w:rsid w:val="00324FE9"/>
    <w:rsid w:val="00325D1C"/>
    <w:rsid w:val="00326362"/>
    <w:rsid w:val="00326468"/>
    <w:rsid w:val="00326F7D"/>
    <w:rsid w:val="003270AA"/>
    <w:rsid w:val="00327339"/>
    <w:rsid w:val="00327A96"/>
    <w:rsid w:val="003300B6"/>
    <w:rsid w:val="0033037E"/>
    <w:rsid w:val="003307B0"/>
    <w:rsid w:val="0033101C"/>
    <w:rsid w:val="003324C0"/>
    <w:rsid w:val="00332615"/>
    <w:rsid w:val="0033331D"/>
    <w:rsid w:val="00334A53"/>
    <w:rsid w:val="0033513F"/>
    <w:rsid w:val="0033562E"/>
    <w:rsid w:val="003358A6"/>
    <w:rsid w:val="003360A7"/>
    <w:rsid w:val="00336304"/>
    <w:rsid w:val="00336BCA"/>
    <w:rsid w:val="00337958"/>
    <w:rsid w:val="00337D39"/>
    <w:rsid w:val="00340802"/>
    <w:rsid w:val="00341836"/>
    <w:rsid w:val="0034219B"/>
    <w:rsid w:val="00342697"/>
    <w:rsid w:val="0034287A"/>
    <w:rsid w:val="00342932"/>
    <w:rsid w:val="00342DB9"/>
    <w:rsid w:val="00342DE7"/>
    <w:rsid w:val="0034324B"/>
    <w:rsid w:val="00343BF4"/>
    <w:rsid w:val="00343CD1"/>
    <w:rsid w:val="00344034"/>
    <w:rsid w:val="00344C50"/>
    <w:rsid w:val="00344D34"/>
    <w:rsid w:val="0034556D"/>
    <w:rsid w:val="00345BD7"/>
    <w:rsid w:val="00345C1D"/>
    <w:rsid w:val="00346191"/>
    <w:rsid w:val="00346753"/>
    <w:rsid w:val="00350705"/>
    <w:rsid w:val="00350F6C"/>
    <w:rsid w:val="0035110B"/>
    <w:rsid w:val="003511A1"/>
    <w:rsid w:val="00351927"/>
    <w:rsid w:val="003519E8"/>
    <w:rsid w:val="00352073"/>
    <w:rsid w:val="00352383"/>
    <w:rsid w:val="003527CD"/>
    <w:rsid w:val="0035295A"/>
    <w:rsid w:val="00352A21"/>
    <w:rsid w:val="00353117"/>
    <w:rsid w:val="003535BD"/>
    <w:rsid w:val="00353E94"/>
    <w:rsid w:val="003543F0"/>
    <w:rsid w:val="00355B7A"/>
    <w:rsid w:val="003564AE"/>
    <w:rsid w:val="003567C9"/>
    <w:rsid w:val="00356D59"/>
    <w:rsid w:val="00356D80"/>
    <w:rsid w:val="00356E94"/>
    <w:rsid w:val="00357006"/>
    <w:rsid w:val="003578C4"/>
    <w:rsid w:val="00360186"/>
    <w:rsid w:val="003606DC"/>
    <w:rsid w:val="0036156F"/>
    <w:rsid w:val="00362731"/>
    <w:rsid w:val="003631B2"/>
    <w:rsid w:val="003635A7"/>
    <w:rsid w:val="00363B0B"/>
    <w:rsid w:val="00364199"/>
    <w:rsid w:val="003641E4"/>
    <w:rsid w:val="0036448A"/>
    <w:rsid w:val="003654BF"/>
    <w:rsid w:val="003659CD"/>
    <w:rsid w:val="00365C87"/>
    <w:rsid w:val="00365E8D"/>
    <w:rsid w:val="003664D6"/>
    <w:rsid w:val="003665A3"/>
    <w:rsid w:val="00366ACA"/>
    <w:rsid w:val="00366BB3"/>
    <w:rsid w:val="00367BB0"/>
    <w:rsid w:val="003708A2"/>
    <w:rsid w:val="00370A48"/>
    <w:rsid w:val="00370B52"/>
    <w:rsid w:val="003711F2"/>
    <w:rsid w:val="003712BA"/>
    <w:rsid w:val="003714E8"/>
    <w:rsid w:val="00371951"/>
    <w:rsid w:val="00371C34"/>
    <w:rsid w:val="00371C79"/>
    <w:rsid w:val="00371FCA"/>
    <w:rsid w:val="00372546"/>
    <w:rsid w:val="00372A67"/>
    <w:rsid w:val="00372C44"/>
    <w:rsid w:val="00372E0A"/>
    <w:rsid w:val="00372FBA"/>
    <w:rsid w:val="00375839"/>
    <w:rsid w:val="00375902"/>
    <w:rsid w:val="00376239"/>
    <w:rsid w:val="0037667E"/>
    <w:rsid w:val="003768BA"/>
    <w:rsid w:val="003776F0"/>
    <w:rsid w:val="00380699"/>
    <w:rsid w:val="00381379"/>
    <w:rsid w:val="00381933"/>
    <w:rsid w:val="00381A37"/>
    <w:rsid w:val="00381B07"/>
    <w:rsid w:val="003837E1"/>
    <w:rsid w:val="00383E8E"/>
    <w:rsid w:val="00384004"/>
    <w:rsid w:val="0038434A"/>
    <w:rsid w:val="0038449A"/>
    <w:rsid w:val="003847EB"/>
    <w:rsid w:val="00385005"/>
    <w:rsid w:val="003855B3"/>
    <w:rsid w:val="00385752"/>
    <w:rsid w:val="00387168"/>
    <w:rsid w:val="0038785F"/>
    <w:rsid w:val="00390C97"/>
    <w:rsid w:val="003910B9"/>
    <w:rsid w:val="003914B8"/>
    <w:rsid w:val="00392713"/>
    <w:rsid w:val="00392923"/>
    <w:rsid w:val="00393835"/>
    <w:rsid w:val="00393D7D"/>
    <w:rsid w:val="00394F74"/>
    <w:rsid w:val="00395086"/>
    <w:rsid w:val="00395121"/>
    <w:rsid w:val="00395184"/>
    <w:rsid w:val="00395A11"/>
    <w:rsid w:val="00395DD1"/>
    <w:rsid w:val="00395FD4"/>
    <w:rsid w:val="003970DD"/>
    <w:rsid w:val="00397173"/>
    <w:rsid w:val="00397263"/>
    <w:rsid w:val="00397A25"/>
    <w:rsid w:val="00397D39"/>
    <w:rsid w:val="003A0251"/>
    <w:rsid w:val="003A0622"/>
    <w:rsid w:val="003A0F1D"/>
    <w:rsid w:val="003A12F2"/>
    <w:rsid w:val="003A1578"/>
    <w:rsid w:val="003A19C4"/>
    <w:rsid w:val="003A208D"/>
    <w:rsid w:val="003A22FC"/>
    <w:rsid w:val="003A2381"/>
    <w:rsid w:val="003A2FC5"/>
    <w:rsid w:val="003A31E3"/>
    <w:rsid w:val="003A33B2"/>
    <w:rsid w:val="003A3BF7"/>
    <w:rsid w:val="003A445D"/>
    <w:rsid w:val="003A4C4D"/>
    <w:rsid w:val="003A4DEC"/>
    <w:rsid w:val="003A4E22"/>
    <w:rsid w:val="003A50CA"/>
    <w:rsid w:val="003A5CD1"/>
    <w:rsid w:val="003A7195"/>
    <w:rsid w:val="003A747C"/>
    <w:rsid w:val="003A7A2C"/>
    <w:rsid w:val="003B00B5"/>
    <w:rsid w:val="003B00D3"/>
    <w:rsid w:val="003B0194"/>
    <w:rsid w:val="003B0F45"/>
    <w:rsid w:val="003B0F7E"/>
    <w:rsid w:val="003B1468"/>
    <w:rsid w:val="003B2089"/>
    <w:rsid w:val="003B25A9"/>
    <w:rsid w:val="003B3050"/>
    <w:rsid w:val="003B3893"/>
    <w:rsid w:val="003B3ED7"/>
    <w:rsid w:val="003B4596"/>
    <w:rsid w:val="003B46C5"/>
    <w:rsid w:val="003B4C80"/>
    <w:rsid w:val="003B4F34"/>
    <w:rsid w:val="003B558A"/>
    <w:rsid w:val="003B5832"/>
    <w:rsid w:val="003B5D13"/>
    <w:rsid w:val="003B5DD6"/>
    <w:rsid w:val="003B6054"/>
    <w:rsid w:val="003B67EC"/>
    <w:rsid w:val="003B691E"/>
    <w:rsid w:val="003C0103"/>
    <w:rsid w:val="003C07B3"/>
    <w:rsid w:val="003C1045"/>
    <w:rsid w:val="003C19B6"/>
    <w:rsid w:val="003C1A16"/>
    <w:rsid w:val="003C1BAD"/>
    <w:rsid w:val="003C1CC3"/>
    <w:rsid w:val="003C226B"/>
    <w:rsid w:val="003C2C93"/>
    <w:rsid w:val="003C2E96"/>
    <w:rsid w:val="003C320B"/>
    <w:rsid w:val="003C4603"/>
    <w:rsid w:val="003C4F2A"/>
    <w:rsid w:val="003C52A2"/>
    <w:rsid w:val="003C53EC"/>
    <w:rsid w:val="003C593B"/>
    <w:rsid w:val="003C6514"/>
    <w:rsid w:val="003C6A7F"/>
    <w:rsid w:val="003C6D78"/>
    <w:rsid w:val="003C6EDE"/>
    <w:rsid w:val="003C79EA"/>
    <w:rsid w:val="003C7C6D"/>
    <w:rsid w:val="003C7EC9"/>
    <w:rsid w:val="003D0E23"/>
    <w:rsid w:val="003D2E18"/>
    <w:rsid w:val="003D3D60"/>
    <w:rsid w:val="003D4271"/>
    <w:rsid w:val="003D437B"/>
    <w:rsid w:val="003D44CB"/>
    <w:rsid w:val="003D45AD"/>
    <w:rsid w:val="003D4B3D"/>
    <w:rsid w:val="003D4CD7"/>
    <w:rsid w:val="003D5001"/>
    <w:rsid w:val="003D56F9"/>
    <w:rsid w:val="003D5EC2"/>
    <w:rsid w:val="003D67C9"/>
    <w:rsid w:val="003D6D03"/>
    <w:rsid w:val="003D7260"/>
    <w:rsid w:val="003D7309"/>
    <w:rsid w:val="003D73A7"/>
    <w:rsid w:val="003D7C95"/>
    <w:rsid w:val="003E01D2"/>
    <w:rsid w:val="003E07BC"/>
    <w:rsid w:val="003E0A45"/>
    <w:rsid w:val="003E0B66"/>
    <w:rsid w:val="003E0BE7"/>
    <w:rsid w:val="003E0D60"/>
    <w:rsid w:val="003E1310"/>
    <w:rsid w:val="003E1731"/>
    <w:rsid w:val="003E1890"/>
    <w:rsid w:val="003E2492"/>
    <w:rsid w:val="003E35B5"/>
    <w:rsid w:val="003E3E91"/>
    <w:rsid w:val="003E4527"/>
    <w:rsid w:val="003E52B0"/>
    <w:rsid w:val="003E5574"/>
    <w:rsid w:val="003E579E"/>
    <w:rsid w:val="003E5870"/>
    <w:rsid w:val="003E5D56"/>
    <w:rsid w:val="003E62CF"/>
    <w:rsid w:val="003E7B2E"/>
    <w:rsid w:val="003E7C62"/>
    <w:rsid w:val="003F013A"/>
    <w:rsid w:val="003F0A79"/>
    <w:rsid w:val="003F15E2"/>
    <w:rsid w:val="003F22F3"/>
    <w:rsid w:val="003F26E3"/>
    <w:rsid w:val="003F2782"/>
    <w:rsid w:val="003F2AAA"/>
    <w:rsid w:val="003F2B2A"/>
    <w:rsid w:val="003F3540"/>
    <w:rsid w:val="003F3562"/>
    <w:rsid w:val="003F370A"/>
    <w:rsid w:val="003F4038"/>
    <w:rsid w:val="003F414B"/>
    <w:rsid w:val="003F43BF"/>
    <w:rsid w:val="003F4627"/>
    <w:rsid w:val="003F4820"/>
    <w:rsid w:val="003F4A7F"/>
    <w:rsid w:val="003F515B"/>
    <w:rsid w:val="003F53C9"/>
    <w:rsid w:val="003F54B8"/>
    <w:rsid w:val="003F6819"/>
    <w:rsid w:val="003F69AC"/>
    <w:rsid w:val="003F75CF"/>
    <w:rsid w:val="003F781C"/>
    <w:rsid w:val="003F7C27"/>
    <w:rsid w:val="00400644"/>
    <w:rsid w:val="004010D8"/>
    <w:rsid w:val="004012AD"/>
    <w:rsid w:val="00401A1A"/>
    <w:rsid w:val="00402D5D"/>
    <w:rsid w:val="004042AE"/>
    <w:rsid w:val="004055A9"/>
    <w:rsid w:val="00405DC4"/>
    <w:rsid w:val="00406777"/>
    <w:rsid w:val="00406AC9"/>
    <w:rsid w:val="0040701A"/>
    <w:rsid w:val="00407849"/>
    <w:rsid w:val="0040794D"/>
    <w:rsid w:val="00407B29"/>
    <w:rsid w:val="00407D69"/>
    <w:rsid w:val="00407FFC"/>
    <w:rsid w:val="00411211"/>
    <w:rsid w:val="004124AB"/>
    <w:rsid w:val="00412A3D"/>
    <w:rsid w:val="00412C82"/>
    <w:rsid w:val="00413054"/>
    <w:rsid w:val="00413C2A"/>
    <w:rsid w:val="0041406A"/>
    <w:rsid w:val="004146C7"/>
    <w:rsid w:val="00414DB2"/>
    <w:rsid w:val="00414FF0"/>
    <w:rsid w:val="00415DC9"/>
    <w:rsid w:val="004168D8"/>
    <w:rsid w:val="00416A13"/>
    <w:rsid w:val="00417547"/>
    <w:rsid w:val="004175D1"/>
    <w:rsid w:val="00417CE9"/>
    <w:rsid w:val="00420E3C"/>
    <w:rsid w:val="00420EF5"/>
    <w:rsid w:val="004212BA"/>
    <w:rsid w:val="004215ED"/>
    <w:rsid w:val="0042248E"/>
    <w:rsid w:val="00422B9D"/>
    <w:rsid w:val="0042308F"/>
    <w:rsid w:val="00424C02"/>
    <w:rsid w:val="00424F7C"/>
    <w:rsid w:val="0042536B"/>
    <w:rsid w:val="00425B26"/>
    <w:rsid w:val="00425DC6"/>
    <w:rsid w:val="00426109"/>
    <w:rsid w:val="00426A67"/>
    <w:rsid w:val="00426CD2"/>
    <w:rsid w:val="0042700B"/>
    <w:rsid w:val="004275BD"/>
    <w:rsid w:val="0042781C"/>
    <w:rsid w:val="004304CE"/>
    <w:rsid w:val="00430729"/>
    <w:rsid w:val="004308F2"/>
    <w:rsid w:val="0043100A"/>
    <w:rsid w:val="0043159D"/>
    <w:rsid w:val="004318FD"/>
    <w:rsid w:val="004321D8"/>
    <w:rsid w:val="00432290"/>
    <w:rsid w:val="00433109"/>
    <w:rsid w:val="004337B3"/>
    <w:rsid w:val="00433BAC"/>
    <w:rsid w:val="00433F22"/>
    <w:rsid w:val="00433FC0"/>
    <w:rsid w:val="00435D06"/>
    <w:rsid w:val="00435F2B"/>
    <w:rsid w:val="00436130"/>
    <w:rsid w:val="00436524"/>
    <w:rsid w:val="00436C2A"/>
    <w:rsid w:val="00437A5B"/>
    <w:rsid w:val="00437DC2"/>
    <w:rsid w:val="00440572"/>
    <w:rsid w:val="00440712"/>
    <w:rsid w:val="0044206A"/>
    <w:rsid w:val="0044351C"/>
    <w:rsid w:val="00443626"/>
    <w:rsid w:val="0044385C"/>
    <w:rsid w:val="00443890"/>
    <w:rsid w:val="0044394D"/>
    <w:rsid w:val="00443AC2"/>
    <w:rsid w:val="0044412C"/>
    <w:rsid w:val="00444C79"/>
    <w:rsid w:val="004451B7"/>
    <w:rsid w:val="004451C0"/>
    <w:rsid w:val="004453BE"/>
    <w:rsid w:val="004464FA"/>
    <w:rsid w:val="0044660D"/>
    <w:rsid w:val="00446BDB"/>
    <w:rsid w:val="00446CF4"/>
    <w:rsid w:val="004470BE"/>
    <w:rsid w:val="00447388"/>
    <w:rsid w:val="00447744"/>
    <w:rsid w:val="0044780E"/>
    <w:rsid w:val="00447AFA"/>
    <w:rsid w:val="00447BD3"/>
    <w:rsid w:val="00447DE7"/>
    <w:rsid w:val="00450405"/>
    <w:rsid w:val="00450EFB"/>
    <w:rsid w:val="00451261"/>
    <w:rsid w:val="004512AD"/>
    <w:rsid w:val="004515A2"/>
    <w:rsid w:val="00451F4E"/>
    <w:rsid w:val="00452297"/>
    <w:rsid w:val="004523B0"/>
    <w:rsid w:val="0045301C"/>
    <w:rsid w:val="00453592"/>
    <w:rsid w:val="0045359F"/>
    <w:rsid w:val="004536DB"/>
    <w:rsid w:val="004538BB"/>
    <w:rsid w:val="00453F35"/>
    <w:rsid w:val="00453FC4"/>
    <w:rsid w:val="0045414B"/>
    <w:rsid w:val="00454245"/>
    <w:rsid w:val="00454362"/>
    <w:rsid w:val="00454E57"/>
    <w:rsid w:val="00455937"/>
    <w:rsid w:val="00455B08"/>
    <w:rsid w:val="00455C67"/>
    <w:rsid w:val="00456540"/>
    <w:rsid w:val="00457123"/>
    <w:rsid w:val="004572FB"/>
    <w:rsid w:val="00457DD6"/>
    <w:rsid w:val="00457FD8"/>
    <w:rsid w:val="00460575"/>
    <w:rsid w:val="00460780"/>
    <w:rsid w:val="00460B99"/>
    <w:rsid w:val="00460C98"/>
    <w:rsid w:val="004611F2"/>
    <w:rsid w:val="004629A7"/>
    <w:rsid w:val="004633E6"/>
    <w:rsid w:val="004633ED"/>
    <w:rsid w:val="00463AC7"/>
    <w:rsid w:val="00463ADC"/>
    <w:rsid w:val="0046670D"/>
    <w:rsid w:val="00466F44"/>
    <w:rsid w:val="00466FC8"/>
    <w:rsid w:val="00467286"/>
    <w:rsid w:val="00467E7B"/>
    <w:rsid w:val="00470922"/>
    <w:rsid w:val="0047108B"/>
    <w:rsid w:val="00473627"/>
    <w:rsid w:val="00473F4E"/>
    <w:rsid w:val="004754CD"/>
    <w:rsid w:val="00475D78"/>
    <w:rsid w:val="00476A1F"/>
    <w:rsid w:val="00477074"/>
    <w:rsid w:val="00477554"/>
    <w:rsid w:val="0047789C"/>
    <w:rsid w:val="00477964"/>
    <w:rsid w:val="00477BE1"/>
    <w:rsid w:val="00477C93"/>
    <w:rsid w:val="00477D0F"/>
    <w:rsid w:val="0048135B"/>
    <w:rsid w:val="00482309"/>
    <w:rsid w:val="00482759"/>
    <w:rsid w:val="004831DE"/>
    <w:rsid w:val="004835AD"/>
    <w:rsid w:val="004840ED"/>
    <w:rsid w:val="00484A42"/>
    <w:rsid w:val="0048530A"/>
    <w:rsid w:val="004861E1"/>
    <w:rsid w:val="004865E0"/>
    <w:rsid w:val="0048665F"/>
    <w:rsid w:val="0048676A"/>
    <w:rsid w:val="00486DA6"/>
    <w:rsid w:val="004872C3"/>
    <w:rsid w:val="0048731A"/>
    <w:rsid w:val="004874E7"/>
    <w:rsid w:val="00487791"/>
    <w:rsid w:val="00490246"/>
    <w:rsid w:val="004903AE"/>
    <w:rsid w:val="0049071C"/>
    <w:rsid w:val="004908E2"/>
    <w:rsid w:val="00490B0A"/>
    <w:rsid w:val="00490B91"/>
    <w:rsid w:val="004916A1"/>
    <w:rsid w:val="00491873"/>
    <w:rsid w:val="00491AB7"/>
    <w:rsid w:val="00491B3A"/>
    <w:rsid w:val="00492878"/>
    <w:rsid w:val="00492BA9"/>
    <w:rsid w:val="00493807"/>
    <w:rsid w:val="0049525D"/>
    <w:rsid w:val="004960C4"/>
    <w:rsid w:val="00496A22"/>
    <w:rsid w:val="00496A7D"/>
    <w:rsid w:val="00497292"/>
    <w:rsid w:val="004A0085"/>
    <w:rsid w:val="004A012B"/>
    <w:rsid w:val="004A04F3"/>
    <w:rsid w:val="004A10FC"/>
    <w:rsid w:val="004A1197"/>
    <w:rsid w:val="004A1699"/>
    <w:rsid w:val="004A1D7E"/>
    <w:rsid w:val="004A23E8"/>
    <w:rsid w:val="004A2B99"/>
    <w:rsid w:val="004A2B9C"/>
    <w:rsid w:val="004A308D"/>
    <w:rsid w:val="004A3126"/>
    <w:rsid w:val="004A312B"/>
    <w:rsid w:val="004A35F4"/>
    <w:rsid w:val="004A46C3"/>
    <w:rsid w:val="004A5E56"/>
    <w:rsid w:val="004A635C"/>
    <w:rsid w:val="004A636E"/>
    <w:rsid w:val="004A6E6E"/>
    <w:rsid w:val="004A76A8"/>
    <w:rsid w:val="004A7CCB"/>
    <w:rsid w:val="004A7F8F"/>
    <w:rsid w:val="004B0026"/>
    <w:rsid w:val="004B0635"/>
    <w:rsid w:val="004B08E3"/>
    <w:rsid w:val="004B11F4"/>
    <w:rsid w:val="004B1581"/>
    <w:rsid w:val="004B2200"/>
    <w:rsid w:val="004B26ED"/>
    <w:rsid w:val="004B3A73"/>
    <w:rsid w:val="004B3CDF"/>
    <w:rsid w:val="004B531A"/>
    <w:rsid w:val="004B553B"/>
    <w:rsid w:val="004B5559"/>
    <w:rsid w:val="004B5EF5"/>
    <w:rsid w:val="004B613C"/>
    <w:rsid w:val="004B61D5"/>
    <w:rsid w:val="004B6948"/>
    <w:rsid w:val="004B6CA2"/>
    <w:rsid w:val="004B7094"/>
    <w:rsid w:val="004B710D"/>
    <w:rsid w:val="004B7308"/>
    <w:rsid w:val="004B7ACE"/>
    <w:rsid w:val="004B7FBC"/>
    <w:rsid w:val="004C00BE"/>
    <w:rsid w:val="004C0194"/>
    <w:rsid w:val="004C0387"/>
    <w:rsid w:val="004C05CE"/>
    <w:rsid w:val="004C0CB3"/>
    <w:rsid w:val="004C1AE3"/>
    <w:rsid w:val="004C1BA2"/>
    <w:rsid w:val="004C213C"/>
    <w:rsid w:val="004C23E1"/>
    <w:rsid w:val="004C289C"/>
    <w:rsid w:val="004C3C4D"/>
    <w:rsid w:val="004C3D1C"/>
    <w:rsid w:val="004C4BF2"/>
    <w:rsid w:val="004C53C1"/>
    <w:rsid w:val="004C547E"/>
    <w:rsid w:val="004C668F"/>
    <w:rsid w:val="004C675D"/>
    <w:rsid w:val="004C700E"/>
    <w:rsid w:val="004C7246"/>
    <w:rsid w:val="004D0D0C"/>
    <w:rsid w:val="004D1005"/>
    <w:rsid w:val="004D12E1"/>
    <w:rsid w:val="004D1C6D"/>
    <w:rsid w:val="004D239A"/>
    <w:rsid w:val="004D2FBB"/>
    <w:rsid w:val="004D367E"/>
    <w:rsid w:val="004D3E0E"/>
    <w:rsid w:val="004D4878"/>
    <w:rsid w:val="004D4D6B"/>
    <w:rsid w:val="004D52BA"/>
    <w:rsid w:val="004D533F"/>
    <w:rsid w:val="004D5CF1"/>
    <w:rsid w:val="004D5E78"/>
    <w:rsid w:val="004D6B23"/>
    <w:rsid w:val="004D6D32"/>
    <w:rsid w:val="004D6D9D"/>
    <w:rsid w:val="004D71FA"/>
    <w:rsid w:val="004D727E"/>
    <w:rsid w:val="004D772E"/>
    <w:rsid w:val="004E0018"/>
    <w:rsid w:val="004E0C27"/>
    <w:rsid w:val="004E196A"/>
    <w:rsid w:val="004E1F36"/>
    <w:rsid w:val="004E27FC"/>
    <w:rsid w:val="004E2E5C"/>
    <w:rsid w:val="004E3790"/>
    <w:rsid w:val="004E5EC4"/>
    <w:rsid w:val="004E721F"/>
    <w:rsid w:val="004E7A07"/>
    <w:rsid w:val="004E7C69"/>
    <w:rsid w:val="004E7CFA"/>
    <w:rsid w:val="004E7D0A"/>
    <w:rsid w:val="004F0C1C"/>
    <w:rsid w:val="004F0DF8"/>
    <w:rsid w:val="004F0E6C"/>
    <w:rsid w:val="004F0EC2"/>
    <w:rsid w:val="004F11F4"/>
    <w:rsid w:val="004F2708"/>
    <w:rsid w:val="004F2F6A"/>
    <w:rsid w:val="004F3353"/>
    <w:rsid w:val="004F3913"/>
    <w:rsid w:val="004F3A29"/>
    <w:rsid w:val="004F3EBE"/>
    <w:rsid w:val="004F4A0F"/>
    <w:rsid w:val="004F54D4"/>
    <w:rsid w:val="004F58E9"/>
    <w:rsid w:val="004F5EAD"/>
    <w:rsid w:val="004F6024"/>
    <w:rsid w:val="004F6572"/>
    <w:rsid w:val="004F69CD"/>
    <w:rsid w:val="004F6F3F"/>
    <w:rsid w:val="004F7A7A"/>
    <w:rsid w:val="004F7C16"/>
    <w:rsid w:val="004F7CC7"/>
    <w:rsid w:val="004F7EBE"/>
    <w:rsid w:val="00500391"/>
    <w:rsid w:val="00500508"/>
    <w:rsid w:val="005008FA"/>
    <w:rsid w:val="00500D36"/>
    <w:rsid w:val="0050185E"/>
    <w:rsid w:val="0050194A"/>
    <w:rsid w:val="00501A34"/>
    <w:rsid w:val="00501C29"/>
    <w:rsid w:val="00501E44"/>
    <w:rsid w:val="00501E71"/>
    <w:rsid w:val="00503AF5"/>
    <w:rsid w:val="00503B0A"/>
    <w:rsid w:val="00503D50"/>
    <w:rsid w:val="00504680"/>
    <w:rsid w:val="005057D8"/>
    <w:rsid w:val="00505A59"/>
    <w:rsid w:val="00505AC6"/>
    <w:rsid w:val="00505E21"/>
    <w:rsid w:val="00506553"/>
    <w:rsid w:val="0050676D"/>
    <w:rsid w:val="005074D2"/>
    <w:rsid w:val="00507588"/>
    <w:rsid w:val="0051026B"/>
    <w:rsid w:val="00510488"/>
    <w:rsid w:val="005106CC"/>
    <w:rsid w:val="00510AB6"/>
    <w:rsid w:val="00510D17"/>
    <w:rsid w:val="00510DE7"/>
    <w:rsid w:val="00511493"/>
    <w:rsid w:val="0051244B"/>
    <w:rsid w:val="00512722"/>
    <w:rsid w:val="00512B39"/>
    <w:rsid w:val="0051340A"/>
    <w:rsid w:val="0051375F"/>
    <w:rsid w:val="00513DA6"/>
    <w:rsid w:val="005140DE"/>
    <w:rsid w:val="0051425D"/>
    <w:rsid w:val="005145ED"/>
    <w:rsid w:val="00514B5E"/>
    <w:rsid w:val="00514B8C"/>
    <w:rsid w:val="00514F6D"/>
    <w:rsid w:val="005152F9"/>
    <w:rsid w:val="005154F2"/>
    <w:rsid w:val="00515707"/>
    <w:rsid w:val="005161BB"/>
    <w:rsid w:val="0051684B"/>
    <w:rsid w:val="00517101"/>
    <w:rsid w:val="005174C6"/>
    <w:rsid w:val="005176B5"/>
    <w:rsid w:val="005177B3"/>
    <w:rsid w:val="00517E11"/>
    <w:rsid w:val="00520153"/>
    <w:rsid w:val="00520A48"/>
    <w:rsid w:val="0052125C"/>
    <w:rsid w:val="00521C0E"/>
    <w:rsid w:val="00521D18"/>
    <w:rsid w:val="005229AA"/>
    <w:rsid w:val="00523511"/>
    <w:rsid w:val="0052479F"/>
    <w:rsid w:val="00524E97"/>
    <w:rsid w:val="0052502D"/>
    <w:rsid w:val="005250D1"/>
    <w:rsid w:val="005251CC"/>
    <w:rsid w:val="00525240"/>
    <w:rsid w:val="0052536D"/>
    <w:rsid w:val="00527251"/>
    <w:rsid w:val="0053015E"/>
    <w:rsid w:val="005301EC"/>
    <w:rsid w:val="00530DF2"/>
    <w:rsid w:val="00530FF0"/>
    <w:rsid w:val="005315FB"/>
    <w:rsid w:val="005317C4"/>
    <w:rsid w:val="00531C0F"/>
    <w:rsid w:val="00532070"/>
    <w:rsid w:val="0053271A"/>
    <w:rsid w:val="00532AA9"/>
    <w:rsid w:val="005340C6"/>
    <w:rsid w:val="00534559"/>
    <w:rsid w:val="0053539A"/>
    <w:rsid w:val="0053638E"/>
    <w:rsid w:val="00536BB0"/>
    <w:rsid w:val="00536BB7"/>
    <w:rsid w:val="00536DEE"/>
    <w:rsid w:val="005373C8"/>
    <w:rsid w:val="00537604"/>
    <w:rsid w:val="00540748"/>
    <w:rsid w:val="00540B8B"/>
    <w:rsid w:val="00541093"/>
    <w:rsid w:val="00542542"/>
    <w:rsid w:val="005425D8"/>
    <w:rsid w:val="005427DB"/>
    <w:rsid w:val="005438E8"/>
    <w:rsid w:val="00543C02"/>
    <w:rsid w:val="0054485A"/>
    <w:rsid w:val="00544BB6"/>
    <w:rsid w:val="005450AD"/>
    <w:rsid w:val="0054516A"/>
    <w:rsid w:val="00546126"/>
    <w:rsid w:val="00546128"/>
    <w:rsid w:val="0054791F"/>
    <w:rsid w:val="0055015C"/>
    <w:rsid w:val="00550568"/>
    <w:rsid w:val="005506F0"/>
    <w:rsid w:val="00551F87"/>
    <w:rsid w:val="005520F6"/>
    <w:rsid w:val="005525B3"/>
    <w:rsid w:val="00552A52"/>
    <w:rsid w:val="00552B06"/>
    <w:rsid w:val="00553112"/>
    <w:rsid w:val="005533EC"/>
    <w:rsid w:val="00553A27"/>
    <w:rsid w:val="00553DB4"/>
    <w:rsid w:val="00554895"/>
    <w:rsid w:val="00554A1A"/>
    <w:rsid w:val="00554BD9"/>
    <w:rsid w:val="00554FE5"/>
    <w:rsid w:val="00555390"/>
    <w:rsid w:val="00555EA3"/>
    <w:rsid w:val="00555EC7"/>
    <w:rsid w:val="00556115"/>
    <w:rsid w:val="0055617D"/>
    <w:rsid w:val="00556C02"/>
    <w:rsid w:val="00556CD4"/>
    <w:rsid w:val="005570DA"/>
    <w:rsid w:val="00557B72"/>
    <w:rsid w:val="00557F53"/>
    <w:rsid w:val="00560608"/>
    <w:rsid w:val="00560854"/>
    <w:rsid w:val="00560C41"/>
    <w:rsid w:val="00561080"/>
    <w:rsid w:val="00561185"/>
    <w:rsid w:val="0056141F"/>
    <w:rsid w:val="00562841"/>
    <w:rsid w:val="00563266"/>
    <w:rsid w:val="00563732"/>
    <w:rsid w:val="005637A1"/>
    <w:rsid w:val="005642F5"/>
    <w:rsid w:val="005644D8"/>
    <w:rsid w:val="005649F9"/>
    <w:rsid w:val="00565324"/>
    <w:rsid w:val="005653E2"/>
    <w:rsid w:val="00565591"/>
    <w:rsid w:val="00565D19"/>
    <w:rsid w:val="00566736"/>
    <w:rsid w:val="00566934"/>
    <w:rsid w:val="005678D7"/>
    <w:rsid w:val="00567EB2"/>
    <w:rsid w:val="005709C4"/>
    <w:rsid w:val="005710C2"/>
    <w:rsid w:val="005711CC"/>
    <w:rsid w:val="00571BCF"/>
    <w:rsid w:val="00571DC6"/>
    <w:rsid w:val="00571E8F"/>
    <w:rsid w:val="0057265F"/>
    <w:rsid w:val="00572D0F"/>
    <w:rsid w:val="00572EA5"/>
    <w:rsid w:val="005731F1"/>
    <w:rsid w:val="0057325E"/>
    <w:rsid w:val="00573439"/>
    <w:rsid w:val="005734C4"/>
    <w:rsid w:val="005738C2"/>
    <w:rsid w:val="00573CF6"/>
    <w:rsid w:val="00573EA9"/>
    <w:rsid w:val="00573F22"/>
    <w:rsid w:val="00574088"/>
    <w:rsid w:val="00574302"/>
    <w:rsid w:val="00574395"/>
    <w:rsid w:val="005747CA"/>
    <w:rsid w:val="00575364"/>
    <w:rsid w:val="00575C8B"/>
    <w:rsid w:val="0057656C"/>
    <w:rsid w:val="00576669"/>
    <w:rsid w:val="00576711"/>
    <w:rsid w:val="005772A8"/>
    <w:rsid w:val="005777B6"/>
    <w:rsid w:val="00577A29"/>
    <w:rsid w:val="00577A64"/>
    <w:rsid w:val="00577B2C"/>
    <w:rsid w:val="0058028C"/>
    <w:rsid w:val="005802EA"/>
    <w:rsid w:val="00580AFD"/>
    <w:rsid w:val="00580C99"/>
    <w:rsid w:val="005810E7"/>
    <w:rsid w:val="00581AD0"/>
    <w:rsid w:val="00581E8C"/>
    <w:rsid w:val="005822EB"/>
    <w:rsid w:val="0058249B"/>
    <w:rsid w:val="005834B0"/>
    <w:rsid w:val="00583C7A"/>
    <w:rsid w:val="00584E61"/>
    <w:rsid w:val="00584EA1"/>
    <w:rsid w:val="00584F1C"/>
    <w:rsid w:val="0058521A"/>
    <w:rsid w:val="00585A1D"/>
    <w:rsid w:val="00585E40"/>
    <w:rsid w:val="00586085"/>
    <w:rsid w:val="0058655D"/>
    <w:rsid w:val="00586594"/>
    <w:rsid w:val="00586647"/>
    <w:rsid w:val="005869A5"/>
    <w:rsid w:val="00586F06"/>
    <w:rsid w:val="00587DE7"/>
    <w:rsid w:val="00590666"/>
    <w:rsid w:val="00590AF5"/>
    <w:rsid w:val="00591826"/>
    <w:rsid w:val="0059193D"/>
    <w:rsid w:val="00591EB8"/>
    <w:rsid w:val="0059238C"/>
    <w:rsid w:val="005929C2"/>
    <w:rsid w:val="00592D77"/>
    <w:rsid w:val="0059317F"/>
    <w:rsid w:val="00593D8F"/>
    <w:rsid w:val="00593DD9"/>
    <w:rsid w:val="005952D6"/>
    <w:rsid w:val="00595816"/>
    <w:rsid w:val="00595948"/>
    <w:rsid w:val="00596406"/>
    <w:rsid w:val="00597776"/>
    <w:rsid w:val="0059785C"/>
    <w:rsid w:val="00597A46"/>
    <w:rsid w:val="00597BE4"/>
    <w:rsid w:val="005A0031"/>
    <w:rsid w:val="005A02D1"/>
    <w:rsid w:val="005A156C"/>
    <w:rsid w:val="005A1610"/>
    <w:rsid w:val="005A193D"/>
    <w:rsid w:val="005A27CB"/>
    <w:rsid w:val="005A2D93"/>
    <w:rsid w:val="005A3028"/>
    <w:rsid w:val="005A3122"/>
    <w:rsid w:val="005A390E"/>
    <w:rsid w:val="005A404F"/>
    <w:rsid w:val="005A411F"/>
    <w:rsid w:val="005A4CA3"/>
    <w:rsid w:val="005A6516"/>
    <w:rsid w:val="005A6D6D"/>
    <w:rsid w:val="005A7B5C"/>
    <w:rsid w:val="005A7C1A"/>
    <w:rsid w:val="005A7CEE"/>
    <w:rsid w:val="005B0315"/>
    <w:rsid w:val="005B1368"/>
    <w:rsid w:val="005B1882"/>
    <w:rsid w:val="005B1D63"/>
    <w:rsid w:val="005B1F76"/>
    <w:rsid w:val="005B2298"/>
    <w:rsid w:val="005B2642"/>
    <w:rsid w:val="005B3170"/>
    <w:rsid w:val="005B3221"/>
    <w:rsid w:val="005B35EF"/>
    <w:rsid w:val="005B384B"/>
    <w:rsid w:val="005B3AB0"/>
    <w:rsid w:val="005B4C4F"/>
    <w:rsid w:val="005B6CF6"/>
    <w:rsid w:val="005B6E66"/>
    <w:rsid w:val="005B6E93"/>
    <w:rsid w:val="005B7553"/>
    <w:rsid w:val="005B7C40"/>
    <w:rsid w:val="005C0456"/>
    <w:rsid w:val="005C0D82"/>
    <w:rsid w:val="005C0E5F"/>
    <w:rsid w:val="005C0EC2"/>
    <w:rsid w:val="005C1593"/>
    <w:rsid w:val="005C203B"/>
    <w:rsid w:val="005C29C1"/>
    <w:rsid w:val="005C2ADA"/>
    <w:rsid w:val="005C2AE3"/>
    <w:rsid w:val="005C38E5"/>
    <w:rsid w:val="005C3D25"/>
    <w:rsid w:val="005C49F3"/>
    <w:rsid w:val="005C4EBF"/>
    <w:rsid w:val="005C54FA"/>
    <w:rsid w:val="005C5B4D"/>
    <w:rsid w:val="005C5BAA"/>
    <w:rsid w:val="005C6A42"/>
    <w:rsid w:val="005C6F91"/>
    <w:rsid w:val="005C7055"/>
    <w:rsid w:val="005C74B9"/>
    <w:rsid w:val="005C7622"/>
    <w:rsid w:val="005C7E0C"/>
    <w:rsid w:val="005D01C2"/>
    <w:rsid w:val="005D031A"/>
    <w:rsid w:val="005D1C16"/>
    <w:rsid w:val="005D1F39"/>
    <w:rsid w:val="005D2BD3"/>
    <w:rsid w:val="005D2F87"/>
    <w:rsid w:val="005D32CB"/>
    <w:rsid w:val="005D3F53"/>
    <w:rsid w:val="005D45E4"/>
    <w:rsid w:val="005D4A5F"/>
    <w:rsid w:val="005D5064"/>
    <w:rsid w:val="005D55F5"/>
    <w:rsid w:val="005D589D"/>
    <w:rsid w:val="005D598F"/>
    <w:rsid w:val="005D6940"/>
    <w:rsid w:val="005D76D9"/>
    <w:rsid w:val="005D77A6"/>
    <w:rsid w:val="005D7B1B"/>
    <w:rsid w:val="005E0137"/>
    <w:rsid w:val="005E0732"/>
    <w:rsid w:val="005E0842"/>
    <w:rsid w:val="005E0A3A"/>
    <w:rsid w:val="005E0E9B"/>
    <w:rsid w:val="005E17FA"/>
    <w:rsid w:val="005E2126"/>
    <w:rsid w:val="005E22EA"/>
    <w:rsid w:val="005E39B7"/>
    <w:rsid w:val="005E6711"/>
    <w:rsid w:val="005E73FE"/>
    <w:rsid w:val="005E7D2F"/>
    <w:rsid w:val="005F028C"/>
    <w:rsid w:val="005F049D"/>
    <w:rsid w:val="005F064A"/>
    <w:rsid w:val="005F06CE"/>
    <w:rsid w:val="005F118A"/>
    <w:rsid w:val="005F18C1"/>
    <w:rsid w:val="005F3845"/>
    <w:rsid w:val="005F4409"/>
    <w:rsid w:val="005F4812"/>
    <w:rsid w:val="005F4952"/>
    <w:rsid w:val="005F4F3B"/>
    <w:rsid w:val="005F5640"/>
    <w:rsid w:val="005F6D87"/>
    <w:rsid w:val="00600D6B"/>
    <w:rsid w:val="00601A0C"/>
    <w:rsid w:val="00602291"/>
    <w:rsid w:val="006024BF"/>
    <w:rsid w:val="006027F1"/>
    <w:rsid w:val="00603769"/>
    <w:rsid w:val="00604A72"/>
    <w:rsid w:val="006053ED"/>
    <w:rsid w:val="00605F96"/>
    <w:rsid w:val="006061EF"/>
    <w:rsid w:val="006065FA"/>
    <w:rsid w:val="00606D4D"/>
    <w:rsid w:val="006079BA"/>
    <w:rsid w:val="00607C30"/>
    <w:rsid w:val="0061040D"/>
    <w:rsid w:val="00610531"/>
    <w:rsid w:val="006106EC"/>
    <w:rsid w:val="00610833"/>
    <w:rsid w:val="00610FA9"/>
    <w:rsid w:val="00611137"/>
    <w:rsid w:val="00611878"/>
    <w:rsid w:val="006124C2"/>
    <w:rsid w:val="00612694"/>
    <w:rsid w:val="0061303D"/>
    <w:rsid w:val="00613B25"/>
    <w:rsid w:val="0061462B"/>
    <w:rsid w:val="00614867"/>
    <w:rsid w:val="006155A9"/>
    <w:rsid w:val="0061588B"/>
    <w:rsid w:val="00617222"/>
    <w:rsid w:val="006175A9"/>
    <w:rsid w:val="00617C9E"/>
    <w:rsid w:val="00621568"/>
    <w:rsid w:val="006223D1"/>
    <w:rsid w:val="00622A53"/>
    <w:rsid w:val="006236DB"/>
    <w:rsid w:val="00623730"/>
    <w:rsid w:val="0062378F"/>
    <w:rsid w:val="006237D1"/>
    <w:rsid w:val="00623876"/>
    <w:rsid w:val="006239FD"/>
    <w:rsid w:val="00624520"/>
    <w:rsid w:val="00625041"/>
    <w:rsid w:val="0062525C"/>
    <w:rsid w:val="0062677D"/>
    <w:rsid w:val="00626790"/>
    <w:rsid w:val="00626D37"/>
    <w:rsid w:val="00626D40"/>
    <w:rsid w:val="00626DEA"/>
    <w:rsid w:val="006272D6"/>
    <w:rsid w:val="00627725"/>
    <w:rsid w:val="00627879"/>
    <w:rsid w:val="006279AE"/>
    <w:rsid w:val="00630DFA"/>
    <w:rsid w:val="00631696"/>
    <w:rsid w:val="00631FC9"/>
    <w:rsid w:val="00632176"/>
    <w:rsid w:val="00632381"/>
    <w:rsid w:val="00632460"/>
    <w:rsid w:val="00632674"/>
    <w:rsid w:val="00632FC2"/>
    <w:rsid w:val="0063456F"/>
    <w:rsid w:val="00635C77"/>
    <w:rsid w:val="006361A8"/>
    <w:rsid w:val="006361AE"/>
    <w:rsid w:val="00636AD2"/>
    <w:rsid w:val="00636EEC"/>
    <w:rsid w:val="00637938"/>
    <w:rsid w:val="006379A4"/>
    <w:rsid w:val="00640128"/>
    <w:rsid w:val="0064079D"/>
    <w:rsid w:val="006416FD"/>
    <w:rsid w:val="00641AB2"/>
    <w:rsid w:val="00641F90"/>
    <w:rsid w:val="0064220B"/>
    <w:rsid w:val="0064326A"/>
    <w:rsid w:val="006432B2"/>
    <w:rsid w:val="00643C2D"/>
    <w:rsid w:val="00643DBA"/>
    <w:rsid w:val="00643FE2"/>
    <w:rsid w:val="0064447A"/>
    <w:rsid w:val="006447A0"/>
    <w:rsid w:val="006452F2"/>
    <w:rsid w:val="00645790"/>
    <w:rsid w:val="00645EA7"/>
    <w:rsid w:val="00646671"/>
    <w:rsid w:val="00646CB1"/>
    <w:rsid w:val="00647063"/>
    <w:rsid w:val="006472D1"/>
    <w:rsid w:val="0064785B"/>
    <w:rsid w:val="00647949"/>
    <w:rsid w:val="00647C94"/>
    <w:rsid w:val="00647D0E"/>
    <w:rsid w:val="00647E7E"/>
    <w:rsid w:val="006505B2"/>
    <w:rsid w:val="00650973"/>
    <w:rsid w:val="00650ACD"/>
    <w:rsid w:val="00650C7B"/>
    <w:rsid w:val="00651CC4"/>
    <w:rsid w:val="006520EA"/>
    <w:rsid w:val="006532FD"/>
    <w:rsid w:val="006533D7"/>
    <w:rsid w:val="00653938"/>
    <w:rsid w:val="00654166"/>
    <w:rsid w:val="00655EEF"/>
    <w:rsid w:val="006567F3"/>
    <w:rsid w:val="00657077"/>
    <w:rsid w:val="00657CA0"/>
    <w:rsid w:val="00657EBB"/>
    <w:rsid w:val="00660979"/>
    <w:rsid w:val="00661778"/>
    <w:rsid w:val="00661974"/>
    <w:rsid w:val="00661FAB"/>
    <w:rsid w:val="00664C03"/>
    <w:rsid w:val="00664F8C"/>
    <w:rsid w:val="00665594"/>
    <w:rsid w:val="00665C37"/>
    <w:rsid w:val="0066602A"/>
    <w:rsid w:val="00666BDD"/>
    <w:rsid w:val="006673E5"/>
    <w:rsid w:val="006674AC"/>
    <w:rsid w:val="00667C32"/>
    <w:rsid w:val="0067022F"/>
    <w:rsid w:val="00670C47"/>
    <w:rsid w:val="006714DB"/>
    <w:rsid w:val="0067150C"/>
    <w:rsid w:val="0067165B"/>
    <w:rsid w:val="00671F45"/>
    <w:rsid w:val="0067235E"/>
    <w:rsid w:val="006723D3"/>
    <w:rsid w:val="006739A9"/>
    <w:rsid w:val="006748B8"/>
    <w:rsid w:val="00675254"/>
    <w:rsid w:val="006754A8"/>
    <w:rsid w:val="00675893"/>
    <w:rsid w:val="00675A7E"/>
    <w:rsid w:val="006773E2"/>
    <w:rsid w:val="00680AD3"/>
    <w:rsid w:val="00680BA8"/>
    <w:rsid w:val="006810D4"/>
    <w:rsid w:val="006813F2"/>
    <w:rsid w:val="006816A1"/>
    <w:rsid w:val="00681D5C"/>
    <w:rsid w:val="00682DBD"/>
    <w:rsid w:val="00682F1B"/>
    <w:rsid w:val="00683951"/>
    <w:rsid w:val="006839B7"/>
    <w:rsid w:val="00683B3F"/>
    <w:rsid w:val="00683D78"/>
    <w:rsid w:val="00684695"/>
    <w:rsid w:val="006856B0"/>
    <w:rsid w:val="00685BB5"/>
    <w:rsid w:val="00685C35"/>
    <w:rsid w:val="00685DAC"/>
    <w:rsid w:val="006863EA"/>
    <w:rsid w:val="00686C3D"/>
    <w:rsid w:val="00687147"/>
    <w:rsid w:val="0068774F"/>
    <w:rsid w:val="0068793A"/>
    <w:rsid w:val="006879C8"/>
    <w:rsid w:val="00690009"/>
    <w:rsid w:val="00690A3D"/>
    <w:rsid w:val="00690DF9"/>
    <w:rsid w:val="00691685"/>
    <w:rsid w:val="00691C5B"/>
    <w:rsid w:val="006920F0"/>
    <w:rsid w:val="006921B5"/>
    <w:rsid w:val="00692FDA"/>
    <w:rsid w:val="00693AE3"/>
    <w:rsid w:val="0069430A"/>
    <w:rsid w:val="0069458D"/>
    <w:rsid w:val="00694C75"/>
    <w:rsid w:val="00694E59"/>
    <w:rsid w:val="006953FA"/>
    <w:rsid w:val="00695528"/>
    <w:rsid w:val="006956F4"/>
    <w:rsid w:val="00696260"/>
    <w:rsid w:val="006963FE"/>
    <w:rsid w:val="00696519"/>
    <w:rsid w:val="00696B47"/>
    <w:rsid w:val="006A0143"/>
    <w:rsid w:val="006A0325"/>
    <w:rsid w:val="006A092B"/>
    <w:rsid w:val="006A0D74"/>
    <w:rsid w:val="006A1253"/>
    <w:rsid w:val="006A1B9A"/>
    <w:rsid w:val="006A1D61"/>
    <w:rsid w:val="006A1F1E"/>
    <w:rsid w:val="006A3D86"/>
    <w:rsid w:val="006A526E"/>
    <w:rsid w:val="006A5520"/>
    <w:rsid w:val="006A5CCE"/>
    <w:rsid w:val="006A64D6"/>
    <w:rsid w:val="006A6BAB"/>
    <w:rsid w:val="006A70F0"/>
    <w:rsid w:val="006A7601"/>
    <w:rsid w:val="006A7C3D"/>
    <w:rsid w:val="006A7CE3"/>
    <w:rsid w:val="006B0C15"/>
    <w:rsid w:val="006B0E9B"/>
    <w:rsid w:val="006B1A51"/>
    <w:rsid w:val="006B1DCE"/>
    <w:rsid w:val="006B209E"/>
    <w:rsid w:val="006B26BC"/>
    <w:rsid w:val="006B2BC2"/>
    <w:rsid w:val="006B3F12"/>
    <w:rsid w:val="006B401E"/>
    <w:rsid w:val="006B4283"/>
    <w:rsid w:val="006B4455"/>
    <w:rsid w:val="006B46F2"/>
    <w:rsid w:val="006B4965"/>
    <w:rsid w:val="006B4B74"/>
    <w:rsid w:val="006B608B"/>
    <w:rsid w:val="006B608D"/>
    <w:rsid w:val="006B6640"/>
    <w:rsid w:val="006B665A"/>
    <w:rsid w:val="006B701E"/>
    <w:rsid w:val="006B738E"/>
    <w:rsid w:val="006B785C"/>
    <w:rsid w:val="006B7DE3"/>
    <w:rsid w:val="006C0CF3"/>
    <w:rsid w:val="006C1362"/>
    <w:rsid w:val="006C1399"/>
    <w:rsid w:val="006C1B24"/>
    <w:rsid w:val="006C1DBE"/>
    <w:rsid w:val="006C2158"/>
    <w:rsid w:val="006C26D1"/>
    <w:rsid w:val="006C36A3"/>
    <w:rsid w:val="006C36BF"/>
    <w:rsid w:val="006C3C5D"/>
    <w:rsid w:val="006C4352"/>
    <w:rsid w:val="006C45A2"/>
    <w:rsid w:val="006C644F"/>
    <w:rsid w:val="006C6922"/>
    <w:rsid w:val="006C7076"/>
    <w:rsid w:val="006C733B"/>
    <w:rsid w:val="006C75CB"/>
    <w:rsid w:val="006C7932"/>
    <w:rsid w:val="006D1100"/>
    <w:rsid w:val="006D18F0"/>
    <w:rsid w:val="006D266B"/>
    <w:rsid w:val="006D3253"/>
    <w:rsid w:val="006D33DC"/>
    <w:rsid w:val="006D36C5"/>
    <w:rsid w:val="006D4E4F"/>
    <w:rsid w:val="006D66B3"/>
    <w:rsid w:val="006D735F"/>
    <w:rsid w:val="006D7BCB"/>
    <w:rsid w:val="006E1804"/>
    <w:rsid w:val="006E18A3"/>
    <w:rsid w:val="006E22A4"/>
    <w:rsid w:val="006E2603"/>
    <w:rsid w:val="006E3156"/>
    <w:rsid w:val="006E352A"/>
    <w:rsid w:val="006E3796"/>
    <w:rsid w:val="006E44AA"/>
    <w:rsid w:val="006E4E0B"/>
    <w:rsid w:val="006E51E6"/>
    <w:rsid w:val="006E5698"/>
    <w:rsid w:val="006E5D75"/>
    <w:rsid w:val="006E60DE"/>
    <w:rsid w:val="006E6ACC"/>
    <w:rsid w:val="006E6BDC"/>
    <w:rsid w:val="006E6E83"/>
    <w:rsid w:val="006E7378"/>
    <w:rsid w:val="006E765E"/>
    <w:rsid w:val="006E7662"/>
    <w:rsid w:val="006F09F6"/>
    <w:rsid w:val="006F0AB8"/>
    <w:rsid w:val="006F1053"/>
    <w:rsid w:val="006F1915"/>
    <w:rsid w:val="006F19AA"/>
    <w:rsid w:val="006F26BC"/>
    <w:rsid w:val="006F2AEF"/>
    <w:rsid w:val="006F3623"/>
    <w:rsid w:val="006F3D86"/>
    <w:rsid w:val="006F466C"/>
    <w:rsid w:val="006F4983"/>
    <w:rsid w:val="006F4BAA"/>
    <w:rsid w:val="006F4BB1"/>
    <w:rsid w:val="006F5503"/>
    <w:rsid w:val="006F5809"/>
    <w:rsid w:val="006F5B08"/>
    <w:rsid w:val="006F5B48"/>
    <w:rsid w:val="006F607F"/>
    <w:rsid w:val="006F65E2"/>
    <w:rsid w:val="006F6D6A"/>
    <w:rsid w:val="006F6EB9"/>
    <w:rsid w:val="006F730F"/>
    <w:rsid w:val="006F773F"/>
    <w:rsid w:val="00700ABD"/>
    <w:rsid w:val="007012F7"/>
    <w:rsid w:val="0070177D"/>
    <w:rsid w:val="007019FE"/>
    <w:rsid w:val="00702269"/>
    <w:rsid w:val="00702C1A"/>
    <w:rsid w:val="00702C92"/>
    <w:rsid w:val="00702EC9"/>
    <w:rsid w:val="007034AA"/>
    <w:rsid w:val="00703C0D"/>
    <w:rsid w:val="007047B4"/>
    <w:rsid w:val="007047C3"/>
    <w:rsid w:val="0070633C"/>
    <w:rsid w:val="00706975"/>
    <w:rsid w:val="007075F3"/>
    <w:rsid w:val="00707AB4"/>
    <w:rsid w:val="00710CC9"/>
    <w:rsid w:val="007119BC"/>
    <w:rsid w:val="00711B85"/>
    <w:rsid w:val="007122A2"/>
    <w:rsid w:val="00712471"/>
    <w:rsid w:val="007128F7"/>
    <w:rsid w:val="007144F7"/>
    <w:rsid w:val="00714552"/>
    <w:rsid w:val="00715264"/>
    <w:rsid w:val="0071530D"/>
    <w:rsid w:val="00715A9C"/>
    <w:rsid w:val="00716396"/>
    <w:rsid w:val="007166C5"/>
    <w:rsid w:val="0071674A"/>
    <w:rsid w:val="00716EAA"/>
    <w:rsid w:val="00717231"/>
    <w:rsid w:val="00720530"/>
    <w:rsid w:val="00720FF4"/>
    <w:rsid w:val="00721679"/>
    <w:rsid w:val="007220D6"/>
    <w:rsid w:val="00722371"/>
    <w:rsid w:val="0072247D"/>
    <w:rsid w:val="007224C0"/>
    <w:rsid w:val="0072348D"/>
    <w:rsid w:val="00723CD4"/>
    <w:rsid w:val="00723FAB"/>
    <w:rsid w:val="00724625"/>
    <w:rsid w:val="00724AFC"/>
    <w:rsid w:val="0072579F"/>
    <w:rsid w:val="00725873"/>
    <w:rsid w:val="007258F4"/>
    <w:rsid w:val="00725BE1"/>
    <w:rsid w:val="007262B2"/>
    <w:rsid w:val="00726358"/>
    <w:rsid w:val="0072693C"/>
    <w:rsid w:val="00726D99"/>
    <w:rsid w:val="00726F05"/>
    <w:rsid w:val="00727057"/>
    <w:rsid w:val="00727126"/>
    <w:rsid w:val="00727347"/>
    <w:rsid w:val="00727A41"/>
    <w:rsid w:val="00727B0E"/>
    <w:rsid w:val="00727D13"/>
    <w:rsid w:val="007303B6"/>
    <w:rsid w:val="00730789"/>
    <w:rsid w:val="00730B22"/>
    <w:rsid w:val="00730C52"/>
    <w:rsid w:val="007321E6"/>
    <w:rsid w:val="0073227D"/>
    <w:rsid w:val="007323A3"/>
    <w:rsid w:val="00732443"/>
    <w:rsid w:val="007326AD"/>
    <w:rsid w:val="00732A77"/>
    <w:rsid w:val="007330E0"/>
    <w:rsid w:val="007332A6"/>
    <w:rsid w:val="00733313"/>
    <w:rsid w:val="00733453"/>
    <w:rsid w:val="007334AE"/>
    <w:rsid w:val="007334CB"/>
    <w:rsid w:val="0073382F"/>
    <w:rsid w:val="00733A62"/>
    <w:rsid w:val="00733E7E"/>
    <w:rsid w:val="0073420D"/>
    <w:rsid w:val="00734401"/>
    <w:rsid w:val="007352E3"/>
    <w:rsid w:val="007353A2"/>
    <w:rsid w:val="0073578D"/>
    <w:rsid w:val="0073586E"/>
    <w:rsid w:val="007368BA"/>
    <w:rsid w:val="00736E93"/>
    <w:rsid w:val="00737C76"/>
    <w:rsid w:val="007406BD"/>
    <w:rsid w:val="00740A9E"/>
    <w:rsid w:val="00740BFA"/>
    <w:rsid w:val="007414C0"/>
    <w:rsid w:val="007416BF"/>
    <w:rsid w:val="00741F82"/>
    <w:rsid w:val="00743053"/>
    <w:rsid w:val="007435C3"/>
    <w:rsid w:val="00743B4A"/>
    <w:rsid w:val="0074439C"/>
    <w:rsid w:val="007443DD"/>
    <w:rsid w:val="00744EFF"/>
    <w:rsid w:val="0074511A"/>
    <w:rsid w:val="007454E5"/>
    <w:rsid w:val="00747A25"/>
    <w:rsid w:val="007500DC"/>
    <w:rsid w:val="0075055D"/>
    <w:rsid w:val="00750636"/>
    <w:rsid w:val="00751024"/>
    <w:rsid w:val="0075161A"/>
    <w:rsid w:val="0075179E"/>
    <w:rsid w:val="00752295"/>
    <w:rsid w:val="00752AC4"/>
    <w:rsid w:val="00753041"/>
    <w:rsid w:val="00753919"/>
    <w:rsid w:val="00754728"/>
    <w:rsid w:val="007547A2"/>
    <w:rsid w:val="00755835"/>
    <w:rsid w:val="00755B98"/>
    <w:rsid w:val="0075606F"/>
    <w:rsid w:val="007570BD"/>
    <w:rsid w:val="0075735A"/>
    <w:rsid w:val="00757879"/>
    <w:rsid w:val="00757D4D"/>
    <w:rsid w:val="00757E7F"/>
    <w:rsid w:val="007600CE"/>
    <w:rsid w:val="007607D3"/>
    <w:rsid w:val="00760895"/>
    <w:rsid w:val="00760E76"/>
    <w:rsid w:val="00761960"/>
    <w:rsid w:val="00761AFE"/>
    <w:rsid w:val="00761E1A"/>
    <w:rsid w:val="007627DC"/>
    <w:rsid w:val="00762D2F"/>
    <w:rsid w:val="00764CFD"/>
    <w:rsid w:val="00765545"/>
    <w:rsid w:val="00765A1D"/>
    <w:rsid w:val="007668EF"/>
    <w:rsid w:val="00766CBD"/>
    <w:rsid w:val="00767060"/>
    <w:rsid w:val="007679B9"/>
    <w:rsid w:val="007703DF"/>
    <w:rsid w:val="00770500"/>
    <w:rsid w:val="007708B7"/>
    <w:rsid w:val="007709FA"/>
    <w:rsid w:val="00771A00"/>
    <w:rsid w:val="00771C9F"/>
    <w:rsid w:val="00771D90"/>
    <w:rsid w:val="00771F91"/>
    <w:rsid w:val="00772EBF"/>
    <w:rsid w:val="00772FFE"/>
    <w:rsid w:val="0077348C"/>
    <w:rsid w:val="00774B8B"/>
    <w:rsid w:val="007752E3"/>
    <w:rsid w:val="0077534B"/>
    <w:rsid w:val="007756D2"/>
    <w:rsid w:val="00775BDA"/>
    <w:rsid w:val="00776243"/>
    <w:rsid w:val="00776433"/>
    <w:rsid w:val="007767E3"/>
    <w:rsid w:val="0077687E"/>
    <w:rsid w:val="00776DB2"/>
    <w:rsid w:val="00776EDC"/>
    <w:rsid w:val="007778CF"/>
    <w:rsid w:val="00777CA5"/>
    <w:rsid w:val="00777EFA"/>
    <w:rsid w:val="00780382"/>
    <w:rsid w:val="00780465"/>
    <w:rsid w:val="00780811"/>
    <w:rsid w:val="00780F4D"/>
    <w:rsid w:val="007812E9"/>
    <w:rsid w:val="00782641"/>
    <w:rsid w:val="00782ADC"/>
    <w:rsid w:val="007838D6"/>
    <w:rsid w:val="007846CD"/>
    <w:rsid w:val="007856B6"/>
    <w:rsid w:val="00785F2E"/>
    <w:rsid w:val="00786894"/>
    <w:rsid w:val="00786DBF"/>
    <w:rsid w:val="00786ECE"/>
    <w:rsid w:val="0078700B"/>
    <w:rsid w:val="007871E8"/>
    <w:rsid w:val="007901E0"/>
    <w:rsid w:val="007904D5"/>
    <w:rsid w:val="007905F2"/>
    <w:rsid w:val="007909F5"/>
    <w:rsid w:val="007914AD"/>
    <w:rsid w:val="007915A2"/>
    <w:rsid w:val="007916BC"/>
    <w:rsid w:val="0079199D"/>
    <w:rsid w:val="00791A94"/>
    <w:rsid w:val="00791D9F"/>
    <w:rsid w:val="00792179"/>
    <w:rsid w:val="00792C64"/>
    <w:rsid w:val="00793E37"/>
    <w:rsid w:val="00793EA9"/>
    <w:rsid w:val="00795593"/>
    <w:rsid w:val="0079599B"/>
    <w:rsid w:val="00795D17"/>
    <w:rsid w:val="00796F3D"/>
    <w:rsid w:val="0079701E"/>
    <w:rsid w:val="007971C4"/>
    <w:rsid w:val="0079788A"/>
    <w:rsid w:val="007A0291"/>
    <w:rsid w:val="007A2214"/>
    <w:rsid w:val="007A24EA"/>
    <w:rsid w:val="007A27B9"/>
    <w:rsid w:val="007A2ADF"/>
    <w:rsid w:val="007A2E1A"/>
    <w:rsid w:val="007A3038"/>
    <w:rsid w:val="007A3341"/>
    <w:rsid w:val="007A3354"/>
    <w:rsid w:val="007A3439"/>
    <w:rsid w:val="007A3FBC"/>
    <w:rsid w:val="007A40D7"/>
    <w:rsid w:val="007A40F1"/>
    <w:rsid w:val="007A4900"/>
    <w:rsid w:val="007A4CF9"/>
    <w:rsid w:val="007A5150"/>
    <w:rsid w:val="007A5715"/>
    <w:rsid w:val="007A5BC3"/>
    <w:rsid w:val="007A5CA9"/>
    <w:rsid w:val="007A737C"/>
    <w:rsid w:val="007A76AB"/>
    <w:rsid w:val="007A78A7"/>
    <w:rsid w:val="007B0EBD"/>
    <w:rsid w:val="007B2132"/>
    <w:rsid w:val="007B2520"/>
    <w:rsid w:val="007B2A3F"/>
    <w:rsid w:val="007B2ABF"/>
    <w:rsid w:val="007B307C"/>
    <w:rsid w:val="007B3437"/>
    <w:rsid w:val="007B3868"/>
    <w:rsid w:val="007B3F0C"/>
    <w:rsid w:val="007B3F32"/>
    <w:rsid w:val="007B44AA"/>
    <w:rsid w:val="007B4B3A"/>
    <w:rsid w:val="007B570F"/>
    <w:rsid w:val="007B618E"/>
    <w:rsid w:val="007B6898"/>
    <w:rsid w:val="007B6C9F"/>
    <w:rsid w:val="007B7987"/>
    <w:rsid w:val="007B7E4A"/>
    <w:rsid w:val="007C04B4"/>
    <w:rsid w:val="007C05D4"/>
    <w:rsid w:val="007C1009"/>
    <w:rsid w:val="007C118B"/>
    <w:rsid w:val="007C1FA7"/>
    <w:rsid w:val="007C1FEC"/>
    <w:rsid w:val="007C26FD"/>
    <w:rsid w:val="007C2711"/>
    <w:rsid w:val="007C2841"/>
    <w:rsid w:val="007C328E"/>
    <w:rsid w:val="007C3CEC"/>
    <w:rsid w:val="007C4A51"/>
    <w:rsid w:val="007C4AAB"/>
    <w:rsid w:val="007C58AC"/>
    <w:rsid w:val="007C60D3"/>
    <w:rsid w:val="007C61E5"/>
    <w:rsid w:val="007C65EF"/>
    <w:rsid w:val="007C690A"/>
    <w:rsid w:val="007C72EA"/>
    <w:rsid w:val="007C754C"/>
    <w:rsid w:val="007C7D98"/>
    <w:rsid w:val="007D0016"/>
    <w:rsid w:val="007D029C"/>
    <w:rsid w:val="007D0506"/>
    <w:rsid w:val="007D0B23"/>
    <w:rsid w:val="007D1163"/>
    <w:rsid w:val="007D1CDB"/>
    <w:rsid w:val="007D23B0"/>
    <w:rsid w:val="007D2531"/>
    <w:rsid w:val="007D29AB"/>
    <w:rsid w:val="007D3D40"/>
    <w:rsid w:val="007D4D67"/>
    <w:rsid w:val="007D4F59"/>
    <w:rsid w:val="007D51B6"/>
    <w:rsid w:val="007D5609"/>
    <w:rsid w:val="007D5AC9"/>
    <w:rsid w:val="007D61B8"/>
    <w:rsid w:val="007D63BE"/>
    <w:rsid w:val="007D6451"/>
    <w:rsid w:val="007D6CC5"/>
    <w:rsid w:val="007D7A80"/>
    <w:rsid w:val="007E0957"/>
    <w:rsid w:val="007E108F"/>
    <w:rsid w:val="007E1144"/>
    <w:rsid w:val="007E153B"/>
    <w:rsid w:val="007E18BB"/>
    <w:rsid w:val="007E1F44"/>
    <w:rsid w:val="007E24CD"/>
    <w:rsid w:val="007E2E5E"/>
    <w:rsid w:val="007E3272"/>
    <w:rsid w:val="007E3295"/>
    <w:rsid w:val="007E33DE"/>
    <w:rsid w:val="007E391D"/>
    <w:rsid w:val="007E3EC9"/>
    <w:rsid w:val="007E408E"/>
    <w:rsid w:val="007E4623"/>
    <w:rsid w:val="007E47B7"/>
    <w:rsid w:val="007E565A"/>
    <w:rsid w:val="007E581F"/>
    <w:rsid w:val="007E6039"/>
    <w:rsid w:val="007E6082"/>
    <w:rsid w:val="007E62FE"/>
    <w:rsid w:val="007E6A0B"/>
    <w:rsid w:val="007E7CED"/>
    <w:rsid w:val="007F06A2"/>
    <w:rsid w:val="007F0705"/>
    <w:rsid w:val="007F15C7"/>
    <w:rsid w:val="007F1AB9"/>
    <w:rsid w:val="007F1B3B"/>
    <w:rsid w:val="007F2348"/>
    <w:rsid w:val="007F2657"/>
    <w:rsid w:val="007F273A"/>
    <w:rsid w:val="007F3CF0"/>
    <w:rsid w:val="007F53CA"/>
    <w:rsid w:val="007F5BF7"/>
    <w:rsid w:val="007F5C9D"/>
    <w:rsid w:val="007F62D5"/>
    <w:rsid w:val="007F6B6C"/>
    <w:rsid w:val="007F6E2C"/>
    <w:rsid w:val="007F7973"/>
    <w:rsid w:val="007F7DA2"/>
    <w:rsid w:val="007F7DBD"/>
    <w:rsid w:val="007F7F89"/>
    <w:rsid w:val="00800308"/>
    <w:rsid w:val="0080031D"/>
    <w:rsid w:val="00800B4D"/>
    <w:rsid w:val="00800CA5"/>
    <w:rsid w:val="00800E20"/>
    <w:rsid w:val="00801802"/>
    <w:rsid w:val="00801C3D"/>
    <w:rsid w:val="00801DF1"/>
    <w:rsid w:val="00802A33"/>
    <w:rsid w:val="008035B9"/>
    <w:rsid w:val="00803A27"/>
    <w:rsid w:val="00804CC6"/>
    <w:rsid w:val="0080505C"/>
    <w:rsid w:val="008056BC"/>
    <w:rsid w:val="00805736"/>
    <w:rsid w:val="00806101"/>
    <w:rsid w:val="008065E3"/>
    <w:rsid w:val="00807770"/>
    <w:rsid w:val="00807D84"/>
    <w:rsid w:val="00807D99"/>
    <w:rsid w:val="0081002A"/>
    <w:rsid w:val="0081062D"/>
    <w:rsid w:val="008109F2"/>
    <w:rsid w:val="00810AC6"/>
    <w:rsid w:val="00810B55"/>
    <w:rsid w:val="00811119"/>
    <w:rsid w:val="00811A17"/>
    <w:rsid w:val="00811EFB"/>
    <w:rsid w:val="00812215"/>
    <w:rsid w:val="00812294"/>
    <w:rsid w:val="008126A8"/>
    <w:rsid w:val="00812D2F"/>
    <w:rsid w:val="008136B3"/>
    <w:rsid w:val="00813872"/>
    <w:rsid w:val="00814333"/>
    <w:rsid w:val="0081466B"/>
    <w:rsid w:val="008147B4"/>
    <w:rsid w:val="00814B4E"/>
    <w:rsid w:val="00814EDF"/>
    <w:rsid w:val="008150CD"/>
    <w:rsid w:val="008152C8"/>
    <w:rsid w:val="00815D34"/>
    <w:rsid w:val="008164FC"/>
    <w:rsid w:val="00816F91"/>
    <w:rsid w:val="00817C43"/>
    <w:rsid w:val="00820ADC"/>
    <w:rsid w:val="00820BC3"/>
    <w:rsid w:val="00821301"/>
    <w:rsid w:val="00821A0E"/>
    <w:rsid w:val="00821C3C"/>
    <w:rsid w:val="008235D8"/>
    <w:rsid w:val="008236BB"/>
    <w:rsid w:val="008237D9"/>
    <w:rsid w:val="00823A1C"/>
    <w:rsid w:val="00823A6D"/>
    <w:rsid w:val="00824ABE"/>
    <w:rsid w:val="00824D1D"/>
    <w:rsid w:val="00824D7F"/>
    <w:rsid w:val="00824E76"/>
    <w:rsid w:val="00825436"/>
    <w:rsid w:val="00825B41"/>
    <w:rsid w:val="0082656C"/>
    <w:rsid w:val="008266FF"/>
    <w:rsid w:val="00826AF2"/>
    <w:rsid w:val="00826C08"/>
    <w:rsid w:val="00826DE5"/>
    <w:rsid w:val="00827B78"/>
    <w:rsid w:val="0083008F"/>
    <w:rsid w:val="008303CC"/>
    <w:rsid w:val="008308CF"/>
    <w:rsid w:val="00831255"/>
    <w:rsid w:val="00831600"/>
    <w:rsid w:val="008317EE"/>
    <w:rsid w:val="008318BE"/>
    <w:rsid w:val="0083252A"/>
    <w:rsid w:val="00832CEC"/>
    <w:rsid w:val="00832D4B"/>
    <w:rsid w:val="0083340D"/>
    <w:rsid w:val="00833AD9"/>
    <w:rsid w:val="00835057"/>
    <w:rsid w:val="0083527A"/>
    <w:rsid w:val="008359B5"/>
    <w:rsid w:val="0083619C"/>
    <w:rsid w:val="008361B9"/>
    <w:rsid w:val="0083671C"/>
    <w:rsid w:val="0083697D"/>
    <w:rsid w:val="00837393"/>
    <w:rsid w:val="00840C93"/>
    <w:rsid w:val="008414DB"/>
    <w:rsid w:val="00841981"/>
    <w:rsid w:val="00842A29"/>
    <w:rsid w:val="00842B8F"/>
    <w:rsid w:val="00842C06"/>
    <w:rsid w:val="0084376E"/>
    <w:rsid w:val="0084424B"/>
    <w:rsid w:val="00844C82"/>
    <w:rsid w:val="00844EAF"/>
    <w:rsid w:val="00845183"/>
    <w:rsid w:val="00845224"/>
    <w:rsid w:val="00845C6C"/>
    <w:rsid w:val="0084698A"/>
    <w:rsid w:val="00846AA6"/>
    <w:rsid w:val="00846BFD"/>
    <w:rsid w:val="00846D9C"/>
    <w:rsid w:val="00846E9D"/>
    <w:rsid w:val="008471DD"/>
    <w:rsid w:val="0084766B"/>
    <w:rsid w:val="00847AE2"/>
    <w:rsid w:val="008504DD"/>
    <w:rsid w:val="00850594"/>
    <w:rsid w:val="00850DAE"/>
    <w:rsid w:val="008510B5"/>
    <w:rsid w:val="00851344"/>
    <w:rsid w:val="0085148E"/>
    <w:rsid w:val="0085157A"/>
    <w:rsid w:val="00851843"/>
    <w:rsid w:val="00851A62"/>
    <w:rsid w:val="0085226C"/>
    <w:rsid w:val="0085299B"/>
    <w:rsid w:val="00852BF5"/>
    <w:rsid w:val="008531C6"/>
    <w:rsid w:val="0085351C"/>
    <w:rsid w:val="0085352E"/>
    <w:rsid w:val="008536BB"/>
    <w:rsid w:val="0085388D"/>
    <w:rsid w:val="00853B1B"/>
    <w:rsid w:val="00853FBB"/>
    <w:rsid w:val="008543D3"/>
    <w:rsid w:val="00854F49"/>
    <w:rsid w:val="00855B0D"/>
    <w:rsid w:val="00855F17"/>
    <w:rsid w:val="00856A14"/>
    <w:rsid w:val="00856DA7"/>
    <w:rsid w:val="00860392"/>
    <w:rsid w:val="0086049B"/>
    <w:rsid w:val="00860845"/>
    <w:rsid w:val="00860C71"/>
    <w:rsid w:val="00861765"/>
    <w:rsid w:val="00861D60"/>
    <w:rsid w:val="008620A6"/>
    <w:rsid w:val="008621B8"/>
    <w:rsid w:val="008626F9"/>
    <w:rsid w:val="0086289C"/>
    <w:rsid w:val="008636AF"/>
    <w:rsid w:val="008639A3"/>
    <w:rsid w:val="00863FCC"/>
    <w:rsid w:val="0086405F"/>
    <w:rsid w:val="0086500E"/>
    <w:rsid w:val="008655B2"/>
    <w:rsid w:val="00865C92"/>
    <w:rsid w:val="00866B7D"/>
    <w:rsid w:val="00867443"/>
    <w:rsid w:val="008674EF"/>
    <w:rsid w:val="00867A79"/>
    <w:rsid w:val="00867C22"/>
    <w:rsid w:val="008700A8"/>
    <w:rsid w:val="00870237"/>
    <w:rsid w:val="0087030C"/>
    <w:rsid w:val="00870BC9"/>
    <w:rsid w:val="008714FC"/>
    <w:rsid w:val="00871743"/>
    <w:rsid w:val="0087354A"/>
    <w:rsid w:val="00874736"/>
    <w:rsid w:val="00874B71"/>
    <w:rsid w:val="0087515C"/>
    <w:rsid w:val="00875A6A"/>
    <w:rsid w:val="00875B9E"/>
    <w:rsid w:val="008766BA"/>
    <w:rsid w:val="00877338"/>
    <w:rsid w:val="00877A81"/>
    <w:rsid w:val="008802B3"/>
    <w:rsid w:val="00880967"/>
    <w:rsid w:val="00880D95"/>
    <w:rsid w:val="00880EE2"/>
    <w:rsid w:val="00881458"/>
    <w:rsid w:val="008818FA"/>
    <w:rsid w:val="00881A13"/>
    <w:rsid w:val="00881BE9"/>
    <w:rsid w:val="008829E8"/>
    <w:rsid w:val="00882AD9"/>
    <w:rsid w:val="0088356C"/>
    <w:rsid w:val="00883AD6"/>
    <w:rsid w:val="00883EDA"/>
    <w:rsid w:val="00884154"/>
    <w:rsid w:val="008841F7"/>
    <w:rsid w:val="008845CE"/>
    <w:rsid w:val="00884EF7"/>
    <w:rsid w:val="00884FDD"/>
    <w:rsid w:val="0088501D"/>
    <w:rsid w:val="00885262"/>
    <w:rsid w:val="0088557F"/>
    <w:rsid w:val="0088585E"/>
    <w:rsid w:val="0088622D"/>
    <w:rsid w:val="00886C65"/>
    <w:rsid w:val="00887124"/>
    <w:rsid w:val="008873F5"/>
    <w:rsid w:val="00887C24"/>
    <w:rsid w:val="00887D5F"/>
    <w:rsid w:val="00887DF4"/>
    <w:rsid w:val="00887F2A"/>
    <w:rsid w:val="0089155A"/>
    <w:rsid w:val="008915FA"/>
    <w:rsid w:val="00892B29"/>
    <w:rsid w:val="00892B4C"/>
    <w:rsid w:val="008930D8"/>
    <w:rsid w:val="00893BE2"/>
    <w:rsid w:val="00893C9D"/>
    <w:rsid w:val="00893D6A"/>
    <w:rsid w:val="00894E64"/>
    <w:rsid w:val="00894F51"/>
    <w:rsid w:val="008951CA"/>
    <w:rsid w:val="008952A0"/>
    <w:rsid w:val="0089609A"/>
    <w:rsid w:val="008960D9"/>
    <w:rsid w:val="0089613B"/>
    <w:rsid w:val="00896331"/>
    <w:rsid w:val="008971A2"/>
    <w:rsid w:val="0089720A"/>
    <w:rsid w:val="0089779D"/>
    <w:rsid w:val="00897D58"/>
    <w:rsid w:val="00897EB3"/>
    <w:rsid w:val="008A0200"/>
    <w:rsid w:val="008A0A0B"/>
    <w:rsid w:val="008A1638"/>
    <w:rsid w:val="008A19DF"/>
    <w:rsid w:val="008A1D1A"/>
    <w:rsid w:val="008A219B"/>
    <w:rsid w:val="008A22DA"/>
    <w:rsid w:val="008A2452"/>
    <w:rsid w:val="008A3DA1"/>
    <w:rsid w:val="008A3DCE"/>
    <w:rsid w:val="008A5CD8"/>
    <w:rsid w:val="008A63E8"/>
    <w:rsid w:val="008A65B1"/>
    <w:rsid w:val="008A6CCA"/>
    <w:rsid w:val="008A6FB8"/>
    <w:rsid w:val="008A7687"/>
    <w:rsid w:val="008A78D2"/>
    <w:rsid w:val="008A7A8C"/>
    <w:rsid w:val="008A7DC3"/>
    <w:rsid w:val="008A7FD7"/>
    <w:rsid w:val="008B0C42"/>
    <w:rsid w:val="008B0CD9"/>
    <w:rsid w:val="008B0D00"/>
    <w:rsid w:val="008B0F39"/>
    <w:rsid w:val="008B16D9"/>
    <w:rsid w:val="008B1765"/>
    <w:rsid w:val="008B1790"/>
    <w:rsid w:val="008B17B9"/>
    <w:rsid w:val="008B1FB6"/>
    <w:rsid w:val="008B211A"/>
    <w:rsid w:val="008B2D3E"/>
    <w:rsid w:val="008B3F71"/>
    <w:rsid w:val="008B3F74"/>
    <w:rsid w:val="008B43F9"/>
    <w:rsid w:val="008B4425"/>
    <w:rsid w:val="008B4637"/>
    <w:rsid w:val="008B4659"/>
    <w:rsid w:val="008B4D9C"/>
    <w:rsid w:val="008B5531"/>
    <w:rsid w:val="008B5DD6"/>
    <w:rsid w:val="008B61E6"/>
    <w:rsid w:val="008B626C"/>
    <w:rsid w:val="008B6A37"/>
    <w:rsid w:val="008B6E8D"/>
    <w:rsid w:val="008B7517"/>
    <w:rsid w:val="008B77C1"/>
    <w:rsid w:val="008B7EB9"/>
    <w:rsid w:val="008C0159"/>
    <w:rsid w:val="008C0182"/>
    <w:rsid w:val="008C0258"/>
    <w:rsid w:val="008C0662"/>
    <w:rsid w:val="008C06F0"/>
    <w:rsid w:val="008C0A7A"/>
    <w:rsid w:val="008C0F18"/>
    <w:rsid w:val="008C15C6"/>
    <w:rsid w:val="008C15D9"/>
    <w:rsid w:val="008C1C6B"/>
    <w:rsid w:val="008C2318"/>
    <w:rsid w:val="008C27C3"/>
    <w:rsid w:val="008C29A2"/>
    <w:rsid w:val="008C3655"/>
    <w:rsid w:val="008C3BD6"/>
    <w:rsid w:val="008C3E1D"/>
    <w:rsid w:val="008C4399"/>
    <w:rsid w:val="008C4E91"/>
    <w:rsid w:val="008C529A"/>
    <w:rsid w:val="008C5746"/>
    <w:rsid w:val="008C6460"/>
    <w:rsid w:val="008C75E5"/>
    <w:rsid w:val="008C7A76"/>
    <w:rsid w:val="008D0A00"/>
    <w:rsid w:val="008D0D0B"/>
    <w:rsid w:val="008D1FE8"/>
    <w:rsid w:val="008D2297"/>
    <w:rsid w:val="008D23CA"/>
    <w:rsid w:val="008D241E"/>
    <w:rsid w:val="008D24FB"/>
    <w:rsid w:val="008D4077"/>
    <w:rsid w:val="008D4327"/>
    <w:rsid w:val="008D5351"/>
    <w:rsid w:val="008D6456"/>
    <w:rsid w:val="008D6630"/>
    <w:rsid w:val="008D71C0"/>
    <w:rsid w:val="008D7272"/>
    <w:rsid w:val="008D741D"/>
    <w:rsid w:val="008D7C1F"/>
    <w:rsid w:val="008E00DB"/>
    <w:rsid w:val="008E0249"/>
    <w:rsid w:val="008E10EE"/>
    <w:rsid w:val="008E13D8"/>
    <w:rsid w:val="008E1955"/>
    <w:rsid w:val="008E245D"/>
    <w:rsid w:val="008E3311"/>
    <w:rsid w:val="008E364D"/>
    <w:rsid w:val="008E4F0C"/>
    <w:rsid w:val="008E4F1A"/>
    <w:rsid w:val="008E5B09"/>
    <w:rsid w:val="008E5B51"/>
    <w:rsid w:val="008E732C"/>
    <w:rsid w:val="008E76A6"/>
    <w:rsid w:val="008E7C1C"/>
    <w:rsid w:val="008F0CDA"/>
    <w:rsid w:val="008F1B94"/>
    <w:rsid w:val="008F1E34"/>
    <w:rsid w:val="008F28C2"/>
    <w:rsid w:val="008F3110"/>
    <w:rsid w:val="008F3596"/>
    <w:rsid w:val="008F3D3D"/>
    <w:rsid w:val="008F448B"/>
    <w:rsid w:val="008F464D"/>
    <w:rsid w:val="008F4A6E"/>
    <w:rsid w:val="008F4BDB"/>
    <w:rsid w:val="008F4F9A"/>
    <w:rsid w:val="008F51C6"/>
    <w:rsid w:val="008F52A1"/>
    <w:rsid w:val="008F609B"/>
    <w:rsid w:val="008F665D"/>
    <w:rsid w:val="008F6C44"/>
    <w:rsid w:val="008F7DDC"/>
    <w:rsid w:val="008F7F1B"/>
    <w:rsid w:val="00900650"/>
    <w:rsid w:val="00901942"/>
    <w:rsid w:val="009019BC"/>
    <w:rsid w:val="009022C2"/>
    <w:rsid w:val="009024D4"/>
    <w:rsid w:val="00902796"/>
    <w:rsid w:val="009027F8"/>
    <w:rsid w:val="0090406A"/>
    <w:rsid w:val="009040D7"/>
    <w:rsid w:val="0090417A"/>
    <w:rsid w:val="0090454B"/>
    <w:rsid w:val="00904A5A"/>
    <w:rsid w:val="00904D21"/>
    <w:rsid w:val="009054F8"/>
    <w:rsid w:val="0090619F"/>
    <w:rsid w:val="0090644C"/>
    <w:rsid w:val="009067D7"/>
    <w:rsid w:val="0090704A"/>
    <w:rsid w:val="009071CE"/>
    <w:rsid w:val="009073DA"/>
    <w:rsid w:val="0090745B"/>
    <w:rsid w:val="00911541"/>
    <w:rsid w:val="0091154F"/>
    <w:rsid w:val="00911CCF"/>
    <w:rsid w:val="009122B9"/>
    <w:rsid w:val="00912316"/>
    <w:rsid w:val="009125D3"/>
    <w:rsid w:val="00912A5A"/>
    <w:rsid w:val="00912CAC"/>
    <w:rsid w:val="00913B0A"/>
    <w:rsid w:val="00913E8C"/>
    <w:rsid w:val="00913F4D"/>
    <w:rsid w:val="00913FB4"/>
    <w:rsid w:val="009149D8"/>
    <w:rsid w:val="00914CEA"/>
    <w:rsid w:val="00914D53"/>
    <w:rsid w:val="009158E9"/>
    <w:rsid w:val="00915A49"/>
    <w:rsid w:val="00915DB8"/>
    <w:rsid w:val="0091618A"/>
    <w:rsid w:val="0091632C"/>
    <w:rsid w:val="00917110"/>
    <w:rsid w:val="009178C8"/>
    <w:rsid w:val="00917DCE"/>
    <w:rsid w:val="00917E5B"/>
    <w:rsid w:val="00917EA5"/>
    <w:rsid w:val="009207FC"/>
    <w:rsid w:val="00920EC4"/>
    <w:rsid w:val="0092181C"/>
    <w:rsid w:val="00921DCC"/>
    <w:rsid w:val="0092236F"/>
    <w:rsid w:val="00922396"/>
    <w:rsid w:val="0092292E"/>
    <w:rsid w:val="00922F2E"/>
    <w:rsid w:val="009230BA"/>
    <w:rsid w:val="009230D5"/>
    <w:rsid w:val="0092349B"/>
    <w:rsid w:val="0092497D"/>
    <w:rsid w:val="00924B24"/>
    <w:rsid w:val="009254AE"/>
    <w:rsid w:val="0092550C"/>
    <w:rsid w:val="00925723"/>
    <w:rsid w:val="00925D16"/>
    <w:rsid w:val="00925DDD"/>
    <w:rsid w:val="00926D58"/>
    <w:rsid w:val="009274B1"/>
    <w:rsid w:val="0092782A"/>
    <w:rsid w:val="00927E92"/>
    <w:rsid w:val="00930143"/>
    <w:rsid w:val="00931187"/>
    <w:rsid w:val="00931820"/>
    <w:rsid w:val="009323A2"/>
    <w:rsid w:val="009329C2"/>
    <w:rsid w:val="00932BAD"/>
    <w:rsid w:val="009335DC"/>
    <w:rsid w:val="009338BB"/>
    <w:rsid w:val="00934319"/>
    <w:rsid w:val="0093447D"/>
    <w:rsid w:val="009346ED"/>
    <w:rsid w:val="00934999"/>
    <w:rsid w:val="00935136"/>
    <w:rsid w:val="00935564"/>
    <w:rsid w:val="00935A2E"/>
    <w:rsid w:val="00936A74"/>
    <w:rsid w:val="00936ECE"/>
    <w:rsid w:val="00937349"/>
    <w:rsid w:val="00937A5C"/>
    <w:rsid w:val="00937E85"/>
    <w:rsid w:val="00940900"/>
    <w:rsid w:val="00940AA1"/>
    <w:rsid w:val="009410DA"/>
    <w:rsid w:val="00941228"/>
    <w:rsid w:val="00941502"/>
    <w:rsid w:val="00941C41"/>
    <w:rsid w:val="00942931"/>
    <w:rsid w:val="00942A79"/>
    <w:rsid w:val="009431D1"/>
    <w:rsid w:val="009438A6"/>
    <w:rsid w:val="00943F01"/>
    <w:rsid w:val="00943F14"/>
    <w:rsid w:val="00944802"/>
    <w:rsid w:val="00944EF8"/>
    <w:rsid w:val="00945477"/>
    <w:rsid w:val="0094553F"/>
    <w:rsid w:val="009459AE"/>
    <w:rsid w:val="00945A56"/>
    <w:rsid w:val="0094683D"/>
    <w:rsid w:val="00946F7D"/>
    <w:rsid w:val="009473FC"/>
    <w:rsid w:val="0094744D"/>
    <w:rsid w:val="00947562"/>
    <w:rsid w:val="00947777"/>
    <w:rsid w:val="00951380"/>
    <w:rsid w:val="009520C9"/>
    <w:rsid w:val="00952356"/>
    <w:rsid w:val="00952C31"/>
    <w:rsid w:val="00952ECC"/>
    <w:rsid w:val="0095313B"/>
    <w:rsid w:val="009538C8"/>
    <w:rsid w:val="0095415C"/>
    <w:rsid w:val="0095430D"/>
    <w:rsid w:val="00954BCC"/>
    <w:rsid w:val="00956036"/>
    <w:rsid w:val="009571AA"/>
    <w:rsid w:val="00957B2A"/>
    <w:rsid w:val="00957E41"/>
    <w:rsid w:val="009605A2"/>
    <w:rsid w:val="00960B01"/>
    <w:rsid w:val="00960D5A"/>
    <w:rsid w:val="00961214"/>
    <w:rsid w:val="00961288"/>
    <w:rsid w:val="009618E9"/>
    <w:rsid w:val="00961E6E"/>
    <w:rsid w:val="009620BD"/>
    <w:rsid w:val="009624A4"/>
    <w:rsid w:val="00962B03"/>
    <w:rsid w:val="00963367"/>
    <w:rsid w:val="009642F7"/>
    <w:rsid w:val="00964478"/>
    <w:rsid w:val="00964F16"/>
    <w:rsid w:val="009652B7"/>
    <w:rsid w:val="009654E3"/>
    <w:rsid w:val="00966669"/>
    <w:rsid w:val="0096725C"/>
    <w:rsid w:val="009676E3"/>
    <w:rsid w:val="00967B22"/>
    <w:rsid w:val="00967BFE"/>
    <w:rsid w:val="00967FF4"/>
    <w:rsid w:val="009701E3"/>
    <w:rsid w:val="00971578"/>
    <w:rsid w:val="00971C33"/>
    <w:rsid w:val="00973D3A"/>
    <w:rsid w:val="00973E81"/>
    <w:rsid w:val="00973EBA"/>
    <w:rsid w:val="00973F83"/>
    <w:rsid w:val="00974206"/>
    <w:rsid w:val="00974469"/>
    <w:rsid w:val="009744CF"/>
    <w:rsid w:val="00974D5D"/>
    <w:rsid w:val="00974FAA"/>
    <w:rsid w:val="0097596F"/>
    <w:rsid w:val="0097642F"/>
    <w:rsid w:val="009768C8"/>
    <w:rsid w:val="0097697F"/>
    <w:rsid w:val="0097700B"/>
    <w:rsid w:val="009773B9"/>
    <w:rsid w:val="009774DD"/>
    <w:rsid w:val="00977E96"/>
    <w:rsid w:val="00977EE2"/>
    <w:rsid w:val="009801D6"/>
    <w:rsid w:val="00980220"/>
    <w:rsid w:val="00980B03"/>
    <w:rsid w:val="0098127E"/>
    <w:rsid w:val="00982164"/>
    <w:rsid w:val="009831D2"/>
    <w:rsid w:val="009832F9"/>
    <w:rsid w:val="009834A6"/>
    <w:rsid w:val="009834C8"/>
    <w:rsid w:val="00983ADB"/>
    <w:rsid w:val="00984030"/>
    <w:rsid w:val="0098411D"/>
    <w:rsid w:val="00984BA7"/>
    <w:rsid w:val="00984BA8"/>
    <w:rsid w:val="00984D25"/>
    <w:rsid w:val="00984D34"/>
    <w:rsid w:val="009853A2"/>
    <w:rsid w:val="009860C1"/>
    <w:rsid w:val="00986116"/>
    <w:rsid w:val="00986509"/>
    <w:rsid w:val="0098670E"/>
    <w:rsid w:val="00986831"/>
    <w:rsid w:val="0098685C"/>
    <w:rsid w:val="0098688E"/>
    <w:rsid w:val="00987515"/>
    <w:rsid w:val="00987C17"/>
    <w:rsid w:val="009904F0"/>
    <w:rsid w:val="009910BC"/>
    <w:rsid w:val="009919A5"/>
    <w:rsid w:val="00991DD5"/>
    <w:rsid w:val="00992EFD"/>
    <w:rsid w:val="00993136"/>
    <w:rsid w:val="009937BC"/>
    <w:rsid w:val="00993CD1"/>
    <w:rsid w:val="0099449D"/>
    <w:rsid w:val="00994646"/>
    <w:rsid w:val="00994728"/>
    <w:rsid w:val="0099506F"/>
    <w:rsid w:val="00996424"/>
    <w:rsid w:val="0099696E"/>
    <w:rsid w:val="00996CCA"/>
    <w:rsid w:val="009971C1"/>
    <w:rsid w:val="009974BD"/>
    <w:rsid w:val="00997850"/>
    <w:rsid w:val="00997A79"/>
    <w:rsid w:val="00997A9B"/>
    <w:rsid w:val="009A027E"/>
    <w:rsid w:val="009A0B0D"/>
    <w:rsid w:val="009A1026"/>
    <w:rsid w:val="009A18BA"/>
    <w:rsid w:val="009A1909"/>
    <w:rsid w:val="009A204F"/>
    <w:rsid w:val="009A30C1"/>
    <w:rsid w:val="009A32D8"/>
    <w:rsid w:val="009A3311"/>
    <w:rsid w:val="009A3ADC"/>
    <w:rsid w:val="009A3F95"/>
    <w:rsid w:val="009A4624"/>
    <w:rsid w:val="009A51E9"/>
    <w:rsid w:val="009A5FD0"/>
    <w:rsid w:val="009A77DC"/>
    <w:rsid w:val="009A78AF"/>
    <w:rsid w:val="009A7E70"/>
    <w:rsid w:val="009A7FCA"/>
    <w:rsid w:val="009B034B"/>
    <w:rsid w:val="009B08FA"/>
    <w:rsid w:val="009B0ABB"/>
    <w:rsid w:val="009B0BB4"/>
    <w:rsid w:val="009B11B2"/>
    <w:rsid w:val="009B1225"/>
    <w:rsid w:val="009B2094"/>
    <w:rsid w:val="009B243E"/>
    <w:rsid w:val="009B4613"/>
    <w:rsid w:val="009B4E5B"/>
    <w:rsid w:val="009B521B"/>
    <w:rsid w:val="009B5A02"/>
    <w:rsid w:val="009B5A49"/>
    <w:rsid w:val="009B63E6"/>
    <w:rsid w:val="009B73F5"/>
    <w:rsid w:val="009B77B8"/>
    <w:rsid w:val="009C0C09"/>
    <w:rsid w:val="009C224D"/>
    <w:rsid w:val="009C25B9"/>
    <w:rsid w:val="009C2D2C"/>
    <w:rsid w:val="009C2DB9"/>
    <w:rsid w:val="009C2DED"/>
    <w:rsid w:val="009C3414"/>
    <w:rsid w:val="009C4620"/>
    <w:rsid w:val="009C4F50"/>
    <w:rsid w:val="009C517C"/>
    <w:rsid w:val="009C5A25"/>
    <w:rsid w:val="009C5AE7"/>
    <w:rsid w:val="009C5C55"/>
    <w:rsid w:val="009C690D"/>
    <w:rsid w:val="009C6960"/>
    <w:rsid w:val="009C6C3D"/>
    <w:rsid w:val="009C76A3"/>
    <w:rsid w:val="009C7C28"/>
    <w:rsid w:val="009D1110"/>
    <w:rsid w:val="009D120C"/>
    <w:rsid w:val="009D1251"/>
    <w:rsid w:val="009D12CE"/>
    <w:rsid w:val="009D18F9"/>
    <w:rsid w:val="009D1905"/>
    <w:rsid w:val="009D2148"/>
    <w:rsid w:val="009D295F"/>
    <w:rsid w:val="009D29C2"/>
    <w:rsid w:val="009D3590"/>
    <w:rsid w:val="009D3BCC"/>
    <w:rsid w:val="009D4C5A"/>
    <w:rsid w:val="009D5774"/>
    <w:rsid w:val="009D5976"/>
    <w:rsid w:val="009D647D"/>
    <w:rsid w:val="009D6B03"/>
    <w:rsid w:val="009D7DA6"/>
    <w:rsid w:val="009E02DC"/>
    <w:rsid w:val="009E08B3"/>
    <w:rsid w:val="009E0AC5"/>
    <w:rsid w:val="009E0C83"/>
    <w:rsid w:val="009E18E2"/>
    <w:rsid w:val="009E1F50"/>
    <w:rsid w:val="009E2ECF"/>
    <w:rsid w:val="009E2F0F"/>
    <w:rsid w:val="009E2F99"/>
    <w:rsid w:val="009E3571"/>
    <w:rsid w:val="009E3946"/>
    <w:rsid w:val="009E3DC4"/>
    <w:rsid w:val="009E4004"/>
    <w:rsid w:val="009E4B3F"/>
    <w:rsid w:val="009E51FE"/>
    <w:rsid w:val="009E5493"/>
    <w:rsid w:val="009E56AC"/>
    <w:rsid w:val="009E5755"/>
    <w:rsid w:val="009E622A"/>
    <w:rsid w:val="009E6747"/>
    <w:rsid w:val="009E6E5B"/>
    <w:rsid w:val="009E7293"/>
    <w:rsid w:val="009F1A44"/>
    <w:rsid w:val="009F25B0"/>
    <w:rsid w:val="009F26C4"/>
    <w:rsid w:val="009F276A"/>
    <w:rsid w:val="009F27E0"/>
    <w:rsid w:val="009F2D85"/>
    <w:rsid w:val="009F4284"/>
    <w:rsid w:val="009F4780"/>
    <w:rsid w:val="009F494E"/>
    <w:rsid w:val="009F4C08"/>
    <w:rsid w:val="009F4DFB"/>
    <w:rsid w:val="009F4EB9"/>
    <w:rsid w:val="009F5470"/>
    <w:rsid w:val="009F55F0"/>
    <w:rsid w:val="009F56DE"/>
    <w:rsid w:val="009F5707"/>
    <w:rsid w:val="009F608D"/>
    <w:rsid w:val="009F6AF2"/>
    <w:rsid w:val="009F6FA2"/>
    <w:rsid w:val="009F7176"/>
    <w:rsid w:val="009F7301"/>
    <w:rsid w:val="009F744A"/>
    <w:rsid w:val="009F7BAC"/>
    <w:rsid w:val="009F7C03"/>
    <w:rsid w:val="00A0056C"/>
    <w:rsid w:val="00A01C09"/>
    <w:rsid w:val="00A01FC7"/>
    <w:rsid w:val="00A02377"/>
    <w:rsid w:val="00A0258E"/>
    <w:rsid w:val="00A02756"/>
    <w:rsid w:val="00A02772"/>
    <w:rsid w:val="00A02999"/>
    <w:rsid w:val="00A029AE"/>
    <w:rsid w:val="00A02E14"/>
    <w:rsid w:val="00A02FF3"/>
    <w:rsid w:val="00A03232"/>
    <w:rsid w:val="00A033B0"/>
    <w:rsid w:val="00A037C0"/>
    <w:rsid w:val="00A037ED"/>
    <w:rsid w:val="00A038AE"/>
    <w:rsid w:val="00A04298"/>
    <w:rsid w:val="00A0463D"/>
    <w:rsid w:val="00A0547C"/>
    <w:rsid w:val="00A059D6"/>
    <w:rsid w:val="00A05E03"/>
    <w:rsid w:val="00A05FDE"/>
    <w:rsid w:val="00A06517"/>
    <w:rsid w:val="00A06926"/>
    <w:rsid w:val="00A0695B"/>
    <w:rsid w:val="00A06ABD"/>
    <w:rsid w:val="00A06E6B"/>
    <w:rsid w:val="00A06FC6"/>
    <w:rsid w:val="00A0763A"/>
    <w:rsid w:val="00A1003B"/>
    <w:rsid w:val="00A1007F"/>
    <w:rsid w:val="00A10E06"/>
    <w:rsid w:val="00A1131D"/>
    <w:rsid w:val="00A113B6"/>
    <w:rsid w:val="00A1156B"/>
    <w:rsid w:val="00A11F93"/>
    <w:rsid w:val="00A122F4"/>
    <w:rsid w:val="00A12775"/>
    <w:rsid w:val="00A131CB"/>
    <w:rsid w:val="00A137BD"/>
    <w:rsid w:val="00A13EEA"/>
    <w:rsid w:val="00A14584"/>
    <w:rsid w:val="00A1469C"/>
    <w:rsid w:val="00A150EB"/>
    <w:rsid w:val="00A1511A"/>
    <w:rsid w:val="00A158B4"/>
    <w:rsid w:val="00A15BC3"/>
    <w:rsid w:val="00A1692D"/>
    <w:rsid w:val="00A1753C"/>
    <w:rsid w:val="00A17697"/>
    <w:rsid w:val="00A17883"/>
    <w:rsid w:val="00A17B92"/>
    <w:rsid w:val="00A17C16"/>
    <w:rsid w:val="00A2038F"/>
    <w:rsid w:val="00A20501"/>
    <w:rsid w:val="00A20531"/>
    <w:rsid w:val="00A20A52"/>
    <w:rsid w:val="00A20ED1"/>
    <w:rsid w:val="00A217BB"/>
    <w:rsid w:val="00A2198D"/>
    <w:rsid w:val="00A21CBF"/>
    <w:rsid w:val="00A22083"/>
    <w:rsid w:val="00A22B4D"/>
    <w:rsid w:val="00A22E9E"/>
    <w:rsid w:val="00A23CA9"/>
    <w:rsid w:val="00A23EED"/>
    <w:rsid w:val="00A2415B"/>
    <w:rsid w:val="00A244EF"/>
    <w:rsid w:val="00A249B7"/>
    <w:rsid w:val="00A24A17"/>
    <w:rsid w:val="00A253F8"/>
    <w:rsid w:val="00A2754D"/>
    <w:rsid w:val="00A27A19"/>
    <w:rsid w:val="00A27D80"/>
    <w:rsid w:val="00A27F5C"/>
    <w:rsid w:val="00A3000A"/>
    <w:rsid w:val="00A30041"/>
    <w:rsid w:val="00A303C9"/>
    <w:rsid w:val="00A30BA0"/>
    <w:rsid w:val="00A30D54"/>
    <w:rsid w:val="00A3208B"/>
    <w:rsid w:val="00A32B5B"/>
    <w:rsid w:val="00A33B20"/>
    <w:rsid w:val="00A349D1"/>
    <w:rsid w:val="00A34CC0"/>
    <w:rsid w:val="00A35292"/>
    <w:rsid w:val="00A3530B"/>
    <w:rsid w:val="00A35323"/>
    <w:rsid w:val="00A35DA1"/>
    <w:rsid w:val="00A3610E"/>
    <w:rsid w:val="00A36556"/>
    <w:rsid w:val="00A36609"/>
    <w:rsid w:val="00A36A70"/>
    <w:rsid w:val="00A36C4E"/>
    <w:rsid w:val="00A37119"/>
    <w:rsid w:val="00A3732D"/>
    <w:rsid w:val="00A375F3"/>
    <w:rsid w:val="00A403BB"/>
    <w:rsid w:val="00A41229"/>
    <w:rsid w:val="00A41262"/>
    <w:rsid w:val="00A413BE"/>
    <w:rsid w:val="00A413D4"/>
    <w:rsid w:val="00A42A40"/>
    <w:rsid w:val="00A430F4"/>
    <w:rsid w:val="00A43477"/>
    <w:rsid w:val="00A43EA7"/>
    <w:rsid w:val="00A4428A"/>
    <w:rsid w:val="00A44933"/>
    <w:rsid w:val="00A44C95"/>
    <w:rsid w:val="00A44DF1"/>
    <w:rsid w:val="00A454F4"/>
    <w:rsid w:val="00A45706"/>
    <w:rsid w:val="00A45CD1"/>
    <w:rsid w:val="00A45EED"/>
    <w:rsid w:val="00A45F4B"/>
    <w:rsid w:val="00A461B7"/>
    <w:rsid w:val="00A46472"/>
    <w:rsid w:val="00A46A76"/>
    <w:rsid w:val="00A4700B"/>
    <w:rsid w:val="00A476D6"/>
    <w:rsid w:val="00A47987"/>
    <w:rsid w:val="00A47B7A"/>
    <w:rsid w:val="00A5092F"/>
    <w:rsid w:val="00A509E4"/>
    <w:rsid w:val="00A50ED8"/>
    <w:rsid w:val="00A5140F"/>
    <w:rsid w:val="00A5168A"/>
    <w:rsid w:val="00A52222"/>
    <w:rsid w:val="00A523D4"/>
    <w:rsid w:val="00A524B3"/>
    <w:rsid w:val="00A5258D"/>
    <w:rsid w:val="00A526B9"/>
    <w:rsid w:val="00A528CC"/>
    <w:rsid w:val="00A52DBA"/>
    <w:rsid w:val="00A53C00"/>
    <w:rsid w:val="00A53C44"/>
    <w:rsid w:val="00A53D14"/>
    <w:rsid w:val="00A55F87"/>
    <w:rsid w:val="00A560EF"/>
    <w:rsid w:val="00A56FDE"/>
    <w:rsid w:val="00A571DA"/>
    <w:rsid w:val="00A577A2"/>
    <w:rsid w:val="00A577E2"/>
    <w:rsid w:val="00A57997"/>
    <w:rsid w:val="00A57E0E"/>
    <w:rsid w:val="00A60727"/>
    <w:rsid w:val="00A608D9"/>
    <w:rsid w:val="00A60FC7"/>
    <w:rsid w:val="00A6135E"/>
    <w:rsid w:val="00A61A9B"/>
    <w:rsid w:val="00A61EC4"/>
    <w:rsid w:val="00A6272C"/>
    <w:rsid w:val="00A62993"/>
    <w:rsid w:val="00A632D5"/>
    <w:rsid w:val="00A6374A"/>
    <w:rsid w:val="00A6374F"/>
    <w:rsid w:val="00A63CD9"/>
    <w:rsid w:val="00A63D83"/>
    <w:rsid w:val="00A63E23"/>
    <w:rsid w:val="00A641A2"/>
    <w:rsid w:val="00A6446E"/>
    <w:rsid w:val="00A646D8"/>
    <w:rsid w:val="00A64732"/>
    <w:rsid w:val="00A64A84"/>
    <w:rsid w:val="00A64CCB"/>
    <w:rsid w:val="00A65496"/>
    <w:rsid w:val="00A65A78"/>
    <w:rsid w:val="00A66773"/>
    <w:rsid w:val="00A66A68"/>
    <w:rsid w:val="00A66D3F"/>
    <w:rsid w:val="00A66E97"/>
    <w:rsid w:val="00A6720C"/>
    <w:rsid w:val="00A700B4"/>
    <w:rsid w:val="00A70AEA"/>
    <w:rsid w:val="00A711AA"/>
    <w:rsid w:val="00A713B6"/>
    <w:rsid w:val="00A7176A"/>
    <w:rsid w:val="00A71B7A"/>
    <w:rsid w:val="00A71D8F"/>
    <w:rsid w:val="00A720E1"/>
    <w:rsid w:val="00A724DC"/>
    <w:rsid w:val="00A728B9"/>
    <w:rsid w:val="00A739F1"/>
    <w:rsid w:val="00A741B0"/>
    <w:rsid w:val="00A7622B"/>
    <w:rsid w:val="00A76B13"/>
    <w:rsid w:val="00A77BC7"/>
    <w:rsid w:val="00A80440"/>
    <w:rsid w:val="00A81057"/>
    <w:rsid w:val="00A817DA"/>
    <w:rsid w:val="00A81FA5"/>
    <w:rsid w:val="00A8246A"/>
    <w:rsid w:val="00A8375D"/>
    <w:rsid w:val="00A84934"/>
    <w:rsid w:val="00A84F7E"/>
    <w:rsid w:val="00A85402"/>
    <w:rsid w:val="00A854AC"/>
    <w:rsid w:val="00A85A70"/>
    <w:rsid w:val="00A86B2C"/>
    <w:rsid w:val="00A86D3D"/>
    <w:rsid w:val="00A87206"/>
    <w:rsid w:val="00A90869"/>
    <w:rsid w:val="00A90BB9"/>
    <w:rsid w:val="00A91054"/>
    <w:rsid w:val="00A91774"/>
    <w:rsid w:val="00A917B8"/>
    <w:rsid w:val="00A91BD3"/>
    <w:rsid w:val="00A91FF0"/>
    <w:rsid w:val="00A92257"/>
    <w:rsid w:val="00A922AB"/>
    <w:rsid w:val="00A92524"/>
    <w:rsid w:val="00A9299A"/>
    <w:rsid w:val="00A92A6A"/>
    <w:rsid w:val="00A92D01"/>
    <w:rsid w:val="00A93213"/>
    <w:rsid w:val="00A939B5"/>
    <w:rsid w:val="00A93BAE"/>
    <w:rsid w:val="00A942CC"/>
    <w:rsid w:val="00A94499"/>
    <w:rsid w:val="00A94E13"/>
    <w:rsid w:val="00A9528F"/>
    <w:rsid w:val="00A9579F"/>
    <w:rsid w:val="00A959F1"/>
    <w:rsid w:val="00A95BF8"/>
    <w:rsid w:val="00A96044"/>
    <w:rsid w:val="00A96202"/>
    <w:rsid w:val="00A96F00"/>
    <w:rsid w:val="00A97316"/>
    <w:rsid w:val="00AA05AB"/>
    <w:rsid w:val="00AA06DF"/>
    <w:rsid w:val="00AA0B71"/>
    <w:rsid w:val="00AA0D35"/>
    <w:rsid w:val="00AA0DF9"/>
    <w:rsid w:val="00AA0E9A"/>
    <w:rsid w:val="00AA0EBB"/>
    <w:rsid w:val="00AA1088"/>
    <w:rsid w:val="00AA175A"/>
    <w:rsid w:val="00AA1826"/>
    <w:rsid w:val="00AA1DFD"/>
    <w:rsid w:val="00AA1F86"/>
    <w:rsid w:val="00AA1FE8"/>
    <w:rsid w:val="00AA2EB0"/>
    <w:rsid w:val="00AA2F2A"/>
    <w:rsid w:val="00AA2F92"/>
    <w:rsid w:val="00AA35BB"/>
    <w:rsid w:val="00AA3908"/>
    <w:rsid w:val="00AA3F3A"/>
    <w:rsid w:val="00AA41AE"/>
    <w:rsid w:val="00AA4286"/>
    <w:rsid w:val="00AA42C3"/>
    <w:rsid w:val="00AA495F"/>
    <w:rsid w:val="00AA49BA"/>
    <w:rsid w:val="00AA4C9C"/>
    <w:rsid w:val="00AA5216"/>
    <w:rsid w:val="00AA5AC7"/>
    <w:rsid w:val="00AA5B47"/>
    <w:rsid w:val="00AA6BEA"/>
    <w:rsid w:val="00AA790B"/>
    <w:rsid w:val="00AA7A7C"/>
    <w:rsid w:val="00AB06D8"/>
    <w:rsid w:val="00AB0EF9"/>
    <w:rsid w:val="00AB10DF"/>
    <w:rsid w:val="00AB11A7"/>
    <w:rsid w:val="00AB1DF4"/>
    <w:rsid w:val="00AB1E27"/>
    <w:rsid w:val="00AB236D"/>
    <w:rsid w:val="00AB2927"/>
    <w:rsid w:val="00AB31BC"/>
    <w:rsid w:val="00AB348A"/>
    <w:rsid w:val="00AB3790"/>
    <w:rsid w:val="00AB4133"/>
    <w:rsid w:val="00AB4EED"/>
    <w:rsid w:val="00AB543F"/>
    <w:rsid w:val="00AB54CA"/>
    <w:rsid w:val="00AB5541"/>
    <w:rsid w:val="00AB590B"/>
    <w:rsid w:val="00AB5D83"/>
    <w:rsid w:val="00AB6759"/>
    <w:rsid w:val="00AB7BF7"/>
    <w:rsid w:val="00AC0F9F"/>
    <w:rsid w:val="00AC14AA"/>
    <w:rsid w:val="00AC3443"/>
    <w:rsid w:val="00AC3728"/>
    <w:rsid w:val="00AC47DD"/>
    <w:rsid w:val="00AC5465"/>
    <w:rsid w:val="00AC5867"/>
    <w:rsid w:val="00AC6A2F"/>
    <w:rsid w:val="00AC6A7D"/>
    <w:rsid w:val="00AC7A2A"/>
    <w:rsid w:val="00AC7AC2"/>
    <w:rsid w:val="00AD0835"/>
    <w:rsid w:val="00AD09BE"/>
    <w:rsid w:val="00AD0FA2"/>
    <w:rsid w:val="00AD1518"/>
    <w:rsid w:val="00AD1829"/>
    <w:rsid w:val="00AD23CB"/>
    <w:rsid w:val="00AD23EA"/>
    <w:rsid w:val="00AD299F"/>
    <w:rsid w:val="00AD2A96"/>
    <w:rsid w:val="00AD2BEA"/>
    <w:rsid w:val="00AD311D"/>
    <w:rsid w:val="00AD31DF"/>
    <w:rsid w:val="00AD3426"/>
    <w:rsid w:val="00AD36B7"/>
    <w:rsid w:val="00AD3A30"/>
    <w:rsid w:val="00AD5288"/>
    <w:rsid w:val="00AD5649"/>
    <w:rsid w:val="00AD5CB1"/>
    <w:rsid w:val="00AD5EFA"/>
    <w:rsid w:val="00AD5F4E"/>
    <w:rsid w:val="00AD6131"/>
    <w:rsid w:val="00AD68E8"/>
    <w:rsid w:val="00AD69D7"/>
    <w:rsid w:val="00AD6C97"/>
    <w:rsid w:val="00AD762C"/>
    <w:rsid w:val="00AD7E82"/>
    <w:rsid w:val="00AD7FBD"/>
    <w:rsid w:val="00AE0C2D"/>
    <w:rsid w:val="00AE1640"/>
    <w:rsid w:val="00AE18B6"/>
    <w:rsid w:val="00AE1C3B"/>
    <w:rsid w:val="00AE1D80"/>
    <w:rsid w:val="00AE1EDD"/>
    <w:rsid w:val="00AE2038"/>
    <w:rsid w:val="00AE2825"/>
    <w:rsid w:val="00AE2DFA"/>
    <w:rsid w:val="00AE3043"/>
    <w:rsid w:val="00AE30B2"/>
    <w:rsid w:val="00AE318A"/>
    <w:rsid w:val="00AE3E12"/>
    <w:rsid w:val="00AE3F3C"/>
    <w:rsid w:val="00AE4628"/>
    <w:rsid w:val="00AE4E6A"/>
    <w:rsid w:val="00AE57A1"/>
    <w:rsid w:val="00AE5E31"/>
    <w:rsid w:val="00AE5E75"/>
    <w:rsid w:val="00AE6E4A"/>
    <w:rsid w:val="00AE7ACE"/>
    <w:rsid w:val="00AE7D5C"/>
    <w:rsid w:val="00AE7F39"/>
    <w:rsid w:val="00AF0597"/>
    <w:rsid w:val="00AF14EB"/>
    <w:rsid w:val="00AF22B5"/>
    <w:rsid w:val="00AF3056"/>
    <w:rsid w:val="00AF3216"/>
    <w:rsid w:val="00AF328C"/>
    <w:rsid w:val="00AF457D"/>
    <w:rsid w:val="00AF523F"/>
    <w:rsid w:val="00AF53FF"/>
    <w:rsid w:val="00AF5750"/>
    <w:rsid w:val="00AF5818"/>
    <w:rsid w:val="00AF5B2D"/>
    <w:rsid w:val="00AF62B0"/>
    <w:rsid w:val="00AF6D28"/>
    <w:rsid w:val="00AF6E57"/>
    <w:rsid w:val="00B00112"/>
    <w:rsid w:val="00B008F3"/>
    <w:rsid w:val="00B015D4"/>
    <w:rsid w:val="00B018D8"/>
    <w:rsid w:val="00B019ED"/>
    <w:rsid w:val="00B01D16"/>
    <w:rsid w:val="00B0297C"/>
    <w:rsid w:val="00B02FF4"/>
    <w:rsid w:val="00B04887"/>
    <w:rsid w:val="00B04D04"/>
    <w:rsid w:val="00B050E9"/>
    <w:rsid w:val="00B060B1"/>
    <w:rsid w:val="00B06147"/>
    <w:rsid w:val="00B063BD"/>
    <w:rsid w:val="00B06913"/>
    <w:rsid w:val="00B07718"/>
    <w:rsid w:val="00B07973"/>
    <w:rsid w:val="00B07CA4"/>
    <w:rsid w:val="00B07CF1"/>
    <w:rsid w:val="00B07D43"/>
    <w:rsid w:val="00B102DD"/>
    <w:rsid w:val="00B1159D"/>
    <w:rsid w:val="00B116BA"/>
    <w:rsid w:val="00B11929"/>
    <w:rsid w:val="00B11B55"/>
    <w:rsid w:val="00B11DB2"/>
    <w:rsid w:val="00B122F7"/>
    <w:rsid w:val="00B12F5A"/>
    <w:rsid w:val="00B1409D"/>
    <w:rsid w:val="00B153A6"/>
    <w:rsid w:val="00B15595"/>
    <w:rsid w:val="00B15755"/>
    <w:rsid w:val="00B17264"/>
    <w:rsid w:val="00B20CA0"/>
    <w:rsid w:val="00B2127F"/>
    <w:rsid w:val="00B22202"/>
    <w:rsid w:val="00B2293E"/>
    <w:rsid w:val="00B23487"/>
    <w:rsid w:val="00B23C0E"/>
    <w:rsid w:val="00B24075"/>
    <w:rsid w:val="00B24568"/>
    <w:rsid w:val="00B24D1F"/>
    <w:rsid w:val="00B24F80"/>
    <w:rsid w:val="00B2518B"/>
    <w:rsid w:val="00B25225"/>
    <w:rsid w:val="00B2571E"/>
    <w:rsid w:val="00B25959"/>
    <w:rsid w:val="00B26139"/>
    <w:rsid w:val="00B26938"/>
    <w:rsid w:val="00B27C07"/>
    <w:rsid w:val="00B3000F"/>
    <w:rsid w:val="00B3072F"/>
    <w:rsid w:val="00B30B83"/>
    <w:rsid w:val="00B30BFC"/>
    <w:rsid w:val="00B30F86"/>
    <w:rsid w:val="00B31449"/>
    <w:rsid w:val="00B322EC"/>
    <w:rsid w:val="00B32BBD"/>
    <w:rsid w:val="00B32D3A"/>
    <w:rsid w:val="00B32F97"/>
    <w:rsid w:val="00B33000"/>
    <w:rsid w:val="00B33B5D"/>
    <w:rsid w:val="00B33BDE"/>
    <w:rsid w:val="00B3441C"/>
    <w:rsid w:val="00B3462B"/>
    <w:rsid w:val="00B3480E"/>
    <w:rsid w:val="00B35914"/>
    <w:rsid w:val="00B3600F"/>
    <w:rsid w:val="00B36313"/>
    <w:rsid w:val="00B36BA5"/>
    <w:rsid w:val="00B36E4F"/>
    <w:rsid w:val="00B373BA"/>
    <w:rsid w:val="00B374F9"/>
    <w:rsid w:val="00B37A5F"/>
    <w:rsid w:val="00B4052E"/>
    <w:rsid w:val="00B40714"/>
    <w:rsid w:val="00B407FA"/>
    <w:rsid w:val="00B40B79"/>
    <w:rsid w:val="00B410A4"/>
    <w:rsid w:val="00B41FC1"/>
    <w:rsid w:val="00B43238"/>
    <w:rsid w:val="00B43272"/>
    <w:rsid w:val="00B43B1D"/>
    <w:rsid w:val="00B4419E"/>
    <w:rsid w:val="00B4502F"/>
    <w:rsid w:val="00B45AE3"/>
    <w:rsid w:val="00B45BC5"/>
    <w:rsid w:val="00B45EF1"/>
    <w:rsid w:val="00B4601B"/>
    <w:rsid w:val="00B46297"/>
    <w:rsid w:val="00B46779"/>
    <w:rsid w:val="00B4727E"/>
    <w:rsid w:val="00B47C98"/>
    <w:rsid w:val="00B47DB7"/>
    <w:rsid w:val="00B503ED"/>
    <w:rsid w:val="00B50779"/>
    <w:rsid w:val="00B507C8"/>
    <w:rsid w:val="00B50B15"/>
    <w:rsid w:val="00B5131E"/>
    <w:rsid w:val="00B51B5E"/>
    <w:rsid w:val="00B52634"/>
    <w:rsid w:val="00B52DF6"/>
    <w:rsid w:val="00B52EBE"/>
    <w:rsid w:val="00B52ED5"/>
    <w:rsid w:val="00B5363A"/>
    <w:rsid w:val="00B537FA"/>
    <w:rsid w:val="00B53F04"/>
    <w:rsid w:val="00B5421B"/>
    <w:rsid w:val="00B54C3A"/>
    <w:rsid w:val="00B550A7"/>
    <w:rsid w:val="00B55268"/>
    <w:rsid w:val="00B55932"/>
    <w:rsid w:val="00B559FB"/>
    <w:rsid w:val="00B5657A"/>
    <w:rsid w:val="00B56A39"/>
    <w:rsid w:val="00B57455"/>
    <w:rsid w:val="00B575D0"/>
    <w:rsid w:val="00B579D6"/>
    <w:rsid w:val="00B57F44"/>
    <w:rsid w:val="00B6028D"/>
    <w:rsid w:val="00B61454"/>
    <w:rsid w:val="00B61675"/>
    <w:rsid w:val="00B61CD0"/>
    <w:rsid w:val="00B62514"/>
    <w:rsid w:val="00B62C5E"/>
    <w:rsid w:val="00B63ADC"/>
    <w:rsid w:val="00B641D1"/>
    <w:rsid w:val="00B65A81"/>
    <w:rsid w:val="00B65D11"/>
    <w:rsid w:val="00B661F8"/>
    <w:rsid w:val="00B663BB"/>
    <w:rsid w:val="00B6640C"/>
    <w:rsid w:val="00B66898"/>
    <w:rsid w:val="00B671F7"/>
    <w:rsid w:val="00B67693"/>
    <w:rsid w:val="00B7035D"/>
    <w:rsid w:val="00B70729"/>
    <w:rsid w:val="00B70748"/>
    <w:rsid w:val="00B70AF0"/>
    <w:rsid w:val="00B70BFC"/>
    <w:rsid w:val="00B7182F"/>
    <w:rsid w:val="00B7193A"/>
    <w:rsid w:val="00B72C83"/>
    <w:rsid w:val="00B73E24"/>
    <w:rsid w:val="00B74253"/>
    <w:rsid w:val="00B74A1B"/>
    <w:rsid w:val="00B74AD0"/>
    <w:rsid w:val="00B7540B"/>
    <w:rsid w:val="00B7550B"/>
    <w:rsid w:val="00B763D0"/>
    <w:rsid w:val="00B77B56"/>
    <w:rsid w:val="00B77E8F"/>
    <w:rsid w:val="00B810E7"/>
    <w:rsid w:val="00B81BC5"/>
    <w:rsid w:val="00B82E5A"/>
    <w:rsid w:val="00B84A6A"/>
    <w:rsid w:val="00B84C96"/>
    <w:rsid w:val="00B8509A"/>
    <w:rsid w:val="00B85593"/>
    <w:rsid w:val="00B85FFA"/>
    <w:rsid w:val="00B86816"/>
    <w:rsid w:val="00B873D2"/>
    <w:rsid w:val="00B87EB0"/>
    <w:rsid w:val="00B87FBF"/>
    <w:rsid w:val="00B903F6"/>
    <w:rsid w:val="00B90514"/>
    <w:rsid w:val="00B90D4C"/>
    <w:rsid w:val="00B911CD"/>
    <w:rsid w:val="00B912E8"/>
    <w:rsid w:val="00B917D6"/>
    <w:rsid w:val="00B918BA"/>
    <w:rsid w:val="00B91D73"/>
    <w:rsid w:val="00B927B8"/>
    <w:rsid w:val="00B93135"/>
    <w:rsid w:val="00B93E2C"/>
    <w:rsid w:val="00B94353"/>
    <w:rsid w:val="00B9455F"/>
    <w:rsid w:val="00B953CB"/>
    <w:rsid w:val="00B95890"/>
    <w:rsid w:val="00B95B9D"/>
    <w:rsid w:val="00B97649"/>
    <w:rsid w:val="00B97A2C"/>
    <w:rsid w:val="00B97D45"/>
    <w:rsid w:val="00B97DAC"/>
    <w:rsid w:val="00BA0589"/>
    <w:rsid w:val="00BA0C1D"/>
    <w:rsid w:val="00BA11A6"/>
    <w:rsid w:val="00BA17F1"/>
    <w:rsid w:val="00BA1A03"/>
    <w:rsid w:val="00BA2E8C"/>
    <w:rsid w:val="00BA2EB4"/>
    <w:rsid w:val="00BA303D"/>
    <w:rsid w:val="00BA3DAD"/>
    <w:rsid w:val="00BA507B"/>
    <w:rsid w:val="00BA5764"/>
    <w:rsid w:val="00BA5910"/>
    <w:rsid w:val="00BA5A33"/>
    <w:rsid w:val="00BA655B"/>
    <w:rsid w:val="00BA6918"/>
    <w:rsid w:val="00BA6C75"/>
    <w:rsid w:val="00BA7280"/>
    <w:rsid w:val="00BB08DE"/>
    <w:rsid w:val="00BB0A8C"/>
    <w:rsid w:val="00BB0CF1"/>
    <w:rsid w:val="00BB115B"/>
    <w:rsid w:val="00BB17D1"/>
    <w:rsid w:val="00BB1ABF"/>
    <w:rsid w:val="00BB2363"/>
    <w:rsid w:val="00BB28D5"/>
    <w:rsid w:val="00BB2DE2"/>
    <w:rsid w:val="00BB340B"/>
    <w:rsid w:val="00BB3A73"/>
    <w:rsid w:val="00BB3ED2"/>
    <w:rsid w:val="00BB4403"/>
    <w:rsid w:val="00BB4F19"/>
    <w:rsid w:val="00BB57D5"/>
    <w:rsid w:val="00BB58A4"/>
    <w:rsid w:val="00BB667D"/>
    <w:rsid w:val="00BB6CCC"/>
    <w:rsid w:val="00BB739B"/>
    <w:rsid w:val="00BB76C8"/>
    <w:rsid w:val="00BC0649"/>
    <w:rsid w:val="00BC06D4"/>
    <w:rsid w:val="00BC0728"/>
    <w:rsid w:val="00BC0F96"/>
    <w:rsid w:val="00BC0FB3"/>
    <w:rsid w:val="00BC1A24"/>
    <w:rsid w:val="00BC27D7"/>
    <w:rsid w:val="00BC2F7D"/>
    <w:rsid w:val="00BC3133"/>
    <w:rsid w:val="00BC37BB"/>
    <w:rsid w:val="00BC4050"/>
    <w:rsid w:val="00BC44DA"/>
    <w:rsid w:val="00BC4B22"/>
    <w:rsid w:val="00BC4CDD"/>
    <w:rsid w:val="00BC4DA4"/>
    <w:rsid w:val="00BC4DDE"/>
    <w:rsid w:val="00BC53D8"/>
    <w:rsid w:val="00BC565A"/>
    <w:rsid w:val="00BC5F36"/>
    <w:rsid w:val="00BC60DF"/>
    <w:rsid w:val="00BC63C1"/>
    <w:rsid w:val="00BC793B"/>
    <w:rsid w:val="00BD04A1"/>
    <w:rsid w:val="00BD0C51"/>
    <w:rsid w:val="00BD1010"/>
    <w:rsid w:val="00BD1020"/>
    <w:rsid w:val="00BD1514"/>
    <w:rsid w:val="00BD1A69"/>
    <w:rsid w:val="00BD261D"/>
    <w:rsid w:val="00BD2BCC"/>
    <w:rsid w:val="00BD3018"/>
    <w:rsid w:val="00BD3BD1"/>
    <w:rsid w:val="00BD415D"/>
    <w:rsid w:val="00BD512A"/>
    <w:rsid w:val="00BD515F"/>
    <w:rsid w:val="00BD525D"/>
    <w:rsid w:val="00BD5AE1"/>
    <w:rsid w:val="00BD6052"/>
    <w:rsid w:val="00BD6131"/>
    <w:rsid w:val="00BD665F"/>
    <w:rsid w:val="00BD6738"/>
    <w:rsid w:val="00BD6D2B"/>
    <w:rsid w:val="00BD6D2C"/>
    <w:rsid w:val="00BD7517"/>
    <w:rsid w:val="00BD7587"/>
    <w:rsid w:val="00BD7EDE"/>
    <w:rsid w:val="00BE001C"/>
    <w:rsid w:val="00BE0052"/>
    <w:rsid w:val="00BE00C7"/>
    <w:rsid w:val="00BE0163"/>
    <w:rsid w:val="00BE05C3"/>
    <w:rsid w:val="00BE08AF"/>
    <w:rsid w:val="00BE0B8C"/>
    <w:rsid w:val="00BE0D21"/>
    <w:rsid w:val="00BE10D9"/>
    <w:rsid w:val="00BE187B"/>
    <w:rsid w:val="00BE192E"/>
    <w:rsid w:val="00BE1B82"/>
    <w:rsid w:val="00BE1E97"/>
    <w:rsid w:val="00BE208D"/>
    <w:rsid w:val="00BE21E4"/>
    <w:rsid w:val="00BE3141"/>
    <w:rsid w:val="00BE3C1E"/>
    <w:rsid w:val="00BE5608"/>
    <w:rsid w:val="00BE6200"/>
    <w:rsid w:val="00BE6366"/>
    <w:rsid w:val="00BE63C5"/>
    <w:rsid w:val="00BF005C"/>
    <w:rsid w:val="00BF0A7E"/>
    <w:rsid w:val="00BF175D"/>
    <w:rsid w:val="00BF185D"/>
    <w:rsid w:val="00BF26FE"/>
    <w:rsid w:val="00BF31F9"/>
    <w:rsid w:val="00BF3348"/>
    <w:rsid w:val="00BF37D0"/>
    <w:rsid w:val="00BF37F8"/>
    <w:rsid w:val="00BF3E9E"/>
    <w:rsid w:val="00BF3FFE"/>
    <w:rsid w:val="00BF40B4"/>
    <w:rsid w:val="00BF45C0"/>
    <w:rsid w:val="00BF49A5"/>
    <w:rsid w:val="00BF4CFD"/>
    <w:rsid w:val="00BF54AC"/>
    <w:rsid w:val="00BF57C7"/>
    <w:rsid w:val="00BF6E2F"/>
    <w:rsid w:val="00BF6FE1"/>
    <w:rsid w:val="00BF7F8B"/>
    <w:rsid w:val="00C0055F"/>
    <w:rsid w:val="00C00645"/>
    <w:rsid w:val="00C00D56"/>
    <w:rsid w:val="00C011BA"/>
    <w:rsid w:val="00C01640"/>
    <w:rsid w:val="00C02C99"/>
    <w:rsid w:val="00C031F0"/>
    <w:rsid w:val="00C03631"/>
    <w:rsid w:val="00C04B07"/>
    <w:rsid w:val="00C04D9C"/>
    <w:rsid w:val="00C054E2"/>
    <w:rsid w:val="00C055D1"/>
    <w:rsid w:val="00C057D8"/>
    <w:rsid w:val="00C05A4F"/>
    <w:rsid w:val="00C05BDB"/>
    <w:rsid w:val="00C05DBC"/>
    <w:rsid w:val="00C05EC4"/>
    <w:rsid w:val="00C05F15"/>
    <w:rsid w:val="00C063FF"/>
    <w:rsid w:val="00C06518"/>
    <w:rsid w:val="00C070FC"/>
    <w:rsid w:val="00C07151"/>
    <w:rsid w:val="00C0715E"/>
    <w:rsid w:val="00C07194"/>
    <w:rsid w:val="00C07825"/>
    <w:rsid w:val="00C1046B"/>
    <w:rsid w:val="00C106FD"/>
    <w:rsid w:val="00C10D54"/>
    <w:rsid w:val="00C12361"/>
    <w:rsid w:val="00C12C93"/>
    <w:rsid w:val="00C133FB"/>
    <w:rsid w:val="00C13E22"/>
    <w:rsid w:val="00C13FF8"/>
    <w:rsid w:val="00C1410D"/>
    <w:rsid w:val="00C141CA"/>
    <w:rsid w:val="00C14689"/>
    <w:rsid w:val="00C14740"/>
    <w:rsid w:val="00C147D7"/>
    <w:rsid w:val="00C14AA1"/>
    <w:rsid w:val="00C15498"/>
    <w:rsid w:val="00C157D9"/>
    <w:rsid w:val="00C15A87"/>
    <w:rsid w:val="00C167C6"/>
    <w:rsid w:val="00C1683C"/>
    <w:rsid w:val="00C16E35"/>
    <w:rsid w:val="00C17213"/>
    <w:rsid w:val="00C17254"/>
    <w:rsid w:val="00C172B7"/>
    <w:rsid w:val="00C178D5"/>
    <w:rsid w:val="00C17DF8"/>
    <w:rsid w:val="00C2066A"/>
    <w:rsid w:val="00C206F6"/>
    <w:rsid w:val="00C2072C"/>
    <w:rsid w:val="00C20EB9"/>
    <w:rsid w:val="00C217E7"/>
    <w:rsid w:val="00C2209F"/>
    <w:rsid w:val="00C22F7F"/>
    <w:rsid w:val="00C23647"/>
    <w:rsid w:val="00C23A5C"/>
    <w:rsid w:val="00C23B97"/>
    <w:rsid w:val="00C23ED0"/>
    <w:rsid w:val="00C249C2"/>
    <w:rsid w:val="00C25159"/>
    <w:rsid w:val="00C2586B"/>
    <w:rsid w:val="00C2761E"/>
    <w:rsid w:val="00C27E5C"/>
    <w:rsid w:val="00C30371"/>
    <w:rsid w:val="00C3153A"/>
    <w:rsid w:val="00C3169F"/>
    <w:rsid w:val="00C32E83"/>
    <w:rsid w:val="00C33CAA"/>
    <w:rsid w:val="00C3466F"/>
    <w:rsid w:val="00C3494B"/>
    <w:rsid w:val="00C3547E"/>
    <w:rsid w:val="00C359B4"/>
    <w:rsid w:val="00C35DF3"/>
    <w:rsid w:val="00C36B63"/>
    <w:rsid w:val="00C3790F"/>
    <w:rsid w:val="00C379DB"/>
    <w:rsid w:val="00C37C04"/>
    <w:rsid w:val="00C37C42"/>
    <w:rsid w:val="00C37EAF"/>
    <w:rsid w:val="00C40F13"/>
    <w:rsid w:val="00C41825"/>
    <w:rsid w:val="00C419C5"/>
    <w:rsid w:val="00C41A0B"/>
    <w:rsid w:val="00C42125"/>
    <w:rsid w:val="00C42378"/>
    <w:rsid w:val="00C42DDF"/>
    <w:rsid w:val="00C43285"/>
    <w:rsid w:val="00C43E0B"/>
    <w:rsid w:val="00C445FE"/>
    <w:rsid w:val="00C44AB9"/>
    <w:rsid w:val="00C44BF5"/>
    <w:rsid w:val="00C44EB6"/>
    <w:rsid w:val="00C453DA"/>
    <w:rsid w:val="00C45AE4"/>
    <w:rsid w:val="00C45CFF"/>
    <w:rsid w:val="00C468F2"/>
    <w:rsid w:val="00C46D07"/>
    <w:rsid w:val="00C4736F"/>
    <w:rsid w:val="00C474E9"/>
    <w:rsid w:val="00C4767B"/>
    <w:rsid w:val="00C47FFA"/>
    <w:rsid w:val="00C5107F"/>
    <w:rsid w:val="00C512E2"/>
    <w:rsid w:val="00C51B56"/>
    <w:rsid w:val="00C52483"/>
    <w:rsid w:val="00C527A4"/>
    <w:rsid w:val="00C52FF4"/>
    <w:rsid w:val="00C537F6"/>
    <w:rsid w:val="00C5383A"/>
    <w:rsid w:val="00C53A45"/>
    <w:rsid w:val="00C53AB9"/>
    <w:rsid w:val="00C53BAC"/>
    <w:rsid w:val="00C540A1"/>
    <w:rsid w:val="00C54116"/>
    <w:rsid w:val="00C54312"/>
    <w:rsid w:val="00C54766"/>
    <w:rsid w:val="00C55706"/>
    <w:rsid w:val="00C557C5"/>
    <w:rsid w:val="00C560B5"/>
    <w:rsid w:val="00C56A3E"/>
    <w:rsid w:val="00C571F2"/>
    <w:rsid w:val="00C57406"/>
    <w:rsid w:val="00C574B7"/>
    <w:rsid w:val="00C5772C"/>
    <w:rsid w:val="00C6042C"/>
    <w:rsid w:val="00C606E9"/>
    <w:rsid w:val="00C60C00"/>
    <w:rsid w:val="00C612B6"/>
    <w:rsid w:val="00C61413"/>
    <w:rsid w:val="00C6167D"/>
    <w:rsid w:val="00C61789"/>
    <w:rsid w:val="00C61CF5"/>
    <w:rsid w:val="00C61EC9"/>
    <w:rsid w:val="00C61F88"/>
    <w:rsid w:val="00C62115"/>
    <w:rsid w:val="00C62455"/>
    <w:rsid w:val="00C62681"/>
    <w:rsid w:val="00C6299E"/>
    <w:rsid w:val="00C63642"/>
    <w:rsid w:val="00C65682"/>
    <w:rsid w:val="00C6582E"/>
    <w:rsid w:val="00C65CD8"/>
    <w:rsid w:val="00C65DE0"/>
    <w:rsid w:val="00C65DED"/>
    <w:rsid w:val="00C66216"/>
    <w:rsid w:val="00C66C98"/>
    <w:rsid w:val="00C705D5"/>
    <w:rsid w:val="00C70BCF"/>
    <w:rsid w:val="00C71759"/>
    <w:rsid w:val="00C71E57"/>
    <w:rsid w:val="00C72461"/>
    <w:rsid w:val="00C7278C"/>
    <w:rsid w:val="00C72CD9"/>
    <w:rsid w:val="00C73232"/>
    <w:rsid w:val="00C733E2"/>
    <w:rsid w:val="00C7381A"/>
    <w:rsid w:val="00C738C0"/>
    <w:rsid w:val="00C73A9F"/>
    <w:rsid w:val="00C73B3A"/>
    <w:rsid w:val="00C73D47"/>
    <w:rsid w:val="00C745AB"/>
    <w:rsid w:val="00C746B1"/>
    <w:rsid w:val="00C74EF3"/>
    <w:rsid w:val="00C7501B"/>
    <w:rsid w:val="00C7522E"/>
    <w:rsid w:val="00C7571D"/>
    <w:rsid w:val="00C75B9B"/>
    <w:rsid w:val="00C75F23"/>
    <w:rsid w:val="00C760F4"/>
    <w:rsid w:val="00C76337"/>
    <w:rsid w:val="00C76FDE"/>
    <w:rsid w:val="00C77359"/>
    <w:rsid w:val="00C776CE"/>
    <w:rsid w:val="00C7798B"/>
    <w:rsid w:val="00C77A02"/>
    <w:rsid w:val="00C77D47"/>
    <w:rsid w:val="00C80376"/>
    <w:rsid w:val="00C80591"/>
    <w:rsid w:val="00C80FC0"/>
    <w:rsid w:val="00C81756"/>
    <w:rsid w:val="00C81A56"/>
    <w:rsid w:val="00C81C8D"/>
    <w:rsid w:val="00C82929"/>
    <w:rsid w:val="00C82B92"/>
    <w:rsid w:val="00C82D35"/>
    <w:rsid w:val="00C839B5"/>
    <w:rsid w:val="00C83B14"/>
    <w:rsid w:val="00C84199"/>
    <w:rsid w:val="00C841CE"/>
    <w:rsid w:val="00C847E3"/>
    <w:rsid w:val="00C8490B"/>
    <w:rsid w:val="00C84A63"/>
    <w:rsid w:val="00C84D9C"/>
    <w:rsid w:val="00C85279"/>
    <w:rsid w:val="00C85AB4"/>
    <w:rsid w:val="00C8672A"/>
    <w:rsid w:val="00C86800"/>
    <w:rsid w:val="00C86A2D"/>
    <w:rsid w:val="00C870B6"/>
    <w:rsid w:val="00C87291"/>
    <w:rsid w:val="00C87FDC"/>
    <w:rsid w:val="00C90E15"/>
    <w:rsid w:val="00C919C1"/>
    <w:rsid w:val="00C91FCF"/>
    <w:rsid w:val="00C936BB"/>
    <w:rsid w:val="00C93C8D"/>
    <w:rsid w:val="00C94701"/>
    <w:rsid w:val="00C94C94"/>
    <w:rsid w:val="00C94E11"/>
    <w:rsid w:val="00C94E60"/>
    <w:rsid w:val="00C968BB"/>
    <w:rsid w:val="00C969EE"/>
    <w:rsid w:val="00C974F4"/>
    <w:rsid w:val="00C978C6"/>
    <w:rsid w:val="00CA0CD1"/>
    <w:rsid w:val="00CA10B0"/>
    <w:rsid w:val="00CA158C"/>
    <w:rsid w:val="00CA260B"/>
    <w:rsid w:val="00CA2A34"/>
    <w:rsid w:val="00CA3240"/>
    <w:rsid w:val="00CA46A0"/>
    <w:rsid w:val="00CA5CCE"/>
    <w:rsid w:val="00CA6910"/>
    <w:rsid w:val="00CA6BE6"/>
    <w:rsid w:val="00CA7A80"/>
    <w:rsid w:val="00CA7BCD"/>
    <w:rsid w:val="00CA7DB6"/>
    <w:rsid w:val="00CB00EC"/>
    <w:rsid w:val="00CB06B5"/>
    <w:rsid w:val="00CB08F7"/>
    <w:rsid w:val="00CB11A6"/>
    <w:rsid w:val="00CB16D1"/>
    <w:rsid w:val="00CB1858"/>
    <w:rsid w:val="00CB1D8C"/>
    <w:rsid w:val="00CB2E6E"/>
    <w:rsid w:val="00CB31E1"/>
    <w:rsid w:val="00CB395B"/>
    <w:rsid w:val="00CB5264"/>
    <w:rsid w:val="00CB54FB"/>
    <w:rsid w:val="00CB5E41"/>
    <w:rsid w:val="00CB5F25"/>
    <w:rsid w:val="00CB6266"/>
    <w:rsid w:val="00CB7152"/>
    <w:rsid w:val="00CC00E3"/>
    <w:rsid w:val="00CC017E"/>
    <w:rsid w:val="00CC11A9"/>
    <w:rsid w:val="00CC11C7"/>
    <w:rsid w:val="00CC12F9"/>
    <w:rsid w:val="00CC1810"/>
    <w:rsid w:val="00CC1DC2"/>
    <w:rsid w:val="00CC2140"/>
    <w:rsid w:val="00CC24AE"/>
    <w:rsid w:val="00CC2BE2"/>
    <w:rsid w:val="00CC3E43"/>
    <w:rsid w:val="00CC41DF"/>
    <w:rsid w:val="00CC4BE1"/>
    <w:rsid w:val="00CC50FF"/>
    <w:rsid w:val="00CC517D"/>
    <w:rsid w:val="00CC52E7"/>
    <w:rsid w:val="00CC575B"/>
    <w:rsid w:val="00CC6330"/>
    <w:rsid w:val="00CC68BD"/>
    <w:rsid w:val="00CC6CFB"/>
    <w:rsid w:val="00CC76E5"/>
    <w:rsid w:val="00CC7D23"/>
    <w:rsid w:val="00CD04CD"/>
    <w:rsid w:val="00CD082E"/>
    <w:rsid w:val="00CD2A4B"/>
    <w:rsid w:val="00CD3552"/>
    <w:rsid w:val="00CD3650"/>
    <w:rsid w:val="00CD3AAE"/>
    <w:rsid w:val="00CD3BBE"/>
    <w:rsid w:val="00CD3E49"/>
    <w:rsid w:val="00CD4F09"/>
    <w:rsid w:val="00CD62D2"/>
    <w:rsid w:val="00CD631A"/>
    <w:rsid w:val="00CD63D6"/>
    <w:rsid w:val="00CD74AE"/>
    <w:rsid w:val="00CD76A5"/>
    <w:rsid w:val="00CD7A96"/>
    <w:rsid w:val="00CE0093"/>
    <w:rsid w:val="00CE0352"/>
    <w:rsid w:val="00CE0745"/>
    <w:rsid w:val="00CE1160"/>
    <w:rsid w:val="00CE1E65"/>
    <w:rsid w:val="00CE2AA8"/>
    <w:rsid w:val="00CE37A9"/>
    <w:rsid w:val="00CE37B9"/>
    <w:rsid w:val="00CE4CD2"/>
    <w:rsid w:val="00CE4E4F"/>
    <w:rsid w:val="00CE50CF"/>
    <w:rsid w:val="00CE534E"/>
    <w:rsid w:val="00CE5E4A"/>
    <w:rsid w:val="00CE629D"/>
    <w:rsid w:val="00CE64A6"/>
    <w:rsid w:val="00CE6F5F"/>
    <w:rsid w:val="00CE7290"/>
    <w:rsid w:val="00CF0004"/>
    <w:rsid w:val="00CF019B"/>
    <w:rsid w:val="00CF02FA"/>
    <w:rsid w:val="00CF0402"/>
    <w:rsid w:val="00CF052A"/>
    <w:rsid w:val="00CF1213"/>
    <w:rsid w:val="00CF1241"/>
    <w:rsid w:val="00CF2263"/>
    <w:rsid w:val="00CF2269"/>
    <w:rsid w:val="00CF2749"/>
    <w:rsid w:val="00CF2824"/>
    <w:rsid w:val="00CF2A31"/>
    <w:rsid w:val="00CF2FF3"/>
    <w:rsid w:val="00CF3752"/>
    <w:rsid w:val="00CF4629"/>
    <w:rsid w:val="00CF49F6"/>
    <w:rsid w:val="00CF57CF"/>
    <w:rsid w:val="00CF5C6D"/>
    <w:rsid w:val="00CF60F9"/>
    <w:rsid w:val="00CF64A7"/>
    <w:rsid w:val="00D0079D"/>
    <w:rsid w:val="00D007B4"/>
    <w:rsid w:val="00D00A31"/>
    <w:rsid w:val="00D00C54"/>
    <w:rsid w:val="00D00CE4"/>
    <w:rsid w:val="00D013D0"/>
    <w:rsid w:val="00D0185E"/>
    <w:rsid w:val="00D01B9E"/>
    <w:rsid w:val="00D01FE9"/>
    <w:rsid w:val="00D031C5"/>
    <w:rsid w:val="00D043ED"/>
    <w:rsid w:val="00D04821"/>
    <w:rsid w:val="00D04CE5"/>
    <w:rsid w:val="00D04D4E"/>
    <w:rsid w:val="00D04DDA"/>
    <w:rsid w:val="00D051B2"/>
    <w:rsid w:val="00D05366"/>
    <w:rsid w:val="00D057E1"/>
    <w:rsid w:val="00D059D9"/>
    <w:rsid w:val="00D06CE0"/>
    <w:rsid w:val="00D0714E"/>
    <w:rsid w:val="00D078D5"/>
    <w:rsid w:val="00D07DE0"/>
    <w:rsid w:val="00D07DF4"/>
    <w:rsid w:val="00D10308"/>
    <w:rsid w:val="00D1033E"/>
    <w:rsid w:val="00D105A5"/>
    <w:rsid w:val="00D10B21"/>
    <w:rsid w:val="00D11373"/>
    <w:rsid w:val="00D11E6F"/>
    <w:rsid w:val="00D13828"/>
    <w:rsid w:val="00D14620"/>
    <w:rsid w:val="00D1485C"/>
    <w:rsid w:val="00D14FDE"/>
    <w:rsid w:val="00D15208"/>
    <w:rsid w:val="00D156D0"/>
    <w:rsid w:val="00D15B1F"/>
    <w:rsid w:val="00D15F34"/>
    <w:rsid w:val="00D16826"/>
    <w:rsid w:val="00D16DAA"/>
    <w:rsid w:val="00D17679"/>
    <w:rsid w:val="00D17D96"/>
    <w:rsid w:val="00D17FBC"/>
    <w:rsid w:val="00D215A0"/>
    <w:rsid w:val="00D22D89"/>
    <w:rsid w:val="00D24C61"/>
    <w:rsid w:val="00D2501C"/>
    <w:rsid w:val="00D25AE2"/>
    <w:rsid w:val="00D261B6"/>
    <w:rsid w:val="00D266F9"/>
    <w:rsid w:val="00D273CE"/>
    <w:rsid w:val="00D274AB"/>
    <w:rsid w:val="00D2771E"/>
    <w:rsid w:val="00D27A00"/>
    <w:rsid w:val="00D3006A"/>
    <w:rsid w:val="00D3032A"/>
    <w:rsid w:val="00D30A65"/>
    <w:rsid w:val="00D31407"/>
    <w:rsid w:val="00D31482"/>
    <w:rsid w:val="00D31531"/>
    <w:rsid w:val="00D322B8"/>
    <w:rsid w:val="00D323FB"/>
    <w:rsid w:val="00D33183"/>
    <w:rsid w:val="00D33445"/>
    <w:rsid w:val="00D33F7F"/>
    <w:rsid w:val="00D3485A"/>
    <w:rsid w:val="00D348C8"/>
    <w:rsid w:val="00D34D36"/>
    <w:rsid w:val="00D353D8"/>
    <w:rsid w:val="00D356A4"/>
    <w:rsid w:val="00D35837"/>
    <w:rsid w:val="00D35A3C"/>
    <w:rsid w:val="00D36621"/>
    <w:rsid w:val="00D36CB8"/>
    <w:rsid w:val="00D36D80"/>
    <w:rsid w:val="00D375DE"/>
    <w:rsid w:val="00D37741"/>
    <w:rsid w:val="00D37CB1"/>
    <w:rsid w:val="00D37EDE"/>
    <w:rsid w:val="00D37EE9"/>
    <w:rsid w:val="00D4066C"/>
    <w:rsid w:val="00D40B26"/>
    <w:rsid w:val="00D40F0F"/>
    <w:rsid w:val="00D411DC"/>
    <w:rsid w:val="00D41996"/>
    <w:rsid w:val="00D42214"/>
    <w:rsid w:val="00D425AB"/>
    <w:rsid w:val="00D4292C"/>
    <w:rsid w:val="00D4304A"/>
    <w:rsid w:val="00D43267"/>
    <w:rsid w:val="00D43E4B"/>
    <w:rsid w:val="00D4428B"/>
    <w:rsid w:val="00D44CCD"/>
    <w:rsid w:val="00D451A0"/>
    <w:rsid w:val="00D45381"/>
    <w:rsid w:val="00D455DF"/>
    <w:rsid w:val="00D45E68"/>
    <w:rsid w:val="00D46FCF"/>
    <w:rsid w:val="00D47C71"/>
    <w:rsid w:val="00D50272"/>
    <w:rsid w:val="00D50BB0"/>
    <w:rsid w:val="00D51079"/>
    <w:rsid w:val="00D51203"/>
    <w:rsid w:val="00D51D06"/>
    <w:rsid w:val="00D52683"/>
    <w:rsid w:val="00D527A3"/>
    <w:rsid w:val="00D52ECC"/>
    <w:rsid w:val="00D53D7F"/>
    <w:rsid w:val="00D54488"/>
    <w:rsid w:val="00D54AC9"/>
    <w:rsid w:val="00D54F5E"/>
    <w:rsid w:val="00D55570"/>
    <w:rsid w:val="00D56343"/>
    <w:rsid w:val="00D56365"/>
    <w:rsid w:val="00D56633"/>
    <w:rsid w:val="00D567AC"/>
    <w:rsid w:val="00D56CC4"/>
    <w:rsid w:val="00D56D96"/>
    <w:rsid w:val="00D57072"/>
    <w:rsid w:val="00D577DC"/>
    <w:rsid w:val="00D57ADC"/>
    <w:rsid w:val="00D60120"/>
    <w:rsid w:val="00D607AE"/>
    <w:rsid w:val="00D60A0A"/>
    <w:rsid w:val="00D61C42"/>
    <w:rsid w:val="00D61E20"/>
    <w:rsid w:val="00D61FA9"/>
    <w:rsid w:val="00D623B1"/>
    <w:rsid w:val="00D6259B"/>
    <w:rsid w:val="00D63973"/>
    <w:rsid w:val="00D64660"/>
    <w:rsid w:val="00D64827"/>
    <w:rsid w:val="00D64DD6"/>
    <w:rsid w:val="00D652FD"/>
    <w:rsid w:val="00D65710"/>
    <w:rsid w:val="00D65B3F"/>
    <w:rsid w:val="00D65B7D"/>
    <w:rsid w:val="00D660C5"/>
    <w:rsid w:val="00D66678"/>
    <w:rsid w:val="00D667F7"/>
    <w:rsid w:val="00D66CD7"/>
    <w:rsid w:val="00D66E28"/>
    <w:rsid w:val="00D67406"/>
    <w:rsid w:val="00D67A58"/>
    <w:rsid w:val="00D70269"/>
    <w:rsid w:val="00D707C5"/>
    <w:rsid w:val="00D7153D"/>
    <w:rsid w:val="00D71637"/>
    <w:rsid w:val="00D71D59"/>
    <w:rsid w:val="00D72361"/>
    <w:rsid w:val="00D728C9"/>
    <w:rsid w:val="00D72DA3"/>
    <w:rsid w:val="00D72FAE"/>
    <w:rsid w:val="00D73125"/>
    <w:rsid w:val="00D735B1"/>
    <w:rsid w:val="00D73B22"/>
    <w:rsid w:val="00D73CF2"/>
    <w:rsid w:val="00D73CFC"/>
    <w:rsid w:val="00D74328"/>
    <w:rsid w:val="00D746D3"/>
    <w:rsid w:val="00D7514E"/>
    <w:rsid w:val="00D758BB"/>
    <w:rsid w:val="00D75AFF"/>
    <w:rsid w:val="00D7622D"/>
    <w:rsid w:val="00D76439"/>
    <w:rsid w:val="00D76B27"/>
    <w:rsid w:val="00D8013D"/>
    <w:rsid w:val="00D807D7"/>
    <w:rsid w:val="00D81857"/>
    <w:rsid w:val="00D82D8E"/>
    <w:rsid w:val="00D82DA0"/>
    <w:rsid w:val="00D82F84"/>
    <w:rsid w:val="00D83308"/>
    <w:rsid w:val="00D83645"/>
    <w:rsid w:val="00D8461E"/>
    <w:rsid w:val="00D84721"/>
    <w:rsid w:val="00D84731"/>
    <w:rsid w:val="00D847C7"/>
    <w:rsid w:val="00D8491B"/>
    <w:rsid w:val="00D84954"/>
    <w:rsid w:val="00D8524F"/>
    <w:rsid w:val="00D85473"/>
    <w:rsid w:val="00D85C2B"/>
    <w:rsid w:val="00D86C11"/>
    <w:rsid w:val="00D86D4E"/>
    <w:rsid w:val="00D872C9"/>
    <w:rsid w:val="00D873BE"/>
    <w:rsid w:val="00D87AFC"/>
    <w:rsid w:val="00D9160F"/>
    <w:rsid w:val="00D92230"/>
    <w:rsid w:val="00D92379"/>
    <w:rsid w:val="00D9272E"/>
    <w:rsid w:val="00D92BFD"/>
    <w:rsid w:val="00D92EC9"/>
    <w:rsid w:val="00D939D1"/>
    <w:rsid w:val="00D946BA"/>
    <w:rsid w:val="00D94B02"/>
    <w:rsid w:val="00D958F4"/>
    <w:rsid w:val="00D95BED"/>
    <w:rsid w:val="00D95DBD"/>
    <w:rsid w:val="00D95DCA"/>
    <w:rsid w:val="00D95F6B"/>
    <w:rsid w:val="00D96163"/>
    <w:rsid w:val="00D962E1"/>
    <w:rsid w:val="00D96C41"/>
    <w:rsid w:val="00D97553"/>
    <w:rsid w:val="00D979BD"/>
    <w:rsid w:val="00D979DB"/>
    <w:rsid w:val="00DA034A"/>
    <w:rsid w:val="00DA0B99"/>
    <w:rsid w:val="00DA0CA9"/>
    <w:rsid w:val="00DA0CF1"/>
    <w:rsid w:val="00DA11D9"/>
    <w:rsid w:val="00DA1411"/>
    <w:rsid w:val="00DA1D78"/>
    <w:rsid w:val="00DA26FB"/>
    <w:rsid w:val="00DA427C"/>
    <w:rsid w:val="00DA4BBC"/>
    <w:rsid w:val="00DA5257"/>
    <w:rsid w:val="00DA5768"/>
    <w:rsid w:val="00DA592C"/>
    <w:rsid w:val="00DA5E91"/>
    <w:rsid w:val="00DA648A"/>
    <w:rsid w:val="00DA70A5"/>
    <w:rsid w:val="00DA712D"/>
    <w:rsid w:val="00DA7172"/>
    <w:rsid w:val="00DA76A4"/>
    <w:rsid w:val="00DA7B9A"/>
    <w:rsid w:val="00DB06AC"/>
    <w:rsid w:val="00DB12DD"/>
    <w:rsid w:val="00DB17B2"/>
    <w:rsid w:val="00DB19C8"/>
    <w:rsid w:val="00DB1FD3"/>
    <w:rsid w:val="00DB34C0"/>
    <w:rsid w:val="00DB3675"/>
    <w:rsid w:val="00DB373C"/>
    <w:rsid w:val="00DB39A0"/>
    <w:rsid w:val="00DB4358"/>
    <w:rsid w:val="00DB4395"/>
    <w:rsid w:val="00DB4B20"/>
    <w:rsid w:val="00DB4B84"/>
    <w:rsid w:val="00DB4D31"/>
    <w:rsid w:val="00DB5947"/>
    <w:rsid w:val="00DB5CF4"/>
    <w:rsid w:val="00DB665E"/>
    <w:rsid w:val="00DB681A"/>
    <w:rsid w:val="00DC0327"/>
    <w:rsid w:val="00DC0573"/>
    <w:rsid w:val="00DC070D"/>
    <w:rsid w:val="00DC0BB0"/>
    <w:rsid w:val="00DC15AC"/>
    <w:rsid w:val="00DC2534"/>
    <w:rsid w:val="00DC27E8"/>
    <w:rsid w:val="00DC2AF7"/>
    <w:rsid w:val="00DC2B1B"/>
    <w:rsid w:val="00DC2B5A"/>
    <w:rsid w:val="00DC3CBE"/>
    <w:rsid w:val="00DC4C73"/>
    <w:rsid w:val="00DC59A2"/>
    <w:rsid w:val="00DC5FC1"/>
    <w:rsid w:val="00DC6037"/>
    <w:rsid w:val="00DC6606"/>
    <w:rsid w:val="00DC68C3"/>
    <w:rsid w:val="00DC6C50"/>
    <w:rsid w:val="00DC713B"/>
    <w:rsid w:val="00DC7273"/>
    <w:rsid w:val="00DC734B"/>
    <w:rsid w:val="00DC768D"/>
    <w:rsid w:val="00DD0E5C"/>
    <w:rsid w:val="00DD2FC5"/>
    <w:rsid w:val="00DD3D0A"/>
    <w:rsid w:val="00DD46BF"/>
    <w:rsid w:val="00DD46CD"/>
    <w:rsid w:val="00DD4779"/>
    <w:rsid w:val="00DD4B1E"/>
    <w:rsid w:val="00DD4D53"/>
    <w:rsid w:val="00DD517B"/>
    <w:rsid w:val="00DD5B67"/>
    <w:rsid w:val="00DD6466"/>
    <w:rsid w:val="00DE05FF"/>
    <w:rsid w:val="00DE1204"/>
    <w:rsid w:val="00DE137C"/>
    <w:rsid w:val="00DE1C57"/>
    <w:rsid w:val="00DE1EE9"/>
    <w:rsid w:val="00DE298E"/>
    <w:rsid w:val="00DE3D3E"/>
    <w:rsid w:val="00DE3D8E"/>
    <w:rsid w:val="00DE4064"/>
    <w:rsid w:val="00DE40D8"/>
    <w:rsid w:val="00DE478A"/>
    <w:rsid w:val="00DE4B39"/>
    <w:rsid w:val="00DE4E96"/>
    <w:rsid w:val="00DE6236"/>
    <w:rsid w:val="00DE66E6"/>
    <w:rsid w:val="00DE6C3A"/>
    <w:rsid w:val="00DE6E26"/>
    <w:rsid w:val="00DE6F80"/>
    <w:rsid w:val="00DE76BA"/>
    <w:rsid w:val="00DF1F80"/>
    <w:rsid w:val="00DF2F27"/>
    <w:rsid w:val="00DF3169"/>
    <w:rsid w:val="00DF31D3"/>
    <w:rsid w:val="00DF3E44"/>
    <w:rsid w:val="00DF3F76"/>
    <w:rsid w:val="00DF44FB"/>
    <w:rsid w:val="00DF4D22"/>
    <w:rsid w:val="00DF4D99"/>
    <w:rsid w:val="00DF4FBB"/>
    <w:rsid w:val="00DF559A"/>
    <w:rsid w:val="00DF5BC2"/>
    <w:rsid w:val="00DF7FB3"/>
    <w:rsid w:val="00E00DD1"/>
    <w:rsid w:val="00E01D8D"/>
    <w:rsid w:val="00E02594"/>
    <w:rsid w:val="00E02692"/>
    <w:rsid w:val="00E02E12"/>
    <w:rsid w:val="00E030CA"/>
    <w:rsid w:val="00E03803"/>
    <w:rsid w:val="00E038B7"/>
    <w:rsid w:val="00E038C5"/>
    <w:rsid w:val="00E03D76"/>
    <w:rsid w:val="00E0402E"/>
    <w:rsid w:val="00E042DE"/>
    <w:rsid w:val="00E045EF"/>
    <w:rsid w:val="00E04691"/>
    <w:rsid w:val="00E04897"/>
    <w:rsid w:val="00E050EB"/>
    <w:rsid w:val="00E05E83"/>
    <w:rsid w:val="00E060AF"/>
    <w:rsid w:val="00E074B5"/>
    <w:rsid w:val="00E07B52"/>
    <w:rsid w:val="00E10670"/>
    <w:rsid w:val="00E107DF"/>
    <w:rsid w:val="00E10883"/>
    <w:rsid w:val="00E108E4"/>
    <w:rsid w:val="00E10D92"/>
    <w:rsid w:val="00E11F1C"/>
    <w:rsid w:val="00E124D8"/>
    <w:rsid w:val="00E1259B"/>
    <w:rsid w:val="00E12E82"/>
    <w:rsid w:val="00E133F8"/>
    <w:rsid w:val="00E14033"/>
    <w:rsid w:val="00E140F9"/>
    <w:rsid w:val="00E149BF"/>
    <w:rsid w:val="00E150C4"/>
    <w:rsid w:val="00E15B3B"/>
    <w:rsid w:val="00E15D39"/>
    <w:rsid w:val="00E169DA"/>
    <w:rsid w:val="00E179C3"/>
    <w:rsid w:val="00E17F30"/>
    <w:rsid w:val="00E20923"/>
    <w:rsid w:val="00E20E0B"/>
    <w:rsid w:val="00E211A3"/>
    <w:rsid w:val="00E2142E"/>
    <w:rsid w:val="00E2210C"/>
    <w:rsid w:val="00E22466"/>
    <w:rsid w:val="00E23DEA"/>
    <w:rsid w:val="00E24311"/>
    <w:rsid w:val="00E246ED"/>
    <w:rsid w:val="00E255B3"/>
    <w:rsid w:val="00E2591F"/>
    <w:rsid w:val="00E25CB1"/>
    <w:rsid w:val="00E25FBE"/>
    <w:rsid w:val="00E26C40"/>
    <w:rsid w:val="00E26CA0"/>
    <w:rsid w:val="00E27677"/>
    <w:rsid w:val="00E27680"/>
    <w:rsid w:val="00E30143"/>
    <w:rsid w:val="00E3023D"/>
    <w:rsid w:val="00E304BD"/>
    <w:rsid w:val="00E3059A"/>
    <w:rsid w:val="00E30689"/>
    <w:rsid w:val="00E3122B"/>
    <w:rsid w:val="00E314C4"/>
    <w:rsid w:val="00E31BEF"/>
    <w:rsid w:val="00E31F8C"/>
    <w:rsid w:val="00E31FC3"/>
    <w:rsid w:val="00E323CE"/>
    <w:rsid w:val="00E3283A"/>
    <w:rsid w:val="00E32F2A"/>
    <w:rsid w:val="00E334E1"/>
    <w:rsid w:val="00E337B9"/>
    <w:rsid w:val="00E34073"/>
    <w:rsid w:val="00E34C75"/>
    <w:rsid w:val="00E34CEA"/>
    <w:rsid w:val="00E34DD3"/>
    <w:rsid w:val="00E35894"/>
    <w:rsid w:val="00E35D74"/>
    <w:rsid w:val="00E36E75"/>
    <w:rsid w:val="00E40727"/>
    <w:rsid w:val="00E417EA"/>
    <w:rsid w:val="00E4269D"/>
    <w:rsid w:val="00E4298E"/>
    <w:rsid w:val="00E432A2"/>
    <w:rsid w:val="00E43841"/>
    <w:rsid w:val="00E43BC4"/>
    <w:rsid w:val="00E43E08"/>
    <w:rsid w:val="00E450EA"/>
    <w:rsid w:val="00E45F60"/>
    <w:rsid w:val="00E4738C"/>
    <w:rsid w:val="00E500B3"/>
    <w:rsid w:val="00E50A23"/>
    <w:rsid w:val="00E50E2C"/>
    <w:rsid w:val="00E51216"/>
    <w:rsid w:val="00E51689"/>
    <w:rsid w:val="00E5209F"/>
    <w:rsid w:val="00E52810"/>
    <w:rsid w:val="00E52A21"/>
    <w:rsid w:val="00E52FD8"/>
    <w:rsid w:val="00E52FE2"/>
    <w:rsid w:val="00E53202"/>
    <w:rsid w:val="00E533F5"/>
    <w:rsid w:val="00E534B7"/>
    <w:rsid w:val="00E53911"/>
    <w:rsid w:val="00E5416F"/>
    <w:rsid w:val="00E54A15"/>
    <w:rsid w:val="00E54B0C"/>
    <w:rsid w:val="00E54BB3"/>
    <w:rsid w:val="00E54CFA"/>
    <w:rsid w:val="00E54DF2"/>
    <w:rsid w:val="00E54EE0"/>
    <w:rsid w:val="00E54F40"/>
    <w:rsid w:val="00E557C6"/>
    <w:rsid w:val="00E55859"/>
    <w:rsid w:val="00E55FA2"/>
    <w:rsid w:val="00E560AA"/>
    <w:rsid w:val="00E5681E"/>
    <w:rsid w:val="00E56E15"/>
    <w:rsid w:val="00E57769"/>
    <w:rsid w:val="00E57B05"/>
    <w:rsid w:val="00E601F3"/>
    <w:rsid w:val="00E60823"/>
    <w:rsid w:val="00E60A29"/>
    <w:rsid w:val="00E60A61"/>
    <w:rsid w:val="00E60C2F"/>
    <w:rsid w:val="00E60C48"/>
    <w:rsid w:val="00E60C5C"/>
    <w:rsid w:val="00E62651"/>
    <w:rsid w:val="00E62654"/>
    <w:rsid w:val="00E628B0"/>
    <w:rsid w:val="00E6334F"/>
    <w:rsid w:val="00E634EB"/>
    <w:rsid w:val="00E635E2"/>
    <w:rsid w:val="00E637EF"/>
    <w:rsid w:val="00E6424D"/>
    <w:rsid w:val="00E64AB4"/>
    <w:rsid w:val="00E64C19"/>
    <w:rsid w:val="00E655D3"/>
    <w:rsid w:val="00E65AED"/>
    <w:rsid w:val="00E65B73"/>
    <w:rsid w:val="00E65ECE"/>
    <w:rsid w:val="00E660D3"/>
    <w:rsid w:val="00E66FC3"/>
    <w:rsid w:val="00E67522"/>
    <w:rsid w:val="00E67C13"/>
    <w:rsid w:val="00E67D4D"/>
    <w:rsid w:val="00E70092"/>
    <w:rsid w:val="00E70732"/>
    <w:rsid w:val="00E708D5"/>
    <w:rsid w:val="00E70A87"/>
    <w:rsid w:val="00E70B53"/>
    <w:rsid w:val="00E70CF7"/>
    <w:rsid w:val="00E71166"/>
    <w:rsid w:val="00E717A5"/>
    <w:rsid w:val="00E71F63"/>
    <w:rsid w:val="00E72CC2"/>
    <w:rsid w:val="00E7419E"/>
    <w:rsid w:val="00E7444B"/>
    <w:rsid w:val="00E74668"/>
    <w:rsid w:val="00E752AC"/>
    <w:rsid w:val="00E756D8"/>
    <w:rsid w:val="00E75971"/>
    <w:rsid w:val="00E75B2C"/>
    <w:rsid w:val="00E75BEE"/>
    <w:rsid w:val="00E7619D"/>
    <w:rsid w:val="00E76BD5"/>
    <w:rsid w:val="00E76C0B"/>
    <w:rsid w:val="00E77169"/>
    <w:rsid w:val="00E77F1F"/>
    <w:rsid w:val="00E81A72"/>
    <w:rsid w:val="00E824F2"/>
    <w:rsid w:val="00E825A4"/>
    <w:rsid w:val="00E82661"/>
    <w:rsid w:val="00E82FBD"/>
    <w:rsid w:val="00E82FF8"/>
    <w:rsid w:val="00E830C1"/>
    <w:rsid w:val="00E83450"/>
    <w:rsid w:val="00E836A8"/>
    <w:rsid w:val="00E842A3"/>
    <w:rsid w:val="00E85516"/>
    <w:rsid w:val="00E8598F"/>
    <w:rsid w:val="00E86A22"/>
    <w:rsid w:val="00E86B50"/>
    <w:rsid w:val="00E87648"/>
    <w:rsid w:val="00E909BE"/>
    <w:rsid w:val="00E90ACA"/>
    <w:rsid w:val="00E91883"/>
    <w:rsid w:val="00E91E20"/>
    <w:rsid w:val="00E921F7"/>
    <w:rsid w:val="00E9243F"/>
    <w:rsid w:val="00E924F1"/>
    <w:rsid w:val="00E92A7B"/>
    <w:rsid w:val="00E9378B"/>
    <w:rsid w:val="00E94187"/>
    <w:rsid w:val="00E9432D"/>
    <w:rsid w:val="00E944A6"/>
    <w:rsid w:val="00E94D90"/>
    <w:rsid w:val="00E9582D"/>
    <w:rsid w:val="00E95DEE"/>
    <w:rsid w:val="00E9638B"/>
    <w:rsid w:val="00E96E63"/>
    <w:rsid w:val="00E97D73"/>
    <w:rsid w:val="00E97FE3"/>
    <w:rsid w:val="00EA0681"/>
    <w:rsid w:val="00EA0981"/>
    <w:rsid w:val="00EA0A11"/>
    <w:rsid w:val="00EA0F7C"/>
    <w:rsid w:val="00EA11E1"/>
    <w:rsid w:val="00EA1C51"/>
    <w:rsid w:val="00EA27E8"/>
    <w:rsid w:val="00EA313D"/>
    <w:rsid w:val="00EA3663"/>
    <w:rsid w:val="00EA503F"/>
    <w:rsid w:val="00EA5881"/>
    <w:rsid w:val="00EA5D71"/>
    <w:rsid w:val="00EA60F3"/>
    <w:rsid w:val="00EA6488"/>
    <w:rsid w:val="00EA6C83"/>
    <w:rsid w:val="00EA6EBB"/>
    <w:rsid w:val="00EA735F"/>
    <w:rsid w:val="00EA79A3"/>
    <w:rsid w:val="00EA7B12"/>
    <w:rsid w:val="00EB0DB9"/>
    <w:rsid w:val="00EB0FB3"/>
    <w:rsid w:val="00EB1167"/>
    <w:rsid w:val="00EB13B8"/>
    <w:rsid w:val="00EB1DEC"/>
    <w:rsid w:val="00EB1FC0"/>
    <w:rsid w:val="00EB3661"/>
    <w:rsid w:val="00EB3771"/>
    <w:rsid w:val="00EB3B18"/>
    <w:rsid w:val="00EB3CEC"/>
    <w:rsid w:val="00EB4049"/>
    <w:rsid w:val="00EB527D"/>
    <w:rsid w:val="00EB55CD"/>
    <w:rsid w:val="00EB5E71"/>
    <w:rsid w:val="00EB6288"/>
    <w:rsid w:val="00EB7433"/>
    <w:rsid w:val="00EB7B36"/>
    <w:rsid w:val="00EB7D19"/>
    <w:rsid w:val="00EC033C"/>
    <w:rsid w:val="00EC0431"/>
    <w:rsid w:val="00EC05CC"/>
    <w:rsid w:val="00EC0652"/>
    <w:rsid w:val="00EC0D26"/>
    <w:rsid w:val="00EC1EF8"/>
    <w:rsid w:val="00EC20B8"/>
    <w:rsid w:val="00EC2D1C"/>
    <w:rsid w:val="00EC433D"/>
    <w:rsid w:val="00EC46EC"/>
    <w:rsid w:val="00EC4980"/>
    <w:rsid w:val="00EC509D"/>
    <w:rsid w:val="00EC5649"/>
    <w:rsid w:val="00EC61EC"/>
    <w:rsid w:val="00EC778E"/>
    <w:rsid w:val="00EC7BE2"/>
    <w:rsid w:val="00EC7F04"/>
    <w:rsid w:val="00ED05F1"/>
    <w:rsid w:val="00ED0751"/>
    <w:rsid w:val="00ED09F4"/>
    <w:rsid w:val="00ED0D6A"/>
    <w:rsid w:val="00ED10DA"/>
    <w:rsid w:val="00ED1907"/>
    <w:rsid w:val="00ED2262"/>
    <w:rsid w:val="00ED23F7"/>
    <w:rsid w:val="00ED25CE"/>
    <w:rsid w:val="00ED2EFB"/>
    <w:rsid w:val="00ED372B"/>
    <w:rsid w:val="00ED3A16"/>
    <w:rsid w:val="00ED3A7E"/>
    <w:rsid w:val="00ED40CE"/>
    <w:rsid w:val="00ED41CD"/>
    <w:rsid w:val="00ED5312"/>
    <w:rsid w:val="00ED53CF"/>
    <w:rsid w:val="00ED629E"/>
    <w:rsid w:val="00ED79B8"/>
    <w:rsid w:val="00ED7C94"/>
    <w:rsid w:val="00ED7D5A"/>
    <w:rsid w:val="00EE0855"/>
    <w:rsid w:val="00EE09B2"/>
    <w:rsid w:val="00EE1DE6"/>
    <w:rsid w:val="00EE2B23"/>
    <w:rsid w:val="00EE2D1C"/>
    <w:rsid w:val="00EE33FC"/>
    <w:rsid w:val="00EE3636"/>
    <w:rsid w:val="00EE4B8C"/>
    <w:rsid w:val="00EE4DD7"/>
    <w:rsid w:val="00EE53CE"/>
    <w:rsid w:val="00EE5871"/>
    <w:rsid w:val="00EE58BB"/>
    <w:rsid w:val="00EE597F"/>
    <w:rsid w:val="00EE5992"/>
    <w:rsid w:val="00EE5ADB"/>
    <w:rsid w:val="00EE5CB4"/>
    <w:rsid w:val="00EE6737"/>
    <w:rsid w:val="00EE7080"/>
    <w:rsid w:val="00EE7219"/>
    <w:rsid w:val="00EE7936"/>
    <w:rsid w:val="00EF0759"/>
    <w:rsid w:val="00EF15B0"/>
    <w:rsid w:val="00EF1844"/>
    <w:rsid w:val="00EF23F5"/>
    <w:rsid w:val="00EF25B2"/>
    <w:rsid w:val="00EF2E47"/>
    <w:rsid w:val="00EF2EE8"/>
    <w:rsid w:val="00EF35FA"/>
    <w:rsid w:val="00EF38CA"/>
    <w:rsid w:val="00EF3C72"/>
    <w:rsid w:val="00EF46FC"/>
    <w:rsid w:val="00EF6480"/>
    <w:rsid w:val="00EF66E7"/>
    <w:rsid w:val="00EF6999"/>
    <w:rsid w:val="00EF7C72"/>
    <w:rsid w:val="00F00004"/>
    <w:rsid w:val="00F00329"/>
    <w:rsid w:val="00F0050A"/>
    <w:rsid w:val="00F01050"/>
    <w:rsid w:val="00F013C0"/>
    <w:rsid w:val="00F018DE"/>
    <w:rsid w:val="00F02225"/>
    <w:rsid w:val="00F022A3"/>
    <w:rsid w:val="00F024C7"/>
    <w:rsid w:val="00F0251A"/>
    <w:rsid w:val="00F02BF4"/>
    <w:rsid w:val="00F02C6D"/>
    <w:rsid w:val="00F02CCD"/>
    <w:rsid w:val="00F02DE9"/>
    <w:rsid w:val="00F02EC1"/>
    <w:rsid w:val="00F0323D"/>
    <w:rsid w:val="00F034D1"/>
    <w:rsid w:val="00F053ED"/>
    <w:rsid w:val="00F058DC"/>
    <w:rsid w:val="00F05B78"/>
    <w:rsid w:val="00F05DC7"/>
    <w:rsid w:val="00F06C83"/>
    <w:rsid w:val="00F074F3"/>
    <w:rsid w:val="00F10D4F"/>
    <w:rsid w:val="00F110E4"/>
    <w:rsid w:val="00F11B36"/>
    <w:rsid w:val="00F11F24"/>
    <w:rsid w:val="00F1218A"/>
    <w:rsid w:val="00F1242E"/>
    <w:rsid w:val="00F12C95"/>
    <w:rsid w:val="00F133C8"/>
    <w:rsid w:val="00F134D4"/>
    <w:rsid w:val="00F13696"/>
    <w:rsid w:val="00F137CC"/>
    <w:rsid w:val="00F13822"/>
    <w:rsid w:val="00F13A18"/>
    <w:rsid w:val="00F13D73"/>
    <w:rsid w:val="00F14197"/>
    <w:rsid w:val="00F14788"/>
    <w:rsid w:val="00F149D2"/>
    <w:rsid w:val="00F14F31"/>
    <w:rsid w:val="00F151CC"/>
    <w:rsid w:val="00F15C73"/>
    <w:rsid w:val="00F15D93"/>
    <w:rsid w:val="00F173D8"/>
    <w:rsid w:val="00F20423"/>
    <w:rsid w:val="00F20F39"/>
    <w:rsid w:val="00F21A7A"/>
    <w:rsid w:val="00F22A23"/>
    <w:rsid w:val="00F23A3C"/>
    <w:rsid w:val="00F23C09"/>
    <w:rsid w:val="00F24096"/>
    <w:rsid w:val="00F25CA2"/>
    <w:rsid w:val="00F25E99"/>
    <w:rsid w:val="00F26664"/>
    <w:rsid w:val="00F2686E"/>
    <w:rsid w:val="00F2695E"/>
    <w:rsid w:val="00F2724C"/>
    <w:rsid w:val="00F27645"/>
    <w:rsid w:val="00F27A5A"/>
    <w:rsid w:val="00F27AC7"/>
    <w:rsid w:val="00F27DA6"/>
    <w:rsid w:val="00F30684"/>
    <w:rsid w:val="00F30E21"/>
    <w:rsid w:val="00F311E7"/>
    <w:rsid w:val="00F312B5"/>
    <w:rsid w:val="00F31364"/>
    <w:rsid w:val="00F31DF8"/>
    <w:rsid w:val="00F31EE4"/>
    <w:rsid w:val="00F32555"/>
    <w:rsid w:val="00F33063"/>
    <w:rsid w:val="00F33746"/>
    <w:rsid w:val="00F3375A"/>
    <w:rsid w:val="00F3382D"/>
    <w:rsid w:val="00F33A11"/>
    <w:rsid w:val="00F34302"/>
    <w:rsid w:val="00F34979"/>
    <w:rsid w:val="00F34BC7"/>
    <w:rsid w:val="00F34CCC"/>
    <w:rsid w:val="00F34D24"/>
    <w:rsid w:val="00F3519A"/>
    <w:rsid w:val="00F362D8"/>
    <w:rsid w:val="00F36602"/>
    <w:rsid w:val="00F36C18"/>
    <w:rsid w:val="00F371E2"/>
    <w:rsid w:val="00F37635"/>
    <w:rsid w:val="00F37711"/>
    <w:rsid w:val="00F37CBF"/>
    <w:rsid w:val="00F4006B"/>
    <w:rsid w:val="00F40362"/>
    <w:rsid w:val="00F40A73"/>
    <w:rsid w:val="00F40D07"/>
    <w:rsid w:val="00F41856"/>
    <w:rsid w:val="00F419E6"/>
    <w:rsid w:val="00F41CB8"/>
    <w:rsid w:val="00F429DE"/>
    <w:rsid w:val="00F42B23"/>
    <w:rsid w:val="00F42D39"/>
    <w:rsid w:val="00F43048"/>
    <w:rsid w:val="00F432D5"/>
    <w:rsid w:val="00F43A1D"/>
    <w:rsid w:val="00F43C9C"/>
    <w:rsid w:val="00F43E93"/>
    <w:rsid w:val="00F43EEA"/>
    <w:rsid w:val="00F44E12"/>
    <w:rsid w:val="00F462A5"/>
    <w:rsid w:val="00F46942"/>
    <w:rsid w:val="00F47189"/>
    <w:rsid w:val="00F47B2C"/>
    <w:rsid w:val="00F47BD7"/>
    <w:rsid w:val="00F47FB6"/>
    <w:rsid w:val="00F5036C"/>
    <w:rsid w:val="00F50C19"/>
    <w:rsid w:val="00F50DA2"/>
    <w:rsid w:val="00F50F58"/>
    <w:rsid w:val="00F51536"/>
    <w:rsid w:val="00F51F90"/>
    <w:rsid w:val="00F520FA"/>
    <w:rsid w:val="00F5242D"/>
    <w:rsid w:val="00F53150"/>
    <w:rsid w:val="00F53274"/>
    <w:rsid w:val="00F53776"/>
    <w:rsid w:val="00F53914"/>
    <w:rsid w:val="00F547D9"/>
    <w:rsid w:val="00F54FF7"/>
    <w:rsid w:val="00F552A7"/>
    <w:rsid w:val="00F55970"/>
    <w:rsid w:val="00F55A2D"/>
    <w:rsid w:val="00F55CB2"/>
    <w:rsid w:val="00F55F85"/>
    <w:rsid w:val="00F55F8F"/>
    <w:rsid w:val="00F5640E"/>
    <w:rsid w:val="00F56A56"/>
    <w:rsid w:val="00F56B12"/>
    <w:rsid w:val="00F56FC3"/>
    <w:rsid w:val="00F5714A"/>
    <w:rsid w:val="00F57D19"/>
    <w:rsid w:val="00F6008D"/>
    <w:rsid w:val="00F6091F"/>
    <w:rsid w:val="00F60EF6"/>
    <w:rsid w:val="00F61DBA"/>
    <w:rsid w:val="00F61E41"/>
    <w:rsid w:val="00F61ECF"/>
    <w:rsid w:val="00F623BC"/>
    <w:rsid w:val="00F623CC"/>
    <w:rsid w:val="00F635C7"/>
    <w:rsid w:val="00F63EF4"/>
    <w:rsid w:val="00F64130"/>
    <w:rsid w:val="00F6536F"/>
    <w:rsid w:val="00F654BE"/>
    <w:rsid w:val="00F65535"/>
    <w:rsid w:val="00F65889"/>
    <w:rsid w:val="00F658F8"/>
    <w:rsid w:val="00F6604B"/>
    <w:rsid w:val="00F66329"/>
    <w:rsid w:val="00F663B5"/>
    <w:rsid w:val="00F664D9"/>
    <w:rsid w:val="00F66561"/>
    <w:rsid w:val="00F666B3"/>
    <w:rsid w:val="00F66765"/>
    <w:rsid w:val="00F667A6"/>
    <w:rsid w:val="00F66A33"/>
    <w:rsid w:val="00F66FBA"/>
    <w:rsid w:val="00F66FFB"/>
    <w:rsid w:val="00F67077"/>
    <w:rsid w:val="00F70628"/>
    <w:rsid w:val="00F7099D"/>
    <w:rsid w:val="00F71137"/>
    <w:rsid w:val="00F71A0E"/>
    <w:rsid w:val="00F71C17"/>
    <w:rsid w:val="00F71D64"/>
    <w:rsid w:val="00F73120"/>
    <w:rsid w:val="00F732BB"/>
    <w:rsid w:val="00F73BEA"/>
    <w:rsid w:val="00F74188"/>
    <w:rsid w:val="00F75EEC"/>
    <w:rsid w:val="00F7632D"/>
    <w:rsid w:val="00F76BCF"/>
    <w:rsid w:val="00F76E29"/>
    <w:rsid w:val="00F7711F"/>
    <w:rsid w:val="00F77A70"/>
    <w:rsid w:val="00F77D58"/>
    <w:rsid w:val="00F77DB8"/>
    <w:rsid w:val="00F77E25"/>
    <w:rsid w:val="00F80A72"/>
    <w:rsid w:val="00F80C49"/>
    <w:rsid w:val="00F812E3"/>
    <w:rsid w:val="00F814F9"/>
    <w:rsid w:val="00F81522"/>
    <w:rsid w:val="00F81634"/>
    <w:rsid w:val="00F81B20"/>
    <w:rsid w:val="00F82572"/>
    <w:rsid w:val="00F82811"/>
    <w:rsid w:val="00F830D9"/>
    <w:rsid w:val="00F836BB"/>
    <w:rsid w:val="00F839A1"/>
    <w:rsid w:val="00F839CB"/>
    <w:rsid w:val="00F83CDA"/>
    <w:rsid w:val="00F83F4B"/>
    <w:rsid w:val="00F84AA0"/>
    <w:rsid w:val="00F84AA2"/>
    <w:rsid w:val="00F84E11"/>
    <w:rsid w:val="00F84FEC"/>
    <w:rsid w:val="00F85209"/>
    <w:rsid w:val="00F852E4"/>
    <w:rsid w:val="00F856C3"/>
    <w:rsid w:val="00F86048"/>
    <w:rsid w:val="00F86398"/>
    <w:rsid w:val="00F8755A"/>
    <w:rsid w:val="00F87A17"/>
    <w:rsid w:val="00F87A48"/>
    <w:rsid w:val="00F87B0F"/>
    <w:rsid w:val="00F87C57"/>
    <w:rsid w:val="00F907EA"/>
    <w:rsid w:val="00F90E9A"/>
    <w:rsid w:val="00F91BB4"/>
    <w:rsid w:val="00F92AE3"/>
    <w:rsid w:val="00F92E53"/>
    <w:rsid w:val="00F930CE"/>
    <w:rsid w:val="00F931BC"/>
    <w:rsid w:val="00F932F7"/>
    <w:rsid w:val="00F9387E"/>
    <w:rsid w:val="00F9454A"/>
    <w:rsid w:val="00F956DF"/>
    <w:rsid w:val="00F95B9A"/>
    <w:rsid w:val="00F95CA6"/>
    <w:rsid w:val="00F96011"/>
    <w:rsid w:val="00F96070"/>
    <w:rsid w:val="00F964E3"/>
    <w:rsid w:val="00F96545"/>
    <w:rsid w:val="00F9660E"/>
    <w:rsid w:val="00F96F48"/>
    <w:rsid w:val="00F97CBB"/>
    <w:rsid w:val="00F97EA7"/>
    <w:rsid w:val="00FA0216"/>
    <w:rsid w:val="00FA094D"/>
    <w:rsid w:val="00FA0F7B"/>
    <w:rsid w:val="00FA148D"/>
    <w:rsid w:val="00FA1D28"/>
    <w:rsid w:val="00FA1FB0"/>
    <w:rsid w:val="00FA2789"/>
    <w:rsid w:val="00FA34F1"/>
    <w:rsid w:val="00FA3D4C"/>
    <w:rsid w:val="00FA4270"/>
    <w:rsid w:val="00FA470F"/>
    <w:rsid w:val="00FA49C3"/>
    <w:rsid w:val="00FA4D06"/>
    <w:rsid w:val="00FA4EC9"/>
    <w:rsid w:val="00FA5369"/>
    <w:rsid w:val="00FA54D3"/>
    <w:rsid w:val="00FA5791"/>
    <w:rsid w:val="00FA5C96"/>
    <w:rsid w:val="00FA5D1C"/>
    <w:rsid w:val="00FA64CA"/>
    <w:rsid w:val="00FA6EFB"/>
    <w:rsid w:val="00FA7C7B"/>
    <w:rsid w:val="00FB014F"/>
    <w:rsid w:val="00FB0694"/>
    <w:rsid w:val="00FB134A"/>
    <w:rsid w:val="00FB1986"/>
    <w:rsid w:val="00FB21D1"/>
    <w:rsid w:val="00FB23A4"/>
    <w:rsid w:val="00FB25FB"/>
    <w:rsid w:val="00FB2675"/>
    <w:rsid w:val="00FB30A3"/>
    <w:rsid w:val="00FB344A"/>
    <w:rsid w:val="00FB37F0"/>
    <w:rsid w:val="00FB3FFC"/>
    <w:rsid w:val="00FB444E"/>
    <w:rsid w:val="00FB4B0B"/>
    <w:rsid w:val="00FB4BEA"/>
    <w:rsid w:val="00FB5329"/>
    <w:rsid w:val="00FB573F"/>
    <w:rsid w:val="00FB5AE1"/>
    <w:rsid w:val="00FB6339"/>
    <w:rsid w:val="00FB683B"/>
    <w:rsid w:val="00FB6B5B"/>
    <w:rsid w:val="00FC07D0"/>
    <w:rsid w:val="00FC1179"/>
    <w:rsid w:val="00FC1CAC"/>
    <w:rsid w:val="00FC1D82"/>
    <w:rsid w:val="00FC3004"/>
    <w:rsid w:val="00FC316E"/>
    <w:rsid w:val="00FC3904"/>
    <w:rsid w:val="00FC422E"/>
    <w:rsid w:val="00FC4BD9"/>
    <w:rsid w:val="00FC4C2B"/>
    <w:rsid w:val="00FC4D39"/>
    <w:rsid w:val="00FC52C5"/>
    <w:rsid w:val="00FC53FC"/>
    <w:rsid w:val="00FC59DF"/>
    <w:rsid w:val="00FC5B01"/>
    <w:rsid w:val="00FC68C4"/>
    <w:rsid w:val="00FC7E42"/>
    <w:rsid w:val="00FD06C0"/>
    <w:rsid w:val="00FD0FB3"/>
    <w:rsid w:val="00FD119D"/>
    <w:rsid w:val="00FD25B8"/>
    <w:rsid w:val="00FD27D2"/>
    <w:rsid w:val="00FD28E4"/>
    <w:rsid w:val="00FD294B"/>
    <w:rsid w:val="00FD2E94"/>
    <w:rsid w:val="00FD30A5"/>
    <w:rsid w:val="00FD3276"/>
    <w:rsid w:val="00FD32C8"/>
    <w:rsid w:val="00FD45BF"/>
    <w:rsid w:val="00FD57D5"/>
    <w:rsid w:val="00FD5A24"/>
    <w:rsid w:val="00FD5AD9"/>
    <w:rsid w:val="00FD6087"/>
    <w:rsid w:val="00FD609A"/>
    <w:rsid w:val="00FD6114"/>
    <w:rsid w:val="00FD6213"/>
    <w:rsid w:val="00FD7307"/>
    <w:rsid w:val="00FD7528"/>
    <w:rsid w:val="00FD7998"/>
    <w:rsid w:val="00FD7B2A"/>
    <w:rsid w:val="00FD7F3D"/>
    <w:rsid w:val="00FE16BF"/>
    <w:rsid w:val="00FE172D"/>
    <w:rsid w:val="00FE1BA3"/>
    <w:rsid w:val="00FE2A23"/>
    <w:rsid w:val="00FE32E9"/>
    <w:rsid w:val="00FE330D"/>
    <w:rsid w:val="00FE3451"/>
    <w:rsid w:val="00FE392C"/>
    <w:rsid w:val="00FE3952"/>
    <w:rsid w:val="00FE4802"/>
    <w:rsid w:val="00FE4E37"/>
    <w:rsid w:val="00FE5DB7"/>
    <w:rsid w:val="00FE6803"/>
    <w:rsid w:val="00FE77F1"/>
    <w:rsid w:val="00FE7C30"/>
    <w:rsid w:val="00FE7CB3"/>
    <w:rsid w:val="00FF0766"/>
    <w:rsid w:val="00FF0FD3"/>
    <w:rsid w:val="00FF14A3"/>
    <w:rsid w:val="00FF17BC"/>
    <w:rsid w:val="00FF1971"/>
    <w:rsid w:val="00FF1A44"/>
    <w:rsid w:val="00FF2228"/>
    <w:rsid w:val="00FF28C5"/>
    <w:rsid w:val="00FF2F1B"/>
    <w:rsid w:val="00FF32B0"/>
    <w:rsid w:val="00FF334B"/>
    <w:rsid w:val="00FF3FCB"/>
    <w:rsid w:val="00FF4829"/>
    <w:rsid w:val="00FF4CC3"/>
    <w:rsid w:val="00FF4CCA"/>
    <w:rsid w:val="00FF52EE"/>
    <w:rsid w:val="00FF5589"/>
    <w:rsid w:val="00FF5AB8"/>
    <w:rsid w:val="00FF5BF9"/>
    <w:rsid w:val="00FF5CEC"/>
    <w:rsid w:val="00FF6721"/>
    <w:rsid w:val="00FF7082"/>
    <w:rsid w:val="00FF7AE6"/>
    <w:rsid w:val="00FF7DF0"/>
    <w:rsid w:val="01390BCC"/>
    <w:rsid w:val="013A56CD"/>
    <w:rsid w:val="0190082D"/>
    <w:rsid w:val="02E9000B"/>
    <w:rsid w:val="02FC3ADF"/>
    <w:rsid w:val="03904D75"/>
    <w:rsid w:val="03943783"/>
    <w:rsid w:val="04DB7608"/>
    <w:rsid w:val="0743137F"/>
    <w:rsid w:val="08A13C35"/>
    <w:rsid w:val="09475E50"/>
    <w:rsid w:val="098B3F8E"/>
    <w:rsid w:val="09AD4120"/>
    <w:rsid w:val="09D93C30"/>
    <w:rsid w:val="09D95491"/>
    <w:rsid w:val="0A503618"/>
    <w:rsid w:val="0AB87005"/>
    <w:rsid w:val="0BCF6B15"/>
    <w:rsid w:val="0CB87F50"/>
    <w:rsid w:val="0CEB73DF"/>
    <w:rsid w:val="0D2F4007"/>
    <w:rsid w:val="0D7F78FB"/>
    <w:rsid w:val="0E8A644F"/>
    <w:rsid w:val="0F6B6D3C"/>
    <w:rsid w:val="0FFC2CA3"/>
    <w:rsid w:val="100A4A3D"/>
    <w:rsid w:val="10D05AC3"/>
    <w:rsid w:val="1164103E"/>
    <w:rsid w:val="11996A76"/>
    <w:rsid w:val="11C049F1"/>
    <w:rsid w:val="12951F0D"/>
    <w:rsid w:val="137D448A"/>
    <w:rsid w:val="13EC7D20"/>
    <w:rsid w:val="14F051F6"/>
    <w:rsid w:val="157B135B"/>
    <w:rsid w:val="158F73C1"/>
    <w:rsid w:val="161444F9"/>
    <w:rsid w:val="16CF40B0"/>
    <w:rsid w:val="16FE1F74"/>
    <w:rsid w:val="17471E3D"/>
    <w:rsid w:val="17577E5E"/>
    <w:rsid w:val="177E4F72"/>
    <w:rsid w:val="17F51899"/>
    <w:rsid w:val="186C142F"/>
    <w:rsid w:val="18865F0F"/>
    <w:rsid w:val="18D66B38"/>
    <w:rsid w:val="19873C1D"/>
    <w:rsid w:val="19D21AEC"/>
    <w:rsid w:val="1AA83441"/>
    <w:rsid w:val="1B9B4FF0"/>
    <w:rsid w:val="1D001898"/>
    <w:rsid w:val="1D3A4470"/>
    <w:rsid w:val="1DCB6BF8"/>
    <w:rsid w:val="1DDB5112"/>
    <w:rsid w:val="1E510C38"/>
    <w:rsid w:val="1EF71C2A"/>
    <w:rsid w:val="1F1E32FB"/>
    <w:rsid w:val="1F5575AC"/>
    <w:rsid w:val="1FC55FF4"/>
    <w:rsid w:val="216929AF"/>
    <w:rsid w:val="216F368F"/>
    <w:rsid w:val="21747CD2"/>
    <w:rsid w:val="21976AF2"/>
    <w:rsid w:val="22020ED5"/>
    <w:rsid w:val="228E1A5D"/>
    <w:rsid w:val="236A2FD9"/>
    <w:rsid w:val="23996A30"/>
    <w:rsid w:val="23ED5B1A"/>
    <w:rsid w:val="23F96C13"/>
    <w:rsid w:val="24C53AB2"/>
    <w:rsid w:val="25AC730F"/>
    <w:rsid w:val="262E467D"/>
    <w:rsid w:val="26396DF4"/>
    <w:rsid w:val="266D2F42"/>
    <w:rsid w:val="26793695"/>
    <w:rsid w:val="27084A19"/>
    <w:rsid w:val="27AC4F72"/>
    <w:rsid w:val="28422CAF"/>
    <w:rsid w:val="290C4C94"/>
    <w:rsid w:val="2BD31A99"/>
    <w:rsid w:val="2C84389C"/>
    <w:rsid w:val="2C863605"/>
    <w:rsid w:val="2CBA63FF"/>
    <w:rsid w:val="2D3447B9"/>
    <w:rsid w:val="2DB37590"/>
    <w:rsid w:val="2F6615E8"/>
    <w:rsid w:val="2FAD40EF"/>
    <w:rsid w:val="300A7223"/>
    <w:rsid w:val="306C3DFF"/>
    <w:rsid w:val="3220660D"/>
    <w:rsid w:val="32AA39D4"/>
    <w:rsid w:val="340F0E1E"/>
    <w:rsid w:val="342B5F2F"/>
    <w:rsid w:val="343B03EC"/>
    <w:rsid w:val="34572872"/>
    <w:rsid w:val="34CF36F3"/>
    <w:rsid w:val="36480B9D"/>
    <w:rsid w:val="369A12F3"/>
    <w:rsid w:val="38AC3FA1"/>
    <w:rsid w:val="39205BF2"/>
    <w:rsid w:val="3A502507"/>
    <w:rsid w:val="3B28076A"/>
    <w:rsid w:val="3B3F2CA7"/>
    <w:rsid w:val="3BDA667E"/>
    <w:rsid w:val="3BF84065"/>
    <w:rsid w:val="3C575DCE"/>
    <w:rsid w:val="3D313BB1"/>
    <w:rsid w:val="3D787406"/>
    <w:rsid w:val="40934C22"/>
    <w:rsid w:val="4212224C"/>
    <w:rsid w:val="42734BA2"/>
    <w:rsid w:val="429B28DE"/>
    <w:rsid w:val="44CA3141"/>
    <w:rsid w:val="44D278E8"/>
    <w:rsid w:val="45BD7D80"/>
    <w:rsid w:val="45D81DDA"/>
    <w:rsid w:val="461E0DE0"/>
    <w:rsid w:val="46AD7121"/>
    <w:rsid w:val="48110BE2"/>
    <w:rsid w:val="48934B70"/>
    <w:rsid w:val="489F3C24"/>
    <w:rsid w:val="490948F4"/>
    <w:rsid w:val="495B2C77"/>
    <w:rsid w:val="498B014F"/>
    <w:rsid w:val="49A22986"/>
    <w:rsid w:val="4A0B01F8"/>
    <w:rsid w:val="4B0949E0"/>
    <w:rsid w:val="4C3D5E10"/>
    <w:rsid w:val="4C3E60FA"/>
    <w:rsid w:val="4CA329FF"/>
    <w:rsid w:val="4D740FD0"/>
    <w:rsid w:val="4DB1015B"/>
    <w:rsid w:val="4DD671A2"/>
    <w:rsid w:val="4EBF1F4F"/>
    <w:rsid w:val="4ED20D23"/>
    <w:rsid w:val="4F972C82"/>
    <w:rsid w:val="4FFB257F"/>
    <w:rsid w:val="5012408F"/>
    <w:rsid w:val="5041313C"/>
    <w:rsid w:val="511410DB"/>
    <w:rsid w:val="514F7DFC"/>
    <w:rsid w:val="53134755"/>
    <w:rsid w:val="54591FCC"/>
    <w:rsid w:val="5472334E"/>
    <w:rsid w:val="54BD3C67"/>
    <w:rsid w:val="54C33815"/>
    <w:rsid w:val="55054E09"/>
    <w:rsid w:val="5556105B"/>
    <w:rsid w:val="561F7505"/>
    <w:rsid w:val="570E0BB5"/>
    <w:rsid w:val="57AF48B9"/>
    <w:rsid w:val="58B340B4"/>
    <w:rsid w:val="590B5B1F"/>
    <w:rsid w:val="5A0A3B56"/>
    <w:rsid w:val="5AF35C10"/>
    <w:rsid w:val="5B3F416F"/>
    <w:rsid w:val="5BCA3A6F"/>
    <w:rsid w:val="5C1371CE"/>
    <w:rsid w:val="5C76653E"/>
    <w:rsid w:val="5DE75E69"/>
    <w:rsid w:val="5DF50633"/>
    <w:rsid w:val="5DF800D6"/>
    <w:rsid w:val="5DF9063C"/>
    <w:rsid w:val="5FB87189"/>
    <w:rsid w:val="60A056E7"/>
    <w:rsid w:val="60D07B63"/>
    <w:rsid w:val="60F11E57"/>
    <w:rsid w:val="6287090C"/>
    <w:rsid w:val="646A2C15"/>
    <w:rsid w:val="651B47D4"/>
    <w:rsid w:val="65BF660F"/>
    <w:rsid w:val="65C23A09"/>
    <w:rsid w:val="65C50D3B"/>
    <w:rsid w:val="66A001D2"/>
    <w:rsid w:val="67F3034C"/>
    <w:rsid w:val="68164837"/>
    <w:rsid w:val="692E686F"/>
    <w:rsid w:val="6A5C267E"/>
    <w:rsid w:val="6BBE7B85"/>
    <w:rsid w:val="6C0B43AF"/>
    <w:rsid w:val="6C3F25FA"/>
    <w:rsid w:val="6DD30EA9"/>
    <w:rsid w:val="6DE1727D"/>
    <w:rsid w:val="6E112F12"/>
    <w:rsid w:val="6ED00F45"/>
    <w:rsid w:val="70C268FE"/>
    <w:rsid w:val="714F6333"/>
    <w:rsid w:val="71F66F14"/>
    <w:rsid w:val="72324C1E"/>
    <w:rsid w:val="72604CD6"/>
    <w:rsid w:val="72FF629D"/>
    <w:rsid w:val="73E2377E"/>
    <w:rsid w:val="73E65A38"/>
    <w:rsid w:val="74556EB2"/>
    <w:rsid w:val="77383D41"/>
    <w:rsid w:val="7772457C"/>
    <w:rsid w:val="78050A03"/>
    <w:rsid w:val="7821004B"/>
    <w:rsid w:val="78506C1F"/>
    <w:rsid w:val="79BF1AED"/>
    <w:rsid w:val="7AEC057D"/>
    <w:rsid w:val="7AFE5019"/>
    <w:rsid w:val="7BA15A76"/>
    <w:rsid w:val="7C4466BB"/>
    <w:rsid w:val="7E34445E"/>
    <w:rsid w:val="7F11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uiPriority="0" w:unhideWhenUsed="0" w:qFormat="1"/>
    <w:lsdException w:name="index 7" w:semiHidden="1"/>
    <w:lsdException w:name="index 8" w:semiHidden="1"/>
    <w:lsdException w:name="index 9" w:semiHidden="1"/>
    <w:lsdException w:name="toc 1" w:uiPriority="0" w:unhideWhenUsed="0"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uiPriority="0" w:qFormat="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uiPriority="0" w:unhideWhenUsed="0" w:qFormat="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semiHidden="1" w:qFormat="1"/>
    <w:lsdException w:name="Table Theme" w:semiHidden="1" w:uiPriority="0" w:qFormat="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pPr>
      <w:widowControl w:val="0"/>
      <w:jc w:val="both"/>
    </w:pPr>
    <w:rPr>
      <w:kern w:val="2"/>
      <w:sz w:val="21"/>
      <w:szCs w:val="24"/>
    </w:rPr>
  </w:style>
  <w:style w:type="paragraph" w:styleId="1">
    <w:name w:val="heading 1"/>
    <w:basedOn w:val="a2"/>
    <w:next w:val="a0"/>
    <w:link w:val="1Char"/>
    <w:qFormat/>
    <w:pPr>
      <w:keepNext/>
      <w:keepLines/>
      <w:numPr>
        <w:numId w:val="1"/>
      </w:numPr>
      <w:spacing w:before="0" w:after="0"/>
      <w:ind w:leftChars="200" w:left="200"/>
      <w:jc w:val="both"/>
    </w:pPr>
    <w:rPr>
      <w:rFonts w:ascii="Times New Roman" w:eastAsia="宋体" w:hAnsi="Times New Roman"/>
      <w:bCs w:val="0"/>
      <w:kern w:val="44"/>
      <w:sz w:val="24"/>
      <w:szCs w:val="44"/>
    </w:rPr>
  </w:style>
  <w:style w:type="paragraph" w:styleId="2">
    <w:name w:val="heading 2"/>
    <w:basedOn w:val="a3"/>
    <w:next w:val="a1"/>
    <w:link w:val="2Char"/>
    <w:qFormat/>
    <w:pPr>
      <w:keepNext/>
      <w:keepLines/>
      <w:tabs>
        <w:tab w:val="left" w:pos="720"/>
      </w:tabs>
      <w:spacing w:before="0" w:after="0" w:line="360" w:lineRule="auto"/>
      <w:ind w:leftChars="200" w:left="200" w:hanging="720"/>
      <w:jc w:val="both"/>
    </w:pPr>
    <w:rPr>
      <w:rFonts w:ascii="Times New Roman" w:eastAsia="宋体" w:hAnsi="Times New Roman" w:cstheme="majorBidi"/>
      <w:b w:val="0"/>
      <w:bCs w:val="0"/>
      <w:sz w:val="24"/>
    </w:rPr>
  </w:style>
  <w:style w:type="paragraph" w:styleId="3">
    <w:name w:val="heading 3"/>
    <w:basedOn w:val="a0"/>
    <w:next w:val="a0"/>
    <w:link w:val="3Char"/>
    <w:unhideWhenUsed/>
    <w:qFormat/>
    <w:pPr>
      <w:keepNext/>
      <w:keepLines/>
      <w:spacing w:line="360" w:lineRule="auto"/>
      <w:ind w:leftChars="200" w:left="200"/>
      <w:outlineLvl w:val="2"/>
    </w:pPr>
    <w:rPr>
      <w:rFonts w:cstheme="minorBidi"/>
      <w:bCs/>
      <w:sz w:val="24"/>
      <w:szCs w:val="32"/>
    </w:rPr>
  </w:style>
  <w:style w:type="paragraph" w:styleId="5">
    <w:name w:val="heading 5"/>
    <w:basedOn w:val="a0"/>
    <w:next w:val="a0"/>
    <w:link w:val="5Char"/>
    <w:uiPriority w:val="9"/>
    <w:semiHidden/>
    <w:unhideWhenUsed/>
    <w:qFormat/>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Normal Indent"/>
    <w:basedOn w:val="a0"/>
    <w:next w:val="10"/>
    <w:link w:val="Char"/>
    <w:unhideWhenUsed/>
    <w:qFormat/>
    <w:pPr>
      <w:spacing w:line="360" w:lineRule="auto"/>
      <w:ind w:firstLineChars="200" w:firstLine="420"/>
      <w:jc w:val="center"/>
    </w:pPr>
    <w:rPr>
      <w:rFonts w:cstheme="minorBidi"/>
      <w:sz w:val="24"/>
      <w:szCs w:val="21"/>
    </w:rPr>
  </w:style>
  <w:style w:type="paragraph" w:styleId="10">
    <w:name w:val="toc 1"/>
    <w:basedOn w:val="a0"/>
    <w:next w:val="a0"/>
    <w:qFormat/>
    <w:rPr>
      <w:rFonts w:ascii="Batang" w:hAnsi="Batang" w:cs="Batang"/>
    </w:rPr>
  </w:style>
  <w:style w:type="paragraph" w:styleId="a2">
    <w:name w:val="Title"/>
    <w:basedOn w:val="a0"/>
    <w:next w:val="a0"/>
    <w:link w:val="Char0"/>
    <w:uiPriority w:val="10"/>
    <w:qFormat/>
    <w:pPr>
      <w:spacing w:before="240" w:after="60" w:line="360" w:lineRule="auto"/>
      <w:jc w:val="center"/>
      <w:outlineLvl w:val="0"/>
    </w:pPr>
    <w:rPr>
      <w:rFonts w:asciiTheme="majorHAnsi" w:eastAsiaTheme="majorEastAsia" w:hAnsiTheme="majorHAnsi" w:cstheme="majorBidi"/>
      <w:b/>
      <w:bCs/>
      <w:sz w:val="32"/>
      <w:szCs w:val="32"/>
    </w:rPr>
  </w:style>
  <w:style w:type="paragraph" w:styleId="a3">
    <w:name w:val="Subtitle"/>
    <w:basedOn w:val="a0"/>
    <w:next w:val="a0"/>
    <w:link w:val="Char1"/>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7">
    <w:name w:val="annotation text"/>
    <w:basedOn w:val="a0"/>
    <w:link w:val="Char2"/>
    <w:uiPriority w:val="99"/>
    <w:unhideWhenUsed/>
    <w:qFormat/>
    <w:pPr>
      <w:jc w:val="left"/>
    </w:pPr>
  </w:style>
  <w:style w:type="paragraph" w:styleId="6">
    <w:name w:val="index 6"/>
    <w:basedOn w:val="a0"/>
    <w:next w:val="a0"/>
    <w:qFormat/>
    <w:pPr>
      <w:adjustRightInd w:val="0"/>
      <w:snapToGrid w:val="0"/>
      <w:spacing w:line="300" w:lineRule="auto"/>
      <w:ind w:leftChars="1000" w:left="1000"/>
    </w:pPr>
    <w:rPr>
      <w:rFonts w:ascii="宋体" w:hAnsi="宋体" w:cs="Cambria Math"/>
      <w:sz w:val="28"/>
    </w:rPr>
  </w:style>
  <w:style w:type="paragraph" w:styleId="a8">
    <w:name w:val="Body Text"/>
    <w:basedOn w:val="a0"/>
    <w:link w:val="Char3"/>
    <w:uiPriority w:val="99"/>
    <w:unhideWhenUsed/>
    <w:qFormat/>
    <w:pPr>
      <w:spacing w:after="120" w:line="360" w:lineRule="auto"/>
      <w:jc w:val="center"/>
    </w:pPr>
    <w:rPr>
      <w:rFonts w:cstheme="minorBidi"/>
      <w:sz w:val="24"/>
      <w:szCs w:val="21"/>
    </w:rPr>
  </w:style>
  <w:style w:type="paragraph" w:styleId="a9">
    <w:name w:val="Body Text Indent"/>
    <w:basedOn w:val="a0"/>
    <w:link w:val="Char4"/>
    <w:uiPriority w:val="99"/>
    <w:unhideWhenUsed/>
    <w:qFormat/>
    <w:pPr>
      <w:spacing w:after="120"/>
      <w:ind w:leftChars="200" w:left="420"/>
    </w:pPr>
  </w:style>
  <w:style w:type="paragraph" w:styleId="a">
    <w:name w:val="Block Text"/>
    <w:basedOn w:val="a0"/>
    <w:qFormat/>
    <w:pPr>
      <w:numPr>
        <w:numId w:val="2"/>
      </w:numPr>
      <w:spacing w:line="360" w:lineRule="auto"/>
      <w:ind w:left="-57" w:firstLine="480"/>
    </w:pPr>
    <w:rPr>
      <w:kern w:val="0"/>
      <w:sz w:val="24"/>
      <w:szCs w:val="20"/>
    </w:rPr>
  </w:style>
  <w:style w:type="paragraph" w:styleId="aa">
    <w:name w:val="Plain Text"/>
    <w:basedOn w:val="a0"/>
    <w:link w:val="Char5"/>
    <w:qFormat/>
    <w:rPr>
      <w:rFonts w:ascii="宋体" w:hAnsi="Courier New" w:cs="Courier New"/>
      <w:szCs w:val="21"/>
    </w:rPr>
  </w:style>
  <w:style w:type="paragraph" w:styleId="50">
    <w:name w:val="List Bullet 5"/>
    <w:basedOn w:val="a0"/>
    <w:unhideWhenUsed/>
    <w:qFormat/>
    <w:pPr>
      <w:tabs>
        <w:tab w:val="left" w:pos="2040"/>
      </w:tabs>
      <w:ind w:left="709"/>
    </w:pPr>
  </w:style>
  <w:style w:type="paragraph" w:styleId="ab">
    <w:name w:val="Date"/>
    <w:basedOn w:val="a0"/>
    <w:next w:val="a0"/>
    <w:link w:val="Char6"/>
    <w:qFormat/>
    <w:rPr>
      <w:sz w:val="24"/>
      <w:szCs w:val="20"/>
    </w:rPr>
  </w:style>
  <w:style w:type="paragraph" w:styleId="20">
    <w:name w:val="Body Text Indent 2"/>
    <w:basedOn w:val="a0"/>
    <w:link w:val="2Char0"/>
    <w:uiPriority w:val="99"/>
    <w:semiHidden/>
    <w:unhideWhenUsed/>
    <w:qFormat/>
    <w:pPr>
      <w:spacing w:after="120" w:line="480" w:lineRule="auto"/>
      <w:ind w:leftChars="200" w:left="420"/>
    </w:pPr>
  </w:style>
  <w:style w:type="paragraph" w:styleId="ac">
    <w:name w:val="Balloon Text"/>
    <w:basedOn w:val="a0"/>
    <w:link w:val="Char7"/>
    <w:uiPriority w:val="99"/>
    <w:unhideWhenUsed/>
    <w:qFormat/>
    <w:rPr>
      <w:sz w:val="18"/>
      <w:szCs w:val="18"/>
    </w:rPr>
  </w:style>
  <w:style w:type="paragraph" w:styleId="ad">
    <w:name w:val="footer"/>
    <w:basedOn w:val="a0"/>
    <w:link w:val="Char8"/>
    <w:uiPriority w:val="99"/>
    <w:unhideWhenUsed/>
    <w:qFormat/>
    <w:pPr>
      <w:tabs>
        <w:tab w:val="center" w:pos="4153"/>
        <w:tab w:val="right" w:pos="8306"/>
      </w:tabs>
      <w:snapToGrid w:val="0"/>
      <w:spacing w:line="360" w:lineRule="auto"/>
      <w:jc w:val="left"/>
    </w:pPr>
    <w:rPr>
      <w:rFonts w:cstheme="minorBidi"/>
      <w:sz w:val="18"/>
      <w:szCs w:val="18"/>
    </w:rPr>
  </w:style>
  <w:style w:type="paragraph" w:styleId="ae">
    <w:name w:val="header"/>
    <w:basedOn w:val="a0"/>
    <w:link w:val="Char9"/>
    <w:uiPriority w:val="99"/>
    <w:unhideWhenUsed/>
    <w:qFormat/>
    <w:pPr>
      <w:pBdr>
        <w:bottom w:val="single" w:sz="6" w:space="1" w:color="auto"/>
      </w:pBdr>
      <w:tabs>
        <w:tab w:val="center" w:pos="4153"/>
        <w:tab w:val="right" w:pos="8306"/>
      </w:tabs>
      <w:snapToGrid w:val="0"/>
      <w:spacing w:line="360" w:lineRule="auto"/>
      <w:jc w:val="center"/>
    </w:pPr>
    <w:rPr>
      <w:rFonts w:cstheme="minorBidi"/>
      <w:sz w:val="18"/>
      <w:szCs w:val="18"/>
    </w:rPr>
  </w:style>
  <w:style w:type="paragraph" w:styleId="21">
    <w:name w:val="toc 2"/>
    <w:basedOn w:val="a0"/>
    <w:next w:val="a0"/>
    <w:uiPriority w:val="39"/>
    <w:unhideWhenUsed/>
    <w:qFormat/>
    <w:pPr>
      <w:ind w:leftChars="200" w:left="420"/>
    </w:p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0"/>
    <w:link w:val="Chara"/>
    <w:qFormat/>
    <w:pPr>
      <w:widowControl/>
      <w:spacing w:before="100" w:beforeAutospacing="1" w:after="100" w:afterAutospacing="1" w:line="360" w:lineRule="auto"/>
      <w:jc w:val="left"/>
      <w:outlineLvl w:val="0"/>
    </w:pPr>
    <w:rPr>
      <w:sz w:val="24"/>
      <w:szCs w:val="21"/>
    </w:rPr>
  </w:style>
  <w:style w:type="paragraph" w:styleId="af0">
    <w:name w:val="annotation subject"/>
    <w:basedOn w:val="a7"/>
    <w:next w:val="a7"/>
    <w:link w:val="Charb"/>
    <w:uiPriority w:val="99"/>
    <w:unhideWhenUsed/>
    <w:qFormat/>
    <w:rPr>
      <w:b/>
      <w:bCs/>
    </w:rPr>
  </w:style>
  <w:style w:type="paragraph" w:styleId="af1">
    <w:name w:val="Body Text First Indent"/>
    <w:basedOn w:val="a8"/>
    <w:link w:val="Charc"/>
    <w:uiPriority w:val="99"/>
    <w:unhideWhenUsed/>
    <w:qFormat/>
    <w:pPr>
      <w:ind w:firstLineChars="100" w:firstLine="420"/>
    </w:pPr>
  </w:style>
  <w:style w:type="table" w:styleId="af2">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Theme"/>
    <w:basedOn w:val="a5"/>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4"/>
    <w:uiPriority w:val="22"/>
    <w:qFormat/>
    <w:rPr>
      <w:b/>
      <w:bCs/>
    </w:rPr>
  </w:style>
  <w:style w:type="character" w:styleId="HTML0">
    <w:name w:val="HTML Typewriter"/>
    <w:qFormat/>
    <w:rPr>
      <w:rFonts w:ascii="Courier New" w:hAnsi="Courier New" w:cs="Courier New"/>
      <w:sz w:val="20"/>
      <w:szCs w:val="20"/>
    </w:rPr>
  </w:style>
  <w:style w:type="character" w:styleId="af5">
    <w:name w:val="Hyperlink"/>
    <w:basedOn w:val="a4"/>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basedOn w:val="a4"/>
    <w:link w:val="1"/>
    <w:qFormat/>
    <w:rPr>
      <w:rFonts w:ascii="Times New Roman" w:eastAsia="宋体" w:hAnsi="Times New Roman" w:cstheme="majorBidi"/>
      <w:b/>
      <w:kern w:val="44"/>
      <w:sz w:val="24"/>
      <w:szCs w:val="44"/>
    </w:rPr>
  </w:style>
  <w:style w:type="paragraph" w:customStyle="1" w:styleId="11">
    <w:name w:val="【表格】1"/>
    <w:next w:val="af1"/>
    <w:qFormat/>
    <w:pPr>
      <w:spacing w:line="0" w:lineRule="atLeast"/>
      <w:jc w:val="center"/>
    </w:pPr>
    <w:rPr>
      <w:sz w:val="21"/>
      <w:szCs w:val="24"/>
    </w:rPr>
  </w:style>
  <w:style w:type="character" w:customStyle="1" w:styleId="Char3">
    <w:name w:val="正文文本 Char"/>
    <w:basedOn w:val="a4"/>
    <w:link w:val="a8"/>
    <w:uiPriority w:val="99"/>
    <w:qFormat/>
  </w:style>
  <w:style w:type="character" w:customStyle="1" w:styleId="Charc">
    <w:name w:val="正文首行缩进 Char"/>
    <w:basedOn w:val="Char3"/>
    <w:link w:val="af1"/>
    <w:uiPriority w:val="99"/>
    <w:qFormat/>
  </w:style>
  <w:style w:type="character" w:customStyle="1" w:styleId="2CharChar">
    <w:name w:val="标题 2宋旭峰 Char Char"/>
    <w:qFormat/>
    <w:rPr>
      <w:rFonts w:ascii="Times New Roman" w:eastAsia="宋体" w:hAnsi="Times New Roman"/>
      <w:bCs/>
      <w:kern w:val="2"/>
      <w:sz w:val="24"/>
      <w:szCs w:val="28"/>
      <w:lang w:val="en-US" w:eastAsia="zh-CN" w:bidi="ar-SA"/>
    </w:rPr>
  </w:style>
  <w:style w:type="character" w:customStyle="1" w:styleId="2Char">
    <w:name w:val="标题 2 Char"/>
    <w:basedOn w:val="a4"/>
    <w:link w:val="2"/>
    <w:qFormat/>
    <w:rPr>
      <w:rFonts w:ascii="Times New Roman" w:eastAsia="宋体" w:hAnsi="Times New Roman" w:cstheme="majorBidi"/>
      <w:kern w:val="28"/>
      <w:sz w:val="24"/>
      <w:szCs w:val="32"/>
    </w:rPr>
  </w:style>
  <w:style w:type="paragraph" w:customStyle="1" w:styleId="af7">
    <w:name w:val="环评正文"/>
    <w:basedOn w:val="a0"/>
    <w:link w:val="Chard"/>
    <w:qFormat/>
    <w:pPr>
      <w:spacing w:line="360" w:lineRule="auto"/>
      <w:ind w:firstLineChars="200" w:firstLine="482"/>
      <w:jc w:val="left"/>
    </w:pPr>
    <w:rPr>
      <w:b/>
      <w:sz w:val="24"/>
    </w:rPr>
  </w:style>
  <w:style w:type="character" w:customStyle="1" w:styleId="Chard">
    <w:name w:val="环评正文 Char"/>
    <w:link w:val="af7"/>
    <w:qFormat/>
    <w:rPr>
      <w:b/>
      <w:kern w:val="2"/>
      <w:sz w:val="24"/>
      <w:szCs w:val="24"/>
    </w:rPr>
  </w:style>
  <w:style w:type="character" w:customStyle="1" w:styleId="3Char">
    <w:name w:val="标题 3 Char"/>
    <w:basedOn w:val="a4"/>
    <w:link w:val="3"/>
    <w:qFormat/>
    <w:rPr>
      <w:rFonts w:ascii="Times New Roman" w:eastAsia="宋体" w:hAnsi="Times New Roman"/>
      <w:bCs/>
      <w:sz w:val="24"/>
      <w:szCs w:val="32"/>
    </w:rPr>
  </w:style>
  <w:style w:type="character" w:customStyle="1" w:styleId="Char9">
    <w:name w:val="页眉 Char"/>
    <w:basedOn w:val="a4"/>
    <w:link w:val="ae"/>
    <w:uiPriority w:val="99"/>
    <w:qFormat/>
    <w:rPr>
      <w:sz w:val="18"/>
      <w:szCs w:val="18"/>
    </w:rPr>
  </w:style>
  <w:style w:type="character" w:customStyle="1" w:styleId="Char8">
    <w:name w:val="页脚 Char"/>
    <w:basedOn w:val="a4"/>
    <w:link w:val="ad"/>
    <w:uiPriority w:val="99"/>
    <w:qFormat/>
    <w:rPr>
      <w:sz w:val="18"/>
      <w:szCs w:val="18"/>
    </w:rPr>
  </w:style>
  <w:style w:type="character" w:customStyle="1" w:styleId="Char1">
    <w:name w:val="副标题 Char"/>
    <w:basedOn w:val="a4"/>
    <w:link w:val="a3"/>
    <w:uiPriority w:val="11"/>
    <w:qFormat/>
    <w:rPr>
      <w:b/>
      <w:bCs/>
      <w:kern w:val="28"/>
      <w:sz w:val="32"/>
      <w:szCs w:val="32"/>
    </w:rPr>
  </w:style>
  <w:style w:type="character" w:customStyle="1" w:styleId="Char0">
    <w:name w:val="标题 Char"/>
    <w:basedOn w:val="a4"/>
    <w:link w:val="a2"/>
    <w:uiPriority w:val="10"/>
    <w:qFormat/>
    <w:rPr>
      <w:rFonts w:asciiTheme="majorHAnsi" w:eastAsiaTheme="majorEastAsia" w:hAnsiTheme="majorHAnsi" w:cstheme="majorBidi"/>
      <w:b/>
      <w:bCs/>
      <w:sz w:val="32"/>
      <w:szCs w:val="32"/>
    </w:rPr>
  </w:style>
  <w:style w:type="character" w:customStyle="1" w:styleId="Chara">
    <w:name w:val="普通(网站) Char"/>
    <w:link w:val="af"/>
    <w:qFormat/>
    <w:locked/>
    <w:rPr>
      <w:kern w:val="2"/>
      <w:sz w:val="24"/>
      <w:szCs w:val="21"/>
    </w:rPr>
  </w:style>
  <w:style w:type="paragraph" w:customStyle="1" w:styleId="af8">
    <w:name w:val="表格文字"/>
    <w:basedOn w:val="a0"/>
    <w:link w:val="Chare"/>
    <w:qFormat/>
    <w:pPr>
      <w:spacing w:line="276" w:lineRule="auto"/>
      <w:jc w:val="center"/>
    </w:pPr>
    <w:rPr>
      <w:rFonts w:ascii="Cambria Math" w:hAnsi="Cambria Math" w:cs="Cambria Math"/>
      <w:color w:val="FF0000"/>
    </w:rPr>
  </w:style>
  <w:style w:type="character" w:customStyle="1" w:styleId="Chare">
    <w:name w:val="表格文字 Char"/>
    <w:link w:val="af8"/>
    <w:qFormat/>
    <w:rPr>
      <w:rFonts w:ascii="Cambria Math" w:hAnsi="Cambria Math" w:cs="Cambria Math"/>
      <w:color w:val="FF0000"/>
      <w:kern w:val="2"/>
      <w:sz w:val="21"/>
      <w:szCs w:val="24"/>
    </w:rPr>
  </w:style>
  <w:style w:type="paragraph" w:customStyle="1" w:styleId="TableParagraph">
    <w:name w:val="Table Paragraph"/>
    <w:basedOn w:val="a0"/>
    <w:uiPriority w:val="1"/>
    <w:qFormat/>
    <w:pPr>
      <w:jc w:val="left"/>
    </w:pPr>
    <w:rPr>
      <w:rFonts w:ascii="Calibri" w:hAnsi="Calibri"/>
      <w:kern w:val="0"/>
      <w:sz w:val="22"/>
      <w:szCs w:val="22"/>
      <w:lang w:eastAsia="en-US"/>
    </w:rPr>
  </w:style>
  <w:style w:type="character" w:customStyle="1" w:styleId="CharChar">
    <w:name w:val="图名表头 Char Char"/>
    <w:uiPriority w:val="99"/>
    <w:qFormat/>
    <w:rPr>
      <w:rFonts w:eastAsia="Arial"/>
      <w:kern w:val="2"/>
      <w:sz w:val="24"/>
      <w:szCs w:val="24"/>
      <w:lang w:val="en-US" w:eastAsia="zh-CN" w:bidi="ar-SA"/>
    </w:rPr>
  </w:style>
  <w:style w:type="paragraph" w:customStyle="1" w:styleId="af9">
    <w:name w:val="中文报告书样式"/>
    <w:basedOn w:val="a0"/>
    <w:link w:val="Charf"/>
    <w:qFormat/>
    <w:pPr>
      <w:adjustRightInd w:val="0"/>
      <w:spacing w:line="480" w:lineRule="atLeast"/>
      <w:ind w:firstLine="482"/>
      <w:textAlignment w:val="baseline"/>
    </w:pPr>
    <w:rPr>
      <w:rFonts w:ascii="Cambria Math" w:hAnsi="Cambria Math" w:cs="Cambria Math"/>
      <w:kern w:val="24"/>
      <w:sz w:val="24"/>
      <w:szCs w:val="20"/>
    </w:rPr>
  </w:style>
  <w:style w:type="character" w:customStyle="1" w:styleId="Charf">
    <w:name w:val="中文报告书样式 Char"/>
    <w:link w:val="af9"/>
    <w:qFormat/>
    <w:rPr>
      <w:rFonts w:ascii="Cambria Math" w:eastAsia="宋体" w:hAnsi="Cambria Math" w:cs="Cambria Math"/>
      <w:kern w:val="24"/>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f0">
    <w:name w:val="表格 Char"/>
    <w:link w:val="afa"/>
    <w:qFormat/>
    <w:locked/>
    <w:rPr>
      <w:rFonts w:ascii="宋体"/>
    </w:rPr>
  </w:style>
  <w:style w:type="paragraph" w:customStyle="1" w:styleId="afa">
    <w:name w:val="表格"/>
    <w:basedOn w:val="a0"/>
    <w:next w:val="a0"/>
    <w:link w:val="Charf0"/>
    <w:qFormat/>
    <w:pPr>
      <w:adjustRightInd w:val="0"/>
      <w:snapToGrid w:val="0"/>
      <w:spacing w:beforeLines="10" w:afterLines="10" w:line="259" w:lineRule="auto"/>
      <w:jc w:val="center"/>
    </w:pPr>
    <w:rPr>
      <w:rFonts w:ascii="宋体" w:eastAsiaTheme="minorEastAsia" w:hAnsiTheme="minorHAnsi" w:cstheme="minorBidi"/>
      <w:szCs w:val="21"/>
    </w:rPr>
  </w:style>
  <w:style w:type="character" w:customStyle="1" w:styleId="Char2">
    <w:name w:val="批注文字 Char"/>
    <w:basedOn w:val="a4"/>
    <w:link w:val="a7"/>
    <w:uiPriority w:val="99"/>
    <w:qFormat/>
    <w:rPr>
      <w:rFonts w:ascii="Times New Roman" w:eastAsia="宋体" w:hAnsi="Times New Roman" w:cs="Times New Roman"/>
      <w:szCs w:val="24"/>
    </w:rPr>
  </w:style>
  <w:style w:type="character" w:customStyle="1" w:styleId="Charb">
    <w:name w:val="批注主题 Char"/>
    <w:basedOn w:val="Char2"/>
    <w:link w:val="af0"/>
    <w:uiPriority w:val="99"/>
    <w:qFormat/>
    <w:rPr>
      <w:rFonts w:ascii="Times New Roman" w:eastAsia="宋体" w:hAnsi="Times New Roman" w:cs="Times New Roman"/>
      <w:b/>
      <w:bCs/>
      <w:szCs w:val="24"/>
    </w:rPr>
  </w:style>
  <w:style w:type="character" w:customStyle="1" w:styleId="Char7">
    <w:name w:val="批注框文本 Char"/>
    <w:basedOn w:val="a4"/>
    <w:link w:val="ac"/>
    <w:uiPriority w:val="99"/>
    <w:qFormat/>
    <w:rPr>
      <w:rFonts w:ascii="Times New Roman" w:eastAsia="宋体" w:hAnsi="Times New Roman" w:cs="Times New Roman"/>
      <w:sz w:val="18"/>
      <w:szCs w:val="18"/>
    </w:rPr>
  </w:style>
  <w:style w:type="paragraph" w:customStyle="1" w:styleId="afb">
    <w:name w:val="报告书表格"/>
    <w:basedOn w:val="a0"/>
    <w:link w:val="Charf1"/>
    <w:qFormat/>
    <w:pPr>
      <w:adjustRightInd w:val="0"/>
      <w:snapToGrid w:val="0"/>
      <w:spacing w:line="276" w:lineRule="auto"/>
      <w:jc w:val="center"/>
      <w:textAlignment w:val="baseline"/>
    </w:pPr>
    <w:rPr>
      <w:kern w:val="0"/>
      <w:sz w:val="20"/>
      <w:szCs w:val="20"/>
    </w:rPr>
  </w:style>
  <w:style w:type="character" w:customStyle="1" w:styleId="Charf1">
    <w:name w:val="报告书表格 Char"/>
    <w:link w:val="afb"/>
    <w:qFormat/>
  </w:style>
  <w:style w:type="paragraph" w:customStyle="1" w:styleId="12">
    <w:name w:val="正文1"/>
    <w:basedOn w:val="a0"/>
    <w:link w:val="CharChar0"/>
    <w:qFormat/>
    <w:pPr>
      <w:adjustRightInd w:val="0"/>
      <w:snapToGrid w:val="0"/>
      <w:spacing w:line="360" w:lineRule="atLeast"/>
      <w:textAlignment w:val="baseline"/>
    </w:pPr>
    <w:rPr>
      <w:kern w:val="0"/>
      <w:sz w:val="24"/>
      <w:szCs w:val="20"/>
    </w:rPr>
  </w:style>
  <w:style w:type="character" w:customStyle="1" w:styleId="CharChar0">
    <w:name w:val="正文 Char Char"/>
    <w:link w:val="12"/>
    <w:qFormat/>
    <w:rPr>
      <w:rFonts w:ascii="Times New Roman" w:eastAsia="宋体" w:hAnsi="Times New Roman" w:cs="Times New Roman"/>
      <w:kern w:val="0"/>
      <w:sz w:val="24"/>
      <w:szCs w:val="20"/>
    </w:rPr>
  </w:style>
  <w:style w:type="paragraph" w:customStyle="1" w:styleId="13">
    <w:name w:val="列表段落1"/>
    <w:basedOn w:val="a0"/>
    <w:uiPriority w:val="34"/>
    <w:qFormat/>
    <w:pPr>
      <w:ind w:firstLineChars="200" w:firstLine="420"/>
    </w:pPr>
    <w:rPr>
      <w:color w:val="000000"/>
      <w:kern w:val="24"/>
      <w:sz w:val="24"/>
      <w:szCs w:val="20"/>
    </w:rPr>
  </w:style>
  <w:style w:type="character" w:customStyle="1" w:styleId="Char5">
    <w:name w:val="纯文本 Char"/>
    <w:basedOn w:val="a4"/>
    <w:link w:val="aa"/>
    <w:qFormat/>
    <w:rPr>
      <w:rFonts w:ascii="宋体" w:eastAsia="宋体" w:hAnsi="Courier New" w:cs="Courier New"/>
    </w:rPr>
  </w:style>
  <w:style w:type="character" w:customStyle="1" w:styleId="Char6">
    <w:name w:val="日期 Char"/>
    <w:basedOn w:val="a4"/>
    <w:link w:val="ab"/>
    <w:qFormat/>
    <w:rPr>
      <w:rFonts w:ascii="Times New Roman" w:eastAsia="宋体" w:hAnsi="Times New Roman" w:cs="Times New Roman"/>
      <w:sz w:val="24"/>
      <w:szCs w:val="20"/>
    </w:rPr>
  </w:style>
  <w:style w:type="table" w:customStyle="1" w:styleId="afc">
    <w:name w:val="三线格"/>
    <w:basedOn w:val="a5"/>
    <w:qFormat/>
    <w:pPr>
      <w:jc w:val="center"/>
    </w:pPr>
    <w:rPr>
      <w:rFonts w:ascii="Calibri" w:eastAsia="微软雅黑" w:hAnsi="Calibri"/>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paragraph" w:styleId="afd">
    <w:name w:val="List Paragraph"/>
    <w:basedOn w:val="a0"/>
    <w:link w:val="Charf2"/>
    <w:uiPriority w:val="34"/>
    <w:qFormat/>
    <w:pPr>
      <w:ind w:firstLineChars="200" w:firstLine="420"/>
    </w:pPr>
  </w:style>
  <w:style w:type="paragraph" w:customStyle="1" w:styleId="afe">
    <w:name w:val="报告表正文"/>
    <w:basedOn w:val="a0"/>
    <w:link w:val="Charf3"/>
    <w:qFormat/>
    <w:pPr>
      <w:adjustRightInd w:val="0"/>
      <w:snapToGrid w:val="0"/>
      <w:spacing w:line="480" w:lineRule="exact"/>
      <w:ind w:firstLineChars="200" w:firstLine="200"/>
      <w:textAlignment w:val="center"/>
    </w:pPr>
    <w:rPr>
      <w:sz w:val="24"/>
    </w:rPr>
  </w:style>
  <w:style w:type="character" w:customStyle="1" w:styleId="Charf3">
    <w:name w:val="报告表正文 Char"/>
    <w:link w:val="afe"/>
    <w:qFormat/>
    <w:rPr>
      <w:rFonts w:ascii="Times New Roman" w:eastAsia="宋体" w:hAnsi="Times New Roman" w:cs="Times New Roman"/>
      <w:sz w:val="24"/>
      <w:szCs w:val="24"/>
    </w:rPr>
  </w:style>
  <w:style w:type="paragraph" w:customStyle="1" w:styleId="32">
    <w:name w:val="表格 32"/>
    <w:basedOn w:val="a0"/>
    <w:link w:val="32Char"/>
    <w:qFormat/>
    <w:pPr>
      <w:autoSpaceDE w:val="0"/>
      <w:autoSpaceDN w:val="0"/>
      <w:adjustRightInd w:val="0"/>
      <w:jc w:val="center"/>
      <w:textAlignment w:val="baseline"/>
    </w:pPr>
    <w:rPr>
      <w:rFonts w:ascii="宋体" w:hAnsi="Impact"/>
      <w:kern w:val="24"/>
      <w:sz w:val="24"/>
      <w:szCs w:val="20"/>
    </w:rPr>
  </w:style>
  <w:style w:type="character" w:customStyle="1" w:styleId="32Char">
    <w:name w:val="表格 32 Char"/>
    <w:link w:val="32"/>
    <w:qFormat/>
    <w:rPr>
      <w:rFonts w:ascii="宋体" w:eastAsia="宋体" w:hAnsi="Impact" w:cs="Times New Roman"/>
      <w:kern w:val="24"/>
      <w:sz w:val="24"/>
      <w:szCs w:val="20"/>
    </w:rPr>
  </w:style>
  <w:style w:type="character" w:customStyle="1" w:styleId="Charf4">
    <w:name w:val="图名表头 Char"/>
    <w:link w:val="aff"/>
    <w:qFormat/>
    <w:rPr>
      <w:kern w:val="2"/>
      <w:sz w:val="24"/>
    </w:rPr>
  </w:style>
  <w:style w:type="paragraph" w:customStyle="1" w:styleId="aff">
    <w:name w:val="图名表头"/>
    <w:basedOn w:val="a0"/>
    <w:link w:val="Charf4"/>
    <w:qFormat/>
    <w:pPr>
      <w:widowControl/>
      <w:spacing w:line="360" w:lineRule="auto"/>
      <w:ind w:firstLineChars="200" w:firstLine="200"/>
      <w:jc w:val="center"/>
    </w:pPr>
    <w:rPr>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4">
    <w:name w:val="列出段落1"/>
    <w:basedOn w:val="a0"/>
    <w:qFormat/>
    <w:pPr>
      <w:ind w:firstLineChars="200" w:firstLine="420"/>
    </w:pPr>
    <w:rPr>
      <w:rFonts w:ascii="Calibri" w:hAnsi="Calibri" w:cs="宋体"/>
      <w:szCs w:val="22"/>
    </w:rPr>
  </w:style>
  <w:style w:type="paragraph" w:styleId="aff0">
    <w:name w:val="No Spacing"/>
    <w:basedOn w:val="a0"/>
    <w:uiPriority w:val="1"/>
    <w:qFormat/>
    <w:pPr>
      <w:widowControl/>
      <w:spacing w:line="360" w:lineRule="auto"/>
      <w:jc w:val="left"/>
    </w:pPr>
    <w:rPr>
      <w:kern w:val="0"/>
      <w:sz w:val="24"/>
      <w:szCs w:val="32"/>
      <w:lang w:eastAsia="en-US" w:bidi="en-US"/>
    </w:rPr>
  </w:style>
  <w:style w:type="paragraph" w:customStyle="1" w:styleId="zly-">
    <w:name w:val="zly-正文"/>
    <w:basedOn w:val="a0"/>
    <w:link w:val="zly-Char"/>
    <w:qFormat/>
    <w:pPr>
      <w:widowControl/>
      <w:spacing w:line="360" w:lineRule="auto"/>
      <w:ind w:firstLine="425"/>
      <w:jc w:val="left"/>
    </w:pPr>
    <w:rPr>
      <w:snapToGrid w:val="0"/>
      <w:sz w:val="24"/>
      <w:lang w:val="zh-CN"/>
    </w:rPr>
  </w:style>
  <w:style w:type="character" w:customStyle="1" w:styleId="zly-Char">
    <w:name w:val="zly-正文 Char"/>
    <w:link w:val="zly-"/>
    <w:qFormat/>
    <w:rPr>
      <w:rFonts w:ascii="Times New Roman" w:eastAsia="宋体" w:hAnsi="Times New Roman" w:cs="Times New Roman"/>
      <w:snapToGrid w:val="0"/>
      <w:sz w:val="24"/>
      <w:szCs w:val="24"/>
      <w:lang w:val="zh-CN"/>
    </w:rPr>
  </w:style>
  <w:style w:type="paragraph" w:customStyle="1" w:styleId="00005">
    <w:name w:val="00005报告正文"/>
    <w:basedOn w:val="a0"/>
    <w:qFormat/>
    <w:pPr>
      <w:adjustRightInd w:val="0"/>
      <w:snapToGrid w:val="0"/>
      <w:spacing w:line="360" w:lineRule="auto"/>
      <w:ind w:firstLineChars="200" w:firstLine="200"/>
      <w:jc w:val="left"/>
    </w:pPr>
    <w:rPr>
      <w:sz w:val="24"/>
    </w:rPr>
  </w:style>
  <w:style w:type="paragraph" w:customStyle="1" w:styleId="0715">
    <w:name w:val="07报告正文1.5行距"/>
    <w:basedOn w:val="a0"/>
    <w:link w:val="0715Char"/>
    <w:qFormat/>
    <w:pPr>
      <w:spacing w:line="360" w:lineRule="auto"/>
      <w:ind w:firstLineChars="200" w:firstLine="200"/>
    </w:pPr>
    <w:rPr>
      <w:sz w:val="24"/>
    </w:rPr>
  </w:style>
  <w:style w:type="character" w:customStyle="1" w:styleId="0715Char">
    <w:name w:val="07报告正文1.5行距 Char"/>
    <w:link w:val="0715"/>
    <w:qFormat/>
    <w:rPr>
      <w:rFonts w:ascii="Times New Roman" w:eastAsia="宋体" w:hAnsi="Times New Roman" w:cs="Times New Roman"/>
      <w:sz w:val="24"/>
      <w:szCs w:val="24"/>
    </w:rPr>
  </w:style>
  <w:style w:type="character" w:customStyle="1" w:styleId="Char10">
    <w:name w:val="中文报告书样式 Char1"/>
    <w:qFormat/>
    <w:rPr>
      <w:kern w:val="24"/>
      <w:sz w:val="24"/>
    </w:rPr>
  </w:style>
  <w:style w:type="paragraph" w:customStyle="1" w:styleId="aff1">
    <w:name w:val="中文报告书"/>
    <w:basedOn w:val="a0"/>
    <w:link w:val="Charf5"/>
    <w:qFormat/>
    <w:pPr>
      <w:adjustRightInd w:val="0"/>
      <w:spacing w:after="80" w:line="420" w:lineRule="atLeast"/>
      <w:jc w:val="left"/>
      <w:textAlignment w:val="baseline"/>
    </w:pPr>
    <w:rPr>
      <w:kern w:val="0"/>
      <w:sz w:val="24"/>
      <w:szCs w:val="20"/>
    </w:rPr>
  </w:style>
  <w:style w:type="character" w:customStyle="1" w:styleId="Charf5">
    <w:name w:val="中文报告书 Char"/>
    <w:link w:val="aff1"/>
    <w:qFormat/>
    <w:rPr>
      <w:rFonts w:ascii="Times New Roman" w:eastAsia="宋体" w:hAnsi="Times New Roman" w:cs="Times New Roman"/>
      <w:kern w:val="0"/>
      <w:sz w:val="24"/>
      <w:szCs w:val="20"/>
    </w:rPr>
  </w:style>
  <w:style w:type="character" w:customStyle="1" w:styleId="font11">
    <w:name w:val="font11"/>
    <w:basedOn w:val="a4"/>
    <w:qFormat/>
    <w:rPr>
      <w:rFonts w:ascii="Arial" w:hAnsi="Arial" w:cs="Arial" w:hint="default"/>
      <w:color w:val="000000"/>
      <w:sz w:val="22"/>
      <w:szCs w:val="22"/>
      <w:u w:val="none"/>
    </w:rPr>
  </w:style>
  <w:style w:type="character" w:customStyle="1" w:styleId="font01">
    <w:name w:val="font01"/>
    <w:basedOn w:val="a4"/>
    <w:qFormat/>
    <w:rPr>
      <w:rFonts w:ascii="Arial" w:hAnsi="Arial" w:cs="Arial" w:hint="default"/>
      <w:color w:val="000000"/>
      <w:sz w:val="24"/>
      <w:szCs w:val="24"/>
      <w:u w:val="none"/>
    </w:rPr>
  </w:style>
  <w:style w:type="character" w:customStyle="1" w:styleId="font41">
    <w:name w:val="font41"/>
    <w:basedOn w:val="a4"/>
    <w:qFormat/>
    <w:rPr>
      <w:rFonts w:ascii="Arial" w:hAnsi="Arial" w:cs="Arial" w:hint="default"/>
      <w:b/>
      <w:bCs/>
      <w:color w:val="000000"/>
      <w:sz w:val="24"/>
      <w:szCs w:val="24"/>
      <w:u w:val="none"/>
    </w:rPr>
  </w:style>
  <w:style w:type="character" w:customStyle="1" w:styleId="font51">
    <w:name w:val="font51"/>
    <w:basedOn w:val="a4"/>
    <w:qFormat/>
    <w:rPr>
      <w:rFonts w:ascii="Arial Unicode MS" w:eastAsia="Arial Unicode MS" w:hAnsi="Arial Unicode MS" w:cs="Arial Unicode MS" w:hint="eastAsia"/>
      <w:color w:val="000000"/>
      <w:sz w:val="24"/>
      <w:szCs w:val="24"/>
      <w:u w:val="none"/>
    </w:rPr>
  </w:style>
  <w:style w:type="character" w:customStyle="1" w:styleId="font21">
    <w:name w:val="font21"/>
    <w:basedOn w:val="a4"/>
    <w:qFormat/>
    <w:rPr>
      <w:rFonts w:ascii="Arial" w:hAnsi="Arial" w:cs="Arial" w:hint="default"/>
      <w:color w:val="000000"/>
      <w:sz w:val="22"/>
      <w:szCs w:val="22"/>
      <w:u w:val="none"/>
    </w:rPr>
  </w:style>
  <w:style w:type="character" w:customStyle="1" w:styleId="font31">
    <w:name w:val="font31"/>
    <w:basedOn w:val="a4"/>
    <w:qFormat/>
    <w:rPr>
      <w:rFonts w:ascii="Arial" w:hAnsi="Arial" w:cs="Arial" w:hint="default"/>
      <w:color w:val="000000"/>
      <w:sz w:val="16"/>
      <w:szCs w:val="16"/>
      <w:u w:val="none"/>
    </w:rPr>
  </w:style>
  <w:style w:type="character" w:customStyle="1" w:styleId="Char20">
    <w:name w:val="批注文字 Char2"/>
    <w:uiPriority w:val="99"/>
    <w:qFormat/>
    <w:rPr>
      <w:kern w:val="2"/>
      <w:sz w:val="21"/>
      <w:szCs w:val="24"/>
    </w:rPr>
  </w:style>
  <w:style w:type="paragraph" w:customStyle="1" w:styleId="22">
    <w:name w:val="正文2"/>
    <w:qFormat/>
    <w:pPr>
      <w:jc w:val="both"/>
    </w:pPr>
    <w:rPr>
      <w:kern w:val="2"/>
      <w:sz w:val="21"/>
      <w:szCs w:val="21"/>
    </w:rPr>
  </w:style>
  <w:style w:type="paragraph" w:customStyle="1" w:styleId="30">
    <w:name w:val="正文3"/>
    <w:qFormat/>
    <w:pPr>
      <w:jc w:val="both"/>
    </w:pPr>
    <w:rPr>
      <w:kern w:val="2"/>
      <w:sz w:val="21"/>
      <w:szCs w:val="21"/>
    </w:rPr>
  </w:style>
  <w:style w:type="paragraph" w:customStyle="1" w:styleId="130">
    <w:name w:val="正文小四首缩1.3行距"/>
    <w:basedOn w:val="a0"/>
    <w:qFormat/>
    <w:pPr>
      <w:spacing w:line="360" w:lineRule="auto"/>
      <w:ind w:firstLineChars="200" w:firstLine="480"/>
    </w:pPr>
    <w:rPr>
      <w:bCs/>
      <w:sz w:val="24"/>
    </w:rPr>
  </w:style>
  <w:style w:type="character" w:customStyle="1" w:styleId="Char4">
    <w:name w:val="正文文本缩进 Char"/>
    <w:basedOn w:val="a4"/>
    <w:link w:val="a9"/>
    <w:uiPriority w:val="99"/>
    <w:qFormat/>
    <w:rPr>
      <w:kern w:val="2"/>
      <w:sz w:val="21"/>
      <w:szCs w:val="24"/>
    </w:rPr>
  </w:style>
  <w:style w:type="paragraph" w:customStyle="1" w:styleId="lh-1">
    <w:name w:val="lh-1级标题报告书"/>
    <w:next w:val="a0"/>
    <w:qFormat/>
    <w:pPr>
      <w:keepNext/>
      <w:pageBreakBefore/>
      <w:numPr>
        <w:numId w:val="3"/>
      </w:numPr>
      <w:spacing w:line="480" w:lineRule="auto"/>
      <w:ind w:left="0"/>
      <w:outlineLvl w:val="0"/>
    </w:pPr>
    <w:rPr>
      <w:rFonts w:eastAsia="黑体" w:cstheme="minorBidi"/>
      <w:bCs/>
      <w:snapToGrid w:val="0"/>
      <w:sz w:val="24"/>
      <w:szCs w:val="44"/>
    </w:rPr>
  </w:style>
  <w:style w:type="paragraph" w:customStyle="1" w:styleId="lh-2-">
    <w:name w:val="lh-2级标题-报告书"/>
    <w:next w:val="a0"/>
    <w:qFormat/>
    <w:pPr>
      <w:keepNext/>
      <w:numPr>
        <w:ilvl w:val="1"/>
        <w:numId w:val="3"/>
      </w:numPr>
      <w:spacing w:line="360" w:lineRule="auto"/>
      <w:outlineLvl w:val="1"/>
    </w:pPr>
    <w:rPr>
      <w:rFonts w:eastAsia="黑体" w:cstheme="minorBidi"/>
      <w:bCs/>
      <w:sz w:val="24"/>
      <w:szCs w:val="32"/>
    </w:rPr>
  </w:style>
  <w:style w:type="paragraph" w:customStyle="1" w:styleId="lh-3">
    <w:name w:val="lh-3级标题报告书"/>
    <w:next w:val="a0"/>
    <w:qFormat/>
    <w:pPr>
      <w:keepNext/>
      <w:numPr>
        <w:ilvl w:val="2"/>
        <w:numId w:val="3"/>
      </w:numPr>
      <w:spacing w:line="360" w:lineRule="auto"/>
      <w:outlineLvl w:val="2"/>
    </w:pPr>
    <w:rPr>
      <w:rFonts w:eastAsia="黑体"/>
      <w:sz w:val="24"/>
      <w:szCs w:val="24"/>
    </w:rPr>
  </w:style>
  <w:style w:type="paragraph" w:customStyle="1" w:styleId="lh--0">
    <w:name w:val="lh-表题-报告书正文"/>
    <w:next w:val="a0"/>
    <w:link w:val="lh--Char"/>
    <w:qFormat/>
    <w:pPr>
      <w:keepNext/>
      <w:adjustRightInd w:val="0"/>
      <w:snapToGrid w:val="0"/>
      <w:spacing w:beforeLines="50" w:before="156"/>
      <w:jc w:val="center"/>
    </w:pPr>
    <w:rPr>
      <w:rFonts w:eastAsiaTheme="majorEastAsia"/>
      <w:color w:val="FF0000"/>
      <w:kern w:val="2"/>
      <w:sz w:val="24"/>
      <w:szCs w:val="24"/>
    </w:rPr>
  </w:style>
  <w:style w:type="paragraph" w:customStyle="1" w:styleId="lh-4-">
    <w:name w:val="lh-4级标题-报告书"/>
    <w:next w:val="a0"/>
    <w:qFormat/>
    <w:pPr>
      <w:numPr>
        <w:ilvl w:val="4"/>
        <w:numId w:val="3"/>
      </w:numPr>
      <w:spacing w:line="360" w:lineRule="auto"/>
      <w:ind w:left="0"/>
      <w:outlineLvl w:val="3"/>
    </w:pPr>
    <w:rPr>
      <w:rFonts w:cstheme="minorBidi"/>
      <w:snapToGrid w:val="0"/>
      <w:sz w:val="24"/>
      <w:szCs w:val="21"/>
    </w:rPr>
  </w:style>
  <w:style w:type="character" w:customStyle="1" w:styleId="lh--Char">
    <w:name w:val="lh-表题-报告书正文 Char"/>
    <w:basedOn w:val="a4"/>
    <w:link w:val="lh--0"/>
    <w:qFormat/>
    <w:rPr>
      <w:rFonts w:eastAsiaTheme="majorEastAsia"/>
      <w:color w:val="FF0000"/>
      <w:kern w:val="2"/>
      <w:sz w:val="24"/>
      <w:szCs w:val="24"/>
    </w:rPr>
  </w:style>
  <w:style w:type="paragraph" w:customStyle="1" w:styleId="lh--">
    <w:name w:val="lh-图题-报告书正文"/>
    <w:next w:val="a0"/>
    <w:qFormat/>
    <w:pPr>
      <w:numPr>
        <w:ilvl w:val="5"/>
        <w:numId w:val="3"/>
      </w:numPr>
      <w:spacing w:line="360" w:lineRule="auto"/>
      <w:jc w:val="center"/>
    </w:pPr>
    <w:rPr>
      <w:rFonts w:cstheme="minorBidi"/>
      <w:sz w:val="24"/>
      <w:szCs w:val="21"/>
    </w:rPr>
  </w:style>
  <w:style w:type="paragraph" w:customStyle="1" w:styleId="lh--1">
    <w:name w:val="lh-表格文字-报告书"/>
    <w:link w:val="lh--Char0"/>
    <w:qFormat/>
    <w:pPr>
      <w:jc w:val="center"/>
    </w:pPr>
    <w:rPr>
      <w:rFonts w:cstheme="minorBidi"/>
      <w:snapToGrid w:val="0"/>
      <w:sz w:val="21"/>
      <w:szCs w:val="24"/>
    </w:rPr>
  </w:style>
  <w:style w:type="character" w:customStyle="1" w:styleId="lh--Char0">
    <w:name w:val="lh-表格文字-报告书 Char"/>
    <w:basedOn w:val="a4"/>
    <w:link w:val="lh--1"/>
    <w:qFormat/>
    <w:rPr>
      <w:rFonts w:cstheme="minorBidi"/>
      <w:snapToGrid w:val="0"/>
      <w:sz w:val="21"/>
      <w:szCs w:val="24"/>
    </w:rPr>
  </w:style>
  <w:style w:type="paragraph" w:customStyle="1" w:styleId="lh--2">
    <w:name w:val="lh-正文-报告书"/>
    <w:qFormat/>
    <w:pPr>
      <w:widowControl w:val="0"/>
      <w:spacing w:line="360" w:lineRule="auto"/>
      <w:ind w:firstLineChars="200" w:firstLine="200"/>
      <w:jc w:val="both"/>
    </w:pPr>
    <w:rPr>
      <w:snapToGrid w:val="0"/>
      <w:sz w:val="24"/>
      <w:szCs w:val="21"/>
      <w:lang w:val="en-GB"/>
    </w:rPr>
  </w:style>
  <w:style w:type="paragraph" w:customStyle="1" w:styleId="aff2">
    <w:name w:val="我正文"/>
    <w:basedOn w:val="a0"/>
    <w:qFormat/>
    <w:pPr>
      <w:spacing w:line="360" w:lineRule="auto"/>
      <w:ind w:firstLineChars="200" w:firstLine="480"/>
    </w:pPr>
    <w:rPr>
      <w:sz w:val="24"/>
    </w:rPr>
  </w:style>
  <w:style w:type="character" w:customStyle="1" w:styleId="HTMLChar">
    <w:name w:val="HTML 预设格式 Char"/>
    <w:basedOn w:val="a4"/>
    <w:link w:val="HTML"/>
    <w:uiPriority w:val="99"/>
    <w:qFormat/>
    <w:rPr>
      <w:rFonts w:ascii="宋体" w:hAnsi="宋体" w:cs="宋体"/>
      <w:sz w:val="24"/>
      <w:szCs w:val="24"/>
    </w:rPr>
  </w:style>
  <w:style w:type="character" w:customStyle="1" w:styleId="Char">
    <w:name w:val="正文缩进 Char"/>
    <w:link w:val="a1"/>
    <w:qFormat/>
    <w:rPr>
      <w:rFonts w:cstheme="minorBidi"/>
      <w:kern w:val="2"/>
      <w:sz w:val="24"/>
      <w:szCs w:val="21"/>
    </w:rPr>
  </w:style>
  <w:style w:type="paragraph" w:customStyle="1" w:styleId="aff3">
    <w:name w:val="！正文"/>
    <w:basedOn w:val="a0"/>
    <w:qFormat/>
    <w:rPr>
      <w:rFonts w:eastAsia="Helvetica"/>
      <w:sz w:val="24"/>
    </w:rPr>
  </w:style>
  <w:style w:type="paragraph" w:customStyle="1" w:styleId="aff4">
    <w:name w:val="正文样式"/>
    <w:basedOn w:val="a0"/>
    <w:qFormat/>
    <w:pPr>
      <w:spacing w:line="360" w:lineRule="auto"/>
      <w:ind w:firstLineChars="200" w:firstLine="480"/>
    </w:pPr>
    <w:rPr>
      <w:sz w:val="24"/>
      <w:szCs w:val="20"/>
    </w:rPr>
  </w:style>
  <w:style w:type="character" w:customStyle="1" w:styleId="Charf2">
    <w:name w:val="列出段落 Char"/>
    <w:link w:val="afd"/>
    <w:uiPriority w:val="34"/>
    <w:qFormat/>
    <w:rPr>
      <w:kern w:val="2"/>
      <w:sz w:val="21"/>
      <w:szCs w:val="24"/>
    </w:rPr>
  </w:style>
  <w:style w:type="paragraph" w:customStyle="1" w:styleId="ParaCharCharCharCharCharCharCharCharCharChar">
    <w:name w:val="默认段落字体 Para Char Char Char Char Char Char Char Char Char Char"/>
    <w:basedOn w:val="3"/>
    <w:qFormat/>
    <w:pPr>
      <w:framePr w:wrap="around" w:hAnchor="text" w:yAlign="top"/>
      <w:tabs>
        <w:tab w:val="left" w:pos="360"/>
        <w:tab w:val="left" w:pos="900"/>
      </w:tabs>
      <w:snapToGrid w:val="0"/>
      <w:spacing w:before="120" w:after="120"/>
      <w:ind w:leftChars="-12" w:left="542" w:firstLineChars="200" w:firstLine="200"/>
    </w:pPr>
    <w:rPr>
      <w:rFonts w:eastAsia="黑体" w:cs="Times New Roman"/>
      <w:bCs w:val="0"/>
      <w:snapToGrid w:val="0"/>
      <w:szCs w:val="24"/>
    </w:rPr>
  </w:style>
  <w:style w:type="character" w:customStyle="1" w:styleId="Char11">
    <w:name w:val="正文缩进 Char1"/>
    <w:qFormat/>
    <w:rPr>
      <w:rFonts w:eastAsia="仿宋_GB2312"/>
      <w:kern w:val="2"/>
      <w:sz w:val="21"/>
      <w:lang w:val="en-US" w:eastAsia="zh-CN" w:bidi="ar-SA"/>
    </w:rPr>
  </w:style>
  <w:style w:type="character" w:customStyle="1" w:styleId="msocommentsubject0">
    <w:name w:val="msocommentsubject"/>
    <w:basedOn w:val="a4"/>
    <w:qFormat/>
  </w:style>
  <w:style w:type="character" w:customStyle="1" w:styleId="2Char0">
    <w:name w:val="正文文本缩进 2 Char"/>
    <w:basedOn w:val="a4"/>
    <w:link w:val="20"/>
    <w:uiPriority w:val="99"/>
    <w:qFormat/>
    <w:rPr>
      <w:rFonts w:ascii="Calibri" w:hAnsi="Calibri" w:cs="Calibri" w:hint="default"/>
      <w:kern w:val="2"/>
      <w:sz w:val="21"/>
    </w:rPr>
  </w:style>
  <w:style w:type="character" w:customStyle="1" w:styleId="style2">
    <w:name w:val="style2"/>
    <w:basedOn w:val="a4"/>
    <w:qFormat/>
  </w:style>
  <w:style w:type="paragraph" w:customStyle="1" w:styleId="aff5">
    <w:name w:val="表格 凯莱英"/>
    <w:basedOn w:val="a0"/>
    <w:qFormat/>
    <w:pPr>
      <w:adjustRightInd w:val="0"/>
      <w:snapToGrid w:val="0"/>
      <w:spacing w:beforeLines="20" w:afterLines="20"/>
      <w:jc w:val="center"/>
    </w:pPr>
    <w:rPr>
      <w:rFonts w:cs="宋体"/>
      <w:szCs w:val="20"/>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0"/>
    <w:qFormat/>
    <w:pPr>
      <w:jc w:val="center"/>
    </w:pPr>
    <w:rPr>
      <w:color w:val="00B0F0"/>
      <w:kern w:val="0"/>
      <w:szCs w:val="21"/>
    </w:rPr>
  </w:style>
  <w:style w:type="paragraph" w:customStyle="1" w:styleId="15">
    <w:name w:val="正文_15"/>
    <w:basedOn w:val="a0"/>
    <w:qFormat/>
    <w:rPr>
      <w:rFonts w:ascii="Calibri" w:hAnsi="Calibri"/>
      <w:szCs w:val="21"/>
    </w:rPr>
  </w:style>
  <w:style w:type="paragraph" w:customStyle="1" w:styleId="lh--3">
    <w:name w:val="lh-正文-报告表"/>
    <w:basedOn w:val="a0"/>
    <w:link w:val="lh--Char1"/>
    <w:qFormat/>
    <w:pPr>
      <w:spacing w:line="360" w:lineRule="auto"/>
      <w:ind w:firstLineChars="200" w:firstLine="480"/>
    </w:pPr>
    <w:rPr>
      <w:kern w:val="0"/>
      <w:sz w:val="24"/>
      <w:szCs w:val="21"/>
    </w:rPr>
  </w:style>
  <w:style w:type="character" w:customStyle="1" w:styleId="lh--Char1">
    <w:name w:val="lh-正文-报告表 Char"/>
    <w:link w:val="lh--3"/>
    <w:qFormat/>
    <w:rPr>
      <w:sz w:val="24"/>
      <w:szCs w:val="21"/>
    </w:rPr>
  </w:style>
  <w:style w:type="character" w:customStyle="1" w:styleId="5Char">
    <w:name w:val="标题 5 Char"/>
    <w:basedOn w:val="a4"/>
    <w:link w:val="5"/>
    <w:qFormat/>
    <w:rPr>
      <w:b/>
      <w:bCs/>
      <w:kern w:val="2"/>
      <w:sz w:val="28"/>
      <w:szCs w:val="28"/>
    </w:rPr>
  </w:style>
  <w:style w:type="character" w:customStyle="1" w:styleId="23">
    <w:name w:val="标题 2 字符"/>
    <w:qFormat/>
    <w:rPr>
      <w:rFonts w:ascii="楷体" w:eastAsia="楷体" w:hAnsi="Arial"/>
      <w:bCs/>
      <w:kern w:val="2"/>
      <w:sz w:val="32"/>
      <w:szCs w:val="32"/>
    </w:rPr>
  </w:style>
  <w:style w:type="paragraph" w:customStyle="1" w:styleId="4">
    <w:name w:val="正文4"/>
    <w:qFormat/>
    <w:pPr>
      <w:jc w:val="both"/>
    </w:pPr>
    <w:rPr>
      <w:kern w:val="2"/>
      <w:sz w:val="21"/>
      <w:szCs w:val="21"/>
    </w:rPr>
  </w:style>
  <w:style w:type="paragraph" w:customStyle="1" w:styleId="lh---">
    <w:name w:val="lh-表题--报告表"/>
    <w:basedOn w:val="a0"/>
    <w:link w:val="lh---Char"/>
    <w:qFormat/>
    <w:pPr>
      <w:keepNext/>
      <w:widowControl/>
      <w:spacing w:beforeLines="50" w:before="156"/>
      <w:ind w:left="4105" w:hanging="420"/>
      <w:jc w:val="center"/>
    </w:pPr>
    <w:rPr>
      <w:snapToGrid w:val="0"/>
      <w:kern w:val="0"/>
      <w:sz w:val="24"/>
      <w:szCs w:val="21"/>
    </w:rPr>
  </w:style>
  <w:style w:type="character" w:customStyle="1" w:styleId="lh---Char">
    <w:name w:val="lh-表题--报告表 Char"/>
    <w:link w:val="lh---"/>
    <w:qFormat/>
    <w:rPr>
      <w:snapToGrid w:val="0"/>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uiPriority="0" w:unhideWhenUsed="0" w:qFormat="1"/>
    <w:lsdException w:name="index 7" w:semiHidden="1"/>
    <w:lsdException w:name="index 8" w:semiHidden="1"/>
    <w:lsdException w:name="index 9" w:semiHidden="1"/>
    <w:lsdException w:name="toc 1" w:uiPriority="0" w:unhideWhenUsed="0"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uiPriority="0" w:qFormat="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uiPriority="0" w:unhideWhenUsed="0" w:qFormat="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semiHidden="1" w:qFormat="1"/>
    <w:lsdException w:name="Table Theme" w:semiHidden="1" w:uiPriority="0" w:qFormat="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pPr>
      <w:widowControl w:val="0"/>
      <w:jc w:val="both"/>
    </w:pPr>
    <w:rPr>
      <w:kern w:val="2"/>
      <w:sz w:val="21"/>
      <w:szCs w:val="24"/>
    </w:rPr>
  </w:style>
  <w:style w:type="paragraph" w:styleId="1">
    <w:name w:val="heading 1"/>
    <w:basedOn w:val="a2"/>
    <w:next w:val="a0"/>
    <w:link w:val="1Char"/>
    <w:qFormat/>
    <w:pPr>
      <w:keepNext/>
      <w:keepLines/>
      <w:numPr>
        <w:numId w:val="1"/>
      </w:numPr>
      <w:spacing w:before="0" w:after="0"/>
      <w:ind w:leftChars="200" w:left="200"/>
      <w:jc w:val="both"/>
    </w:pPr>
    <w:rPr>
      <w:rFonts w:ascii="Times New Roman" w:eastAsia="宋体" w:hAnsi="Times New Roman"/>
      <w:bCs w:val="0"/>
      <w:kern w:val="44"/>
      <w:sz w:val="24"/>
      <w:szCs w:val="44"/>
    </w:rPr>
  </w:style>
  <w:style w:type="paragraph" w:styleId="2">
    <w:name w:val="heading 2"/>
    <w:basedOn w:val="a3"/>
    <w:next w:val="a1"/>
    <w:link w:val="2Char"/>
    <w:qFormat/>
    <w:pPr>
      <w:keepNext/>
      <w:keepLines/>
      <w:tabs>
        <w:tab w:val="left" w:pos="720"/>
      </w:tabs>
      <w:spacing w:before="0" w:after="0" w:line="360" w:lineRule="auto"/>
      <w:ind w:leftChars="200" w:left="200" w:hanging="720"/>
      <w:jc w:val="both"/>
    </w:pPr>
    <w:rPr>
      <w:rFonts w:ascii="Times New Roman" w:eastAsia="宋体" w:hAnsi="Times New Roman" w:cstheme="majorBidi"/>
      <w:b w:val="0"/>
      <w:bCs w:val="0"/>
      <w:sz w:val="24"/>
    </w:rPr>
  </w:style>
  <w:style w:type="paragraph" w:styleId="3">
    <w:name w:val="heading 3"/>
    <w:basedOn w:val="a0"/>
    <w:next w:val="a0"/>
    <w:link w:val="3Char"/>
    <w:unhideWhenUsed/>
    <w:qFormat/>
    <w:pPr>
      <w:keepNext/>
      <w:keepLines/>
      <w:spacing w:line="360" w:lineRule="auto"/>
      <w:ind w:leftChars="200" w:left="200"/>
      <w:outlineLvl w:val="2"/>
    </w:pPr>
    <w:rPr>
      <w:rFonts w:cstheme="minorBidi"/>
      <w:bCs/>
      <w:sz w:val="24"/>
      <w:szCs w:val="32"/>
    </w:rPr>
  </w:style>
  <w:style w:type="paragraph" w:styleId="5">
    <w:name w:val="heading 5"/>
    <w:basedOn w:val="a0"/>
    <w:next w:val="a0"/>
    <w:link w:val="5Char"/>
    <w:uiPriority w:val="9"/>
    <w:semiHidden/>
    <w:unhideWhenUsed/>
    <w:qFormat/>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Normal Indent"/>
    <w:basedOn w:val="a0"/>
    <w:next w:val="10"/>
    <w:link w:val="Char"/>
    <w:unhideWhenUsed/>
    <w:qFormat/>
    <w:pPr>
      <w:spacing w:line="360" w:lineRule="auto"/>
      <w:ind w:firstLineChars="200" w:firstLine="420"/>
      <w:jc w:val="center"/>
    </w:pPr>
    <w:rPr>
      <w:rFonts w:cstheme="minorBidi"/>
      <w:sz w:val="24"/>
      <w:szCs w:val="21"/>
    </w:rPr>
  </w:style>
  <w:style w:type="paragraph" w:styleId="10">
    <w:name w:val="toc 1"/>
    <w:basedOn w:val="a0"/>
    <w:next w:val="a0"/>
    <w:qFormat/>
    <w:rPr>
      <w:rFonts w:ascii="Batang" w:hAnsi="Batang" w:cs="Batang"/>
    </w:rPr>
  </w:style>
  <w:style w:type="paragraph" w:styleId="a2">
    <w:name w:val="Title"/>
    <w:basedOn w:val="a0"/>
    <w:next w:val="a0"/>
    <w:link w:val="Char0"/>
    <w:uiPriority w:val="10"/>
    <w:qFormat/>
    <w:pPr>
      <w:spacing w:before="240" w:after="60" w:line="360" w:lineRule="auto"/>
      <w:jc w:val="center"/>
      <w:outlineLvl w:val="0"/>
    </w:pPr>
    <w:rPr>
      <w:rFonts w:asciiTheme="majorHAnsi" w:eastAsiaTheme="majorEastAsia" w:hAnsiTheme="majorHAnsi" w:cstheme="majorBidi"/>
      <w:b/>
      <w:bCs/>
      <w:sz w:val="32"/>
      <w:szCs w:val="32"/>
    </w:rPr>
  </w:style>
  <w:style w:type="paragraph" w:styleId="a3">
    <w:name w:val="Subtitle"/>
    <w:basedOn w:val="a0"/>
    <w:next w:val="a0"/>
    <w:link w:val="Char1"/>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7">
    <w:name w:val="annotation text"/>
    <w:basedOn w:val="a0"/>
    <w:link w:val="Char2"/>
    <w:uiPriority w:val="99"/>
    <w:unhideWhenUsed/>
    <w:qFormat/>
    <w:pPr>
      <w:jc w:val="left"/>
    </w:pPr>
  </w:style>
  <w:style w:type="paragraph" w:styleId="6">
    <w:name w:val="index 6"/>
    <w:basedOn w:val="a0"/>
    <w:next w:val="a0"/>
    <w:qFormat/>
    <w:pPr>
      <w:adjustRightInd w:val="0"/>
      <w:snapToGrid w:val="0"/>
      <w:spacing w:line="300" w:lineRule="auto"/>
      <w:ind w:leftChars="1000" w:left="1000"/>
    </w:pPr>
    <w:rPr>
      <w:rFonts w:ascii="宋体" w:hAnsi="宋体" w:cs="Cambria Math"/>
      <w:sz w:val="28"/>
    </w:rPr>
  </w:style>
  <w:style w:type="paragraph" w:styleId="a8">
    <w:name w:val="Body Text"/>
    <w:basedOn w:val="a0"/>
    <w:link w:val="Char3"/>
    <w:uiPriority w:val="99"/>
    <w:unhideWhenUsed/>
    <w:qFormat/>
    <w:pPr>
      <w:spacing w:after="120" w:line="360" w:lineRule="auto"/>
      <w:jc w:val="center"/>
    </w:pPr>
    <w:rPr>
      <w:rFonts w:cstheme="minorBidi"/>
      <w:sz w:val="24"/>
      <w:szCs w:val="21"/>
    </w:rPr>
  </w:style>
  <w:style w:type="paragraph" w:styleId="a9">
    <w:name w:val="Body Text Indent"/>
    <w:basedOn w:val="a0"/>
    <w:link w:val="Char4"/>
    <w:uiPriority w:val="99"/>
    <w:unhideWhenUsed/>
    <w:qFormat/>
    <w:pPr>
      <w:spacing w:after="120"/>
      <w:ind w:leftChars="200" w:left="420"/>
    </w:pPr>
  </w:style>
  <w:style w:type="paragraph" w:styleId="a">
    <w:name w:val="Block Text"/>
    <w:basedOn w:val="a0"/>
    <w:qFormat/>
    <w:pPr>
      <w:numPr>
        <w:numId w:val="2"/>
      </w:numPr>
      <w:spacing w:line="360" w:lineRule="auto"/>
      <w:ind w:left="-57" w:firstLine="480"/>
    </w:pPr>
    <w:rPr>
      <w:kern w:val="0"/>
      <w:sz w:val="24"/>
      <w:szCs w:val="20"/>
    </w:rPr>
  </w:style>
  <w:style w:type="paragraph" w:styleId="aa">
    <w:name w:val="Plain Text"/>
    <w:basedOn w:val="a0"/>
    <w:link w:val="Char5"/>
    <w:qFormat/>
    <w:rPr>
      <w:rFonts w:ascii="宋体" w:hAnsi="Courier New" w:cs="Courier New"/>
      <w:szCs w:val="21"/>
    </w:rPr>
  </w:style>
  <w:style w:type="paragraph" w:styleId="50">
    <w:name w:val="List Bullet 5"/>
    <w:basedOn w:val="a0"/>
    <w:unhideWhenUsed/>
    <w:qFormat/>
    <w:pPr>
      <w:tabs>
        <w:tab w:val="left" w:pos="2040"/>
      </w:tabs>
      <w:ind w:left="709"/>
    </w:pPr>
  </w:style>
  <w:style w:type="paragraph" w:styleId="ab">
    <w:name w:val="Date"/>
    <w:basedOn w:val="a0"/>
    <w:next w:val="a0"/>
    <w:link w:val="Char6"/>
    <w:qFormat/>
    <w:rPr>
      <w:sz w:val="24"/>
      <w:szCs w:val="20"/>
    </w:rPr>
  </w:style>
  <w:style w:type="paragraph" w:styleId="20">
    <w:name w:val="Body Text Indent 2"/>
    <w:basedOn w:val="a0"/>
    <w:link w:val="2Char0"/>
    <w:uiPriority w:val="99"/>
    <w:semiHidden/>
    <w:unhideWhenUsed/>
    <w:qFormat/>
    <w:pPr>
      <w:spacing w:after="120" w:line="480" w:lineRule="auto"/>
      <w:ind w:leftChars="200" w:left="420"/>
    </w:pPr>
  </w:style>
  <w:style w:type="paragraph" w:styleId="ac">
    <w:name w:val="Balloon Text"/>
    <w:basedOn w:val="a0"/>
    <w:link w:val="Char7"/>
    <w:uiPriority w:val="99"/>
    <w:unhideWhenUsed/>
    <w:qFormat/>
    <w:rPr>
      <w:sz w:val="18"/>
      <w:szCs w:val="18"/>
    </w:rPr>
  </w:style>
  <w:style w:type="paragraph" w:styleId="ad">
    <w:name w:val="footer"/>
    <w:basedOn w:val="a0"/>
    <w:link w:val="Char8"/>
    <w:uiPriority w:val="99"/>
    <w:unhideWhenUsed/>
    <w:qFormat/>
    <w:pPr>
      <w:tabs>
        <w:tab w:val="center" w:pos="4153"/>
        <w:tab w:val="right" w:pos="8306"/>
      </w:tabs>
      <w:snapToGrid w:val="0"/>
      <w:spacing w:line="360" w:lineRule="auto"/>
      <w:jc w:val="left"/>
    </w:pPr>
    <w:rPr>
      <w:rFonts w:cstheme="minorBidi"/>
      <w:sz w:val="18"/>
      <w:szCs w:val="18"/>
    </w:rPr>
  </w:style>
  <w:style w:type="paragraph" w:styleId="ae">
    <w:name w:val="header"/>
    <w:basedOn w:val="a0"/>
    <w:link w:val="Char9"/>
    <w:uiPriority w:val="99"/>
    <w:unhideWhenUsed/>
    <w:qFormat/>
    <w:pPr>
      <w:pBdr>
        <w:bottom w:val="single" w:sz="6" w:space="1" w:color="auto"/>
      </w:pBdr>
      <w:tabs>
        <w:tab w:val="center" w:pos="4153"/>
        <w:tab w:val="right" w:pos="8306"/>
      </w:tabs>
      <w:snapToGrid w:val="0"/>
      <w:spacing w:line="360" w:lineRule="auto"/>
      <w:jc w:val="center"/>
    </w:pPr>
    <w:rPr>
      <w:rFonts w:cstheme="minorBidi"/>
      <w:sz w:val="18"/>
      <w:szCs w:val="18"/>
    </w:rPr>
  </w:style>
  <w:style w:type="paragraph" w:styleId="21">
    <w:name w:val="toc 2"/>
    <w:basedOn w:val="a0"/>
    <w:next w:val="a0"/>
    <w:uiPriority w:val="39"/>
    <w:unhideWhenUsed/>
    <w:qFormat/>
    <w:pPr>
      <w:ind w:leftChars="200" w:left="420"/>
    </w:p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0"/>
    <w:link w:val="Chara"/>
    <w:qFormat/>
    <w:pPr>
      <w:widowControl/>
      <w:spacing w:before="100" w:beforeAutospacing="1" w:after="100" w:afterAutospacing="1" w:line="360" w:lineRule="auto"/>
      <w:jc w:val="left"/>
      <w:outlineLvl w:val="0"/>
    </w:pPr>
    <w:rPr>
      <w:sz w:val="24"/>
      <w:szCs w:val="21"/>
    </w:rPr>
  </w:style>
  <w:style w:type="paragraph" w:styleId="af0">
    <w:name w:val="annotation subject"/>
    <w:basedOn w:val="a7"/>
    <w:next w:val="a7"/>
    <w:link w:val="Charb"/>
    <w:uiPriority w:val="99"/>
    <w:unhideWhenUsed/>
    <w:qFormat/>
    <w:rPr>
      <w:b/>
      <w:bCs/>
    </w:rPr>
  </w:style>
  <w:style w:type="paragraph" w:styleId="af1">
    <w:name w:val="Body Text First Indent"/>
    <w:basedOn w:val="a8"/>
    <w:link w:val="Charc"/>
    <w:uiPriority w:val="99"/>
    <w:unhideWhenUsed/>
    <w:qFormat/>
    <w:pPr>
      <w:ind w:firstLineChars="100" w:firstLine="420"/>
    </w:pPr>
  </w:style>
  <w:style w:type="table" w:styleId="af2">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Theme"/>
    <w:basedOn w:val="a5"/>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4"/>
    <w:uiPriority w:val="22"/>
    <w:qFormat/>
    <w:rPr>
      <w:b/>
      <w:bCs/>
    </w:rPr>
  </w:style>
  <w:style w:type="character" w:styleId="HTML0">
    <w:name w:val="HTML Typewriter"/>
    <w:qFormat/>
    <w:rPr>
      <w:rFonts w:ascii="Courier New" w:hAnsi="Courier New" w:cs="Courier New"/>
      <w:sz w:val="20"/>
      <w:szCs w:val="20"/>
    </w:rPr>
  </w:style>
  <w:style w:type="character" w:styleId="af5">
    <w:name w:val="Hyperlink"/>
    <w:basedOn w:val="a4"/>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basedOn w:val="a4"/>
    <w:link w:val="1"/>
    <w:qFormat/>
    <w:rPr>
      <w:rFonts w:ascii="Times New Roman" w:eastAsia="宋体" w:hAnsi="Times New Roman" w:cstheme="majorBidi"/>
      <w:b/>
      <w:kern w:val="44"/>
      <w:sz w:val="24"/>
      <w:szCs w:val="44"/>
    </w:rPr>
  </w:style>
  <w:style w:type="paragraph" w:customStyle="1" w:styleId="11">
    <w:name w:val="【表格】1"/>
    <w:next w:val="af1"/>
    <w:qFormat/>
    <w:pPr>
      <w:spacing w:line="0" w:lineRule="atLeast"/>
      <w:jc w:val="center"/>
    </w:pPr>
    <w:rPr>
      <w:sz w:val="21"/>
      <w:szCs w:val="24"/>
    </w:rPr>
  </w:style>
  <w:style w:type="character" w:customStyle="1" w:styleId="Char3">
    <w:name w:val="正文文本 Char"/>
    <w:basedOn w:val="a4"/>
    <w:link w:val="a8"/>
    <w:uiPriority w:val="99"/>
    <w:qFormat/>
  </w:style>
  <w:style w:type="character" w:customStyle="1" w:styleId="Charc">
    <w:name w:val="正文首行缩进 Char"/>
    <w:basedOn w:val="Char3"/>
    <w:link w:val="af1"/>
    <w:uiPriority w:val="99"/>
    <w:qFormat/>
  </w:style>
  <w:style w:type="character" w:customStyle="1" w:styleId="2CharChar">
    <w:name w:val="标题 2宋旭峰 Char Char"/>
    <w:qFormat/>
    <w:rPr>
      <w:rFonts w:ascii="Times New Roman" w:eastAsia="宋体" w:hAnsi="Times New Roman"/>
      <w:bCs/>
      <w:kern w:val="2"/>
      <w:sz w:val="24"/>
      <w:szCs w:val="28"/>
      <w:lang w:val="en-US" w:eastAsia="zh-CN" w:bidi="ar-SA"/>
    </w:rPr>
  </w:style>
  <w:style w:type="character" w:customStyle="1" w:styleId="2Char">
    <w:name w:val="标题 2 Char"/>
    <w:basedOn w:val="a4"/>
    <w:link w:val="2"/>
    <w:qFormat/>
    <w:rPr>
      <w:rFonts w:ascii="Times New Roman" w:eastAsia="宋体" w:hAnsi="Times New Roman" w:cstheme="majorBidi"/>
      <w:kern w:val="28"/>
      <w:sz w:val="24"/>
      <w:szCs w:val="32"/>
    </w:rPr>
  </w:style>
  <w:style w:type="paragraph" w:customStyle="1" w:styleId="af7">
    <w:name w:val="环评正文"/>
    <w:basedOn w:val="a0"/>
    <w:link w:val="Chard"/>
    <w:qFormat/>
    <w:pPr>
      <w:spacing w:line="360" w:lineRule="auto"/>
      <w:ind w:firstLineChars="200" w:firstLine="482"/>
      <w:jc w:val="left"/>
    </w:pPr>
    <w:rPr>
      <w:b/>
      <w:sz w:val="24"/>
    </w:rPr>
  </w:style>
  <w:style w:type="character" w:customStyle="1" w:styleId="Chard">
    <w:name w:val="环评正文 Char"/>
    <w:link w:val="af7"/>
    <w:qFormat/>
    <w:rPr>
      <w:b/>
      <w:kern w:val="2"/>
      <w:sz w:val="24"/>
      <w:szCs w:val="24"/>
    </w:rPr>
  </w:style>
  <w:style w:type="character" w:customStyle="1" w:styleId="3Char">
    <w:name w:val="标题 3 Char"/>
    <w:basedOn w:val="a4"/>
    <w:link w:val="3"/>
    <w:qFormat/>
    <w:rPr>
      <w:rFonts w:ascii="Times New Roman" w:eastAsia="宋体" w:hAnsi="Times New Roman"/>
      <w:bCs/>
      <w:sz w:val="24"/>
      <w:szCs w:val="32"/>
    </w:rPr>
  </w:style>
  <w:style w:type="character" w:customStyle="1" w:styleId="Char9">
    <w:name w:val="页眉 Char"/>
    <w:basedOn w:val="a4"/>
    <w:link w:val="ae"/>
    <w:uiPriority w:val="99"/>
    <w:qFormat/>
    <w:rPr>
      <w:sz w:val="18"/>
      <w:szCs w:val="18"/>
    </w:rPr>
  </w:style>
  <w:style w:type="character" w:customStyle="1" w:styleId="Char8">
    <w:name w:val="页脚 Char"/>
    <w:basedOn w:val="a4"/>
    <w:link w:val="ad"/>
    <w:uiPriority w:val="99"/>
    <w:qFormat/>
    <w:rPr>
      <w:sz w:val="18"/>
      <w:szCs w:val="18"/>
    </w:rPr>
  </w:style>
  <w:style w:type="character" w:customStyle="1" w:styleId="Char1">
    <w:name w:val="副标题 Char"/>
    <w:basedOn w:val="a4"/>
    <w:link w:val="a3"/>
    <w:uiPriority w:val="11"/>
    <w:qFormat/>
    <w:rPr>
      <w:b/>
      <w:bCs/>
      <w:kern w:val="28"/>
      <w:sz w:val="32"/>
      <w:szCs w:val="32"/>
    </w:rPr>
  </w:style>
  <w:style w:type="character" w:customStyle="1" w:styleId="Char0">
    <w:name w:val="标题 Char"/>
    <w:basedOn w:val="a4"/>
    <w:link w:val="a2"/>
    <w:uiPriority w:val="10"/>
    <w:qFormat/>
    <w:rPr>
      <w:rFonts w:asciiTheme="majorHAnsi" w:eastAsiaTheme="majorEastAsia" w:hAnsiTheme="majorHAnsi" w:cstheme="majorBidi"/>
      <w:b/>
      <w:bCs/>
      <w:sz w:val="32"/>
      <w:szCs w:val="32"/>
    </w:rPr>
  </w:style>
  <w:style w:type="character" w:customStyle="1" w:styleId="Chara">
    <w:name w:val="普通(网站) Char"/>
    <w:link w:val="af"/>
    <w:qFormat/>
    <w:locked/>
    <w:rPr>
      <w:kern w:val="2"/>
      <w:sz w:val="24"/>
      <w:szCs w:val="21"/>
    </w:rPr>
  </w:style>
  <w:style w:type="paragraph" w:customStyle="1" w:styleId="af8">
    <w:name w:val="表格文字"/>
    <w:basedOn w:val="a0"/>
    <w:link w:val="Chare"/>
    <w:qFormat/>
    <w:pPr>
      <w:spacing w:line="276" w:lineRule="auto"/>
      <w:jc w:val="center"/>
    </w:pPr>
    <w:rPr>
      <w:rFonts w:ascii="Cambria Math" w:hAnsi="Cambria Math" w:cs="Cambria Math"/>
      <w:color w:val="FF0000"/>
    </w:rPr>
  </w:style>
  <w:style w:type="character" w:customStyle="1" w:styleId="Chare">
    <w:name w:val="表格文字 Char"/>
    <w:link w:val="af8"/>
    <w:qFormat/>
    <w:rPr>
      <w:rFonts w:ascii="Cambria Math" w:hAnsi="Cambria Math" w:cs="Cambria Math"/>
      <w:color w:val="FF0000"/>
      <w:kern w:val="2"/>
      <w:sz w:val="21"/>
      <w:szCs w:val="24"/>
    </w:rPr>
  </w:style>
  <w:style w:type="paragraph" w:customStyle="1" w:styleId="TableParagraph">
    <w:name w:val="Table Paragraph"/>
    <w:basedOn w:val="a0"/>
    <w:uiPriority w:val="1"/>
    <w:qFormat/>
    <w:pPr>
      <w:jc w:val="left"/>
    </w:pPr>
    <w:rPr>
      <w:rFonts w:ascii="Calibri" w:hAnsi="Calibri"/>
      <w:kern w:val="0"/>
      <w:sz w:val="22"/>
      <w:szCs w:val="22"/>
      <w:lang w:eastAsia="en-US"/>
    </w:rPr>
  </w:style>
  <w:style w:type="character" w:customStyle="1" w:styleId="CharChar">
    <w:name w:val="图名表头 Char Char"/>
    <w:uiPriority w:val="99"/>
    <w:qFormat/>
    <w:rPr>
      <w:rFonts w:eastAsia="Arial"/>
      <w:kern w:val="2"/>
      <w:sz w:val="24"/>
      <w:szCs w:val="24"/>
      <w:lang w:val="en-US" w:eastAsia="zh-CN" w:bidi="ar-SA"/>
    </w:rPr>
  </w:style>
  <w:style w:type="paragraph" w:customStyle="1" w:styleId="af9">
    <w:name w:val="中文报告书样式"/>
    <w:basedOn w:val="a0"/>
    <w:link w:val="Charf"/>
    <w:qFormat/>
    <w:pPr>
      <w:adjustRightInd w:val="0"/>
      <w:spacing w:line="480" w:lineRule="atLeast"/>
      <w:ind w:firstLine="482"/>
      <w:textAlignment w:val="baseline"/>
    </w:pPr>
    <w:rPr>
      <w:rFonts w:ascii="Cambria Math" w:hAnsi="Cambria Math" w:cs="Cambria Math"/>
      <w:kern w:val="24"/>
      <w:sz w:val="24"/>
      <w:szCs w:val="20"/>
    </w:rPr>
  </w:style>
  <w:style w:type="character" w:customStyle="1" w:styleId="Charf">
    <w:name w:val="中文报告书样式 Char"/>
    <w:link w:val="af9"/>
    <w:qFormat/>
    <w:rPr>
      <w:rFonts w:ascii="Cambria Math" w:eastAsia="宋体" w:hAnsi="Cambria Math" w:cs="Cambria Math"/>
      <w:kern w:val="24"/>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f0">
    <w:name w:val="表格 Char"/>
    <w:link w:val="afa"/>
    <w:qFormat/>
    <w:locked/>
    <w:rPr>
      <w:rFonts w:ascii="宋体"/>
    </w:rPr>
  </w:style>
  <w:style w:type="paragraph" w:customStyle="1" w:styleId="afa">
    <w:name w:val="表格"/>
    <w:basedOn w:val="a0"/>
    <w:next w:val="a0"/>
    <w:link w:val="Charf0"/>
    <w:qFormat/>
    <w:pPr>
      <w:adjustRightInd w:val="0"/>
      <w:snapToGrid w:val="0"/>
      <w:spacing w:beforeLines="10" w:afterLines="10" w:line="259" w:lineRule="auto"/>
      <w:jc w:val="center"/>
    </w:pPr>
    <w:rPr>
      <w:rFonts w:ascii="宋体" w:eastAsiaTheme="minorEastAsia" w:hAnsiTheme="minorHAnsi" w:cstheme="minorBidi"/>
      <w:szCs w:val="21"/>
    </w:rPr>
  </w:style>
  <w:style w:type="character" w:customStyle="1" w:styleId="Char2">
    <w:name w:val="批注文字 Char"/>
    <w:basedOn w:val="a4"/>
    <w:link w:val="a7"/>
    <w:uiPriority w:val="99"/>
    <w:qFormat/>
    <w:rPr>
      <w:rFonts w:ascii="Times New Roman" w:eastAsia="宋体" w:hAnsi="Times New Roman" w:cs="Times New Roman"/>
      <w:szCs w:val="24"/>
    </w:rPr>
  </w:style>
  <w:style w:type="character" w:customStyle="1" w:styleId="Charb">
    <w:name w:val="批注主题 Char"/>
    <w:basedOn w:val="Char2"/>
    <w:link w:val="af0"/>
    <w:uiPriority w:val="99"/>
    <w:qFormat/>
    <w:rPr>
      <w:rFonts w:ascii="Times New Roman" w:eastAsia="宋体" w:hAnsi="Times New Roman" w:cs="Times New Roman"/>
      <w:b/>
      <w:bCs/>
      <w:szCs w:val="24"/>
    </w:rPr>
  </w:style>
  <w:style w:type="character" w:customStyle="1" w:styleId="Char7">
    <w:name w:val="批注框文本 Char"/>
    <w:basedOn w:val="a4"/>
    <w:link w:val="ac"/>
    <w:uiPriority w:val="99"/>
    <w:qFormat/>
    <w:rPr>
      <w:rFonts w:ascii="Times New Roman" w:eastAsia="宋体" w:hAnsi="Times New Roman" w:cs="Times New Roman"/>
      <w:sz w:val="18"/>
      <w:szCs w:val="18"/>
    </w:rPr>
  </w:style>
  <w:style w:type="paragraph" w:customStyle="1" w:styleId="afb">
    <w:name w:val="报告书表格"/>
    <w:basedOn w:val="a0"/>
    <w:link w:val="Charf1"/>
    <w:qFormat/>
    <w:pPr>
      <w:adjustRightInd w:val="0"/>
      <w:snapToGrid w:val="0"/>
      <w:spacing w:line="276" w:lineRule="auto"/>
      <w:jc w:val="center"/>
      <w:textAlignment w:val="baseline"/>
    </w:pPr>
    <w:rPr>
      <w:kern w:val="0"/>
      <w:sz w:val="20"/>
      <w:szCs w:val="20"/>
    </w:rPr>
  </w:style>
  <w:style w:type="character" w:customStyle="1" w:styleId="Charf1">
    <w:name w:val="报告书表格 Char"/>
    <w:link w:val="afb"/>
    <w:qFormat/>
  </w:style>
  <w:style w:type="paragraph" w:customStyle="1" w:styleId="12">
    <w:name w:val="正文1"/>
    <w:basedOn w:val="a0"/>
    <w:link w:val="CharChar0"/>
    <w:qFormat/>
    <w:pPr>
      <w:adjustRightInd w:val="0"/>
      <w:snapToGrid w:val="0"/>
      <w:spacing w:line="360" w:lineRule="atLeast"/>
      <w:textAlignment w:val="baseline"/>
    </w:pPr>
    <w:rPr>
      <w:kern w:val="0"/>
      <w:sz w:val="24"/>
      <w:szCs w:val="20"/>
    </w:rPr>
  </w:style>
  <w:style w:type="character" w:customStyle="1" w:styleId="CharChar0">
    <w:name w:val="正文 Char Char"/>
    <w:link w:val="12"/>
    <w:qFormat/>
    <w:rPr>
      <w:rFonts w:ascii="Times New Roman" w:eastAsia="宋体" w:hAnsi="Times New Roman" w:cs="Times New Roman"/>
      <w:kern w:val="0"/>
      <w:sz w:val="24"/>
      <w:szCs w:val="20"/>
    </w:rPr>
  </w:style>
  <w:style w:type="paragraph" w:customStyle="1" w:styleId="13">
    <w:name w:val="列表段落1"/>
    <w:basedOn w:val="a0"/>
    <w:uiPriority w:val="34"/>
    <w:qFormat/>
    <w:pPr>
      <w:ind w:firstLineChars="200" w:firstLine="420"/>
    </w:pPr>
    <w:rPr>
      <w:color w:val="000000"/>
      <w:kern w:val="24"/>
      <w:sz w:val="24"/>
      <w:szCs w:val="20"/>
    </w:rPr>
  </w:style>
  <w:style w:type="character" w:customStyle="1" w:styleId="Char5">
    <w:name w:val="纯文本 Char"/>
    <w:basedOn w:val="a4"/>
    <w:link w:val="aa"/>
    <w:qFormat/>
    <w:rPr>
      <w:rFonts w:ascii="宋体" w:eastAsia="宋体" w:hAnsi="Courier New" w:cs="Courier New"/>
    </w:rPr>
  </w:style>
  <w:style w:type="character" w:customStyle="1" w:styleId="Char6">
    <w:name w:val="日期 Char"/>
    <w:basedOn w:val="a4"/>
    <w:link w:val="ab"/>
    <w:qFormat/>
    <w:rPr>
      <w:rFonts w:ascii="Times New Roman" w:eastAsia="宋体" w:hAnsi="Times New Roman" w:cs="Times New Roman"/>
      <w:sz w:val="24"/>
      <w:szCs w:val="20"/>
    </w:rPr>
  </w:style>
  <w:style w:type="table" w:customStyle="1" w:styleId="afc">
    <w:name w:val="三线格"/>
    <w:basedOn w:val="a5"/>
    <w:qFormat/>
    <w:pPr>
      <w:jc w:val="center"/>
    </w:pPr>
    <w:rPr>
      <w:rFonts w:ascii="Calibri" w:eastAsia="微软雅黑" w:hAnsi="Calibri"/>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paragraph" w:styleId="afd">
    <w:name w:val="List Paragraph"/>
    <w:basedOn w:val="a0"/>
    <w:link w:val="Charf2"/>
    <w:uiPriority w:val="34"/>
    <w:qFormat/>
    <w:pPr>
      <w:ind w:firstLineChars="200" w:firstLine="420"/>
    </w:pPr>
  </w:style>
  <w:style w:type="paragraph" w:customStyle="1" w:styleId="afe">
    <w:name w:val="报告表正文"/>
    <w:basedOn w:val="a0"/>
    <w:link w:val="Charf3"/>
    <w:qFormat/>
    <w:pPr>
      <w:adjustRightInd w:val="0"/>
      <w:snapToGrid w:val="0"/>
      <w:spacing w:line="480" w:lineRule="exact"/>
      <w:ind w:firstLineChars="200" w:firstLine="200"/>
      <w:textAlignment w:val="center"/>
    </w:pPr>
    <w:rPr>
      <w:sz w:val="24"/>
    </w:rPr>
  </w:style>
  <w:style w:type="character" w:customStyle="1" w:styleId="Charf3">
    <w:name w:val="报告表正文 Char"/>
    <w:link w:val="afe"/>
    <w:qFormat/>
    <w:rPr>
      <w:rFonts w:ascii="Times New Roman" w:eastAsia="宋体" w:hAnsi="Times New Roman" w:cs="Times New Roman"/>
      <w:sz w:val="24"/>
      <w:szCs w:val="24"/>
    </w:rPr>
  </w:style>
  <w:style w:type="paragraph" w:customStyle="1" w:styleId="32">
    <w:name w:val="表格 32"/>
    <w:basedOn w:val="a0"/>
    <w:link w:val="32Char"/>
    <w:qFormat/>
    <w:pPr>
      <w:autoSpaceDE w:val="0"/>
      <w:autoSpaceDN w:val="0"/>
      <w:adjustRightInd w:val="0"/>
      <w:jc w:val="center"/>
      <w:textAlignment w:val="baseline"/>
    </w:pPr>
    <w:rPr>
      <w:rFonts w:ascii="宋体" w:hAnsi="Impact"/>
      <w:kern w:val="24"/>
      <w:sz w:val="24"/>
      <w:szCs w:val="20"/>
    </w:rPr>
  </w:style>
  <w:style w:type="character" w:customStyle="1" w:styleId="32Char">
    <w:name w:val="表格 32 Char"/>
    <w:link w:val="32"/>
    <w:qFormat/>
    <w:rPr>
      <w:rFonts w:ascii="宋体" w:eastAsia="宋体" w:hAnsi="Impact" w:cs="Times New Roman"/>
      <w:kern w:val="24"/>
      <w:sz w:val="24"/>
      <w:szCs w:val="20"/>
    </w:rPr>
  </w:style>
  <w:style w:type="character" w:customStyle="1" w:styleId="Charf4">
    <w:name w:val="图名表头 Char"/>
    <w:link w:val="aff"/>
    <w:qFormat/>
    <w:rPr>
      <w:kern w:val="2"/>
      <w:sz w:val="24"/>
    </w:rPr>
  </w:style>
  <w:style w:type="paragraph" w:customStyle="1" w:styleId="aff">
    <w:name w:val="图名表头"/>
    <w:basedOn w:val="a0"/>
    <w:link w:val="Charf4"/>
    <w:qFormat/>
    <w:pPr>
      <w:widowControl/>
      <w:spacing w:line="360" w:lineRule="auto"/>
      <w:ind w:firstLineChars="200" w:firstLine="200"/>
      <w:jc w:val="center"/>
    </w:pPr>
    <w:rPr>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4">
    <w:name w:val="列出段落1"/>
    <w:basedOn w:val="a0"/>
    <w:qFormat/>
    <w:pPr>
      <w:ind w:firstLineChars="200" w:firstLine="420"/>
    </w:pPr>
    <w:rPr>
      <w:rFonts w:ascii="Calibri" w:hAnsi="Calibri" w:cs="宋体"/>
      <w:szCs w:val="22"/>
    </w:rPr>
  </w:style>
  <w:style w:type="paragraph" w:styleId="aff0">
    <w:name w:val="No Spacing"/>
    <w:basedOn w:val="a0"/>
    <w:uiPriority w:val="1"/>
    <w:qFormat/>
    <w:pPr>
      <w:widowControl/>
      <w:spacing w:line="360" w:lineRule="auto"/>
      <w:jc w:val="left"/>
    </w:pPr>
    <w:rPr>
      <w:kern w:val="0"/>
      <w:sz w:val="24"/>
      <w:szCs w:val="32"/>
      <w:lang w:eastAsia="en-US" w:bidi="en-US"/>
    </w:rPr>
  </w:style>
  <w:style w:type="paragraph" w:customStyle="1" w:styleId="zly-">
    <w:name w:val="zly-正文"/>
    <w:basedOn w:val="a0"/>
    <w:link w:val="zly-Char"/>
    <w:qFormat/>
    <w:pPr>
      <w:widowControl/>
      <w:spacing w:line="360" w:lineRule="auto"/>
      <w:ind w:firstLine="425"/>
      <w:jc w:val="left"/>
    </w:pPr>
    <w:rPr>
      <w:snapToGrid w:val="0"/>
      <w:sz w:val="24"/>
      <w:lang w:val="zh-CN"/>
    </w:rPr>
  </w:style>
  <w:style w:type="character" w:customStyle="1" w:styleId="zly-Char">
    <w:name w:val="zly-正文 Char"/>
    <w:link w:val="zly-"/>
    <w:qFormat/>
    <w:rPr>
      <w:rFonts w:ascii="Times New Roman" w:eastAsia="宋体" w:hAnsi="Times New Roman" w:cs="Times New Roman"/>
      <w:snapToGrid w:val="0"/>
      <w:sz w:val="24"/>
      <w:szCs w:val="24"/>
      <w:lang w:val="zh-CN"/>
    </w:rPr>
  </w:style>
  <w:style w:type="paragraph" w:customStyle="1" w:styleId="00005">
    <w:name w:val="00005报告正文"/>
    <w:basedOn w:val="a0"/>
    <w:qFormat/>
    <w:pPr>
      <w:adjustRightInd w:val="0"/>
      <w:snapToGrid w:val="0"/>
      <w:spacing w:line="360" w:lineRule="auto"/>
      <w:ind w:firstLineChars="200" w:firstLine="200"/>
      <w:jc w:val="left"/>
    </w:pPr>
    <w:rPr>
      <w:sz w:val="24"/>
    </w:rPr>
  </w:style>
  <w:style w:type="paragraph" w:customStyle="1" w:styleId="0715">
    <w:name w:val="07报告正文1.5行距"/>
    <w:basedOn w:val="a0"/>
    <w:link w:val="0715Char"/>
    <w:qFormat/>
    <w:pPr>
      <w:spacing w:line="360" w:lineRule="auto"/>
      <w:ind w:firstLineChars="200" w:firstLine="200"/>
    </w:pPr>
    <w:rPr>
      <w:sz w:val="24"/>
    </w:rPr>
  </w:style>
  <w:style w:type="character" w:customStyle="1" w:styleId="0715Char">
    <w:name w:val="07报告正文1.5行距 Char"/>
    <w:link w:val="0715"/>
    <w:qFormat/>
    <w:rPr>
      <w:rFonts w:ascii="Times New Roman" w:eastAsia="宋体" w:hAnsi="Times New Roman" w:cs="Times New Roman"/>
      <w:sz w:val="24"/>
      <w:szCs w:val="24"/>
    </w:rPr>
  </w:style>
  <w:style w:type="character" w:customStyle="1" w:styleId="Char10">
    <w:name w:val="中文报告书样式 Char1"/>
    <w:qFormat/>
    <w:rPr>
      <w:kern w:val="24"/>
      <w:sz w:val="24"/>
    </w:rPr>
  </w:style>
  <w:style w:type="paragraph" w:customStyle="1" w:styleId="aff1">
    <w:name w:val="中文报告书"/>
    <w:basedOn w:val="a0"/>
    <w:link w:val="Charf5"/>
    <w:qFormat/>
    <w:pPr>
      <w:adjustRightInd w:val="0"/>
      <w:spacing w:after="80" w:line="420" w:lineRule="atLeast"/>
      <w:jc w:val="left"/>
      <w:textAlignment w:val="baseline"/>
    </w:pPr>
    <w:rPr>
      <w:kern w:val="0"/>
      <w:sz w:val="24"/>
      <w:szCs w:val="20"/>
    </w:rPr>
  </w:style>
  <w:style w:type="character" w:customStyle="1" w:styleId="Charf5">
    <w:name w:val="中文报告书 Char"/>
    <w:link w:val="aff1"/>
    <w:qFormat/>
    <w:rPr>
      <w:rFonts w:ascii="Times New Roman" w:eastAsia="宋体" w:hAnsi="Times New Roman" w:cs="Times New Roman"/>
      <w:kern w:val="0"/>
      <w:sz w:val="24"/>
      <w:szCs w:val="20"/>
    </w:rPr>
  </w:style>
  <w:style w:type="character" w:customStyle="1" w:styleId="font11">
    <w:name w:val="font11"/>
    <w:basedOn w:val="a4"/>
    <w:qFormat/>
    <w:rPr>
      <w:rFonts w:ascii="Arial" w:hAnsi="Arial" w:cs="Arial" w:hint="default"/>
      <w:color w:val="000000"/>
      <w:sz w:val="22"/>
      <w:szCs w:val="22"/>
      <w:u w:val="none"/>
    </w:rPr>
  </w:style>
  <w:style w:type="character" w:customStyle="1" w:styleId="font01">
    <w:name w:val="font01"/>
    <w:basedOn w:val="a4"/>
    <w:qFormat/>
    <w:rPr>
      <w:rFonts w:ascii="Arial" w:hAnsi="Arial" w:cs="Arial" w:hint="default"/>
      <w:color w:val="000000"/>
      <w:sz w:val="24"/>
      <w:szCs w:val="24"/>
      <w:u w:val="none"/>
    </w:rPr>
  </w:style>
  <w:style w:type="character" w:customStyle="1" w:styleId="font41">
    <w:name w:val="font41"/>
    <w:basedOn w:val="a4"/>
    <w:qFormat/>
    <w:rPr>
      <w:rFonts w:ascii="Arial" w:hAnsi="Arial" w:cs="Arial" w:hint="default"/>
      <w:b/>
      <w:bCs/>
      <w:color w:val="000000"/>
      <w:sz w:val="24"/>
      <w:szCs w:val="24"/>
      <w:u w:val="none"/>
    </w:rPr>
  </w:style>
  <w:style w:type="character" w:customStyle="1" w:styleId="font51">
    <w:name w:val="font51"/>
    <w:basedOn w:val="a4"/>
    <w:qFormat/>
    <w:rPr>
      <w:rFonts w:ascii="Arial Unicode MS" w:eastAsia="Arial Unicode MS" w:hAnsi="Arial Unicode MS" w:cs="Arial Unicode MS" w:hint="eastAsia"/>
      <w:color w:val="000000"/>
      <w:sz w:val="24"/>
      <w:szCs w:val="24"/>
      <w:u w:val="none"/>
    </w:rPr>
  </w:style>
  <w:style w:type="character" w:customStyle="1" w:styleId="font21">
    <w:name w:val="font21"/>
    <w:basedOn w:val="a4"/>
    <w:qFormat/>
    <w:rPr>
      <w:rFonts w:ascii="Arial" w:hAnsi="Arial" w:cs="Arial" w:hint="default"/>
      <w:color w:val="000000"/>
      <w:sz w:val="22"/>
      <w:szCs w:val="22"/>
      <w:u w:val="none"/>
    </w:rPr>
  </w:style>
  <w:style w:type="character" w:customStyle="1" w:styleId="font31">
    <w:name w:val="font31"/>
    <w:basedOn w:val="a4"/>
    <w:qFormat/>
    <w:rPr>
      <w:rFonts w:ascii="Arial" w:hAnsi="Arial" w:cs="Arial" w:hint="default"/>
      <w:color w:val="000000"/>
      <w:sz w:val="16"/>
      <w:szCs w:val="16"/>
      <w:u w:val="none"/>
    </w:rPr>
  </w:style>
  <w:style w:type="character" w:customStyle="1" w:styleId="Char20">
    <w:name w:val="批注文字 Char2"/>
    <w:uiPriority w:val="99"/>
    <w:qFormat/>
    <w:rPr>
      <w:kern w:val="2"/>
      <w:sz w:val="21"/>
      <w:szCs w:val="24"/>
    </w:rPr>
  </w:style>
  <w:style w:type="paragraph" w:customStyle="1" w:styleId="22">
    <w:name w:val="正文2"/>
    <w:qFormat/>
    <w:pPr>
      <w:jc w:val="both"/>
    </w:pPr>
    <w:rPr>
      <w:kern w:val="2"/>
      <w:sz w:val="21"/>
      <w:szCs w:val="21"/>
    </w:rPr>
  </w:style>
  <w:style w:type="paragraph" w:customStyle="1" w:styleId="30">
    <w:name w:val="正文3"/>
    <w:qFormat/>
    <w:pPr>
      <w:jc w:val="both"/>
    </w:pPr>
    <w:rPr>
      <w:kern w:val="2"/>
      <w:sz w:val="21"/>
      <w:szCs w:val="21"/>
    </w:rPr>
  </w:style>
  <w:style w:type="paragraph" w:customStyle="1" w:styleId="130">
    <w:name w:val="正文小四首缩1.3行距"/>
    <w:basedOn w:val="a0"/>
    <w:qFormat/>
    <w:pPr>
      <w:spacing w:line="360" w:lineRule="auto"/>
      <w:ind w:firstLineChars="200" w:firstLine="480"/>
    </w:pPr>
    <w:rPr>
      <w:bCs/>
      <w:sz w:val="24"/>
    </w:rPr>
  </w:style>
  <w:style w:type="character" w:customStyle="1" w:styleId="Char4">
    <w:name w:val="正文文本缩进 Char"/>
    <w:basedOn w:val="a4"/>
    <w:link w:val="a9"/>
    <w:uiPriority w:val="99"/>
    <w:qFormat/>
    <w:rPr>
      <w:kern w:val="2"/>
      <w:sz w:val="21"/>
      <w:szCs w:val="24"/>
    </w:rPr>
  </w:style>
  <w:style w:type="paragraph" w:customStyle="1" w:styleId="lh-1">
    <w:name w:val="lh-1级标题报告书"/>
    <w:next w:val="a0"/>
    <w:qFormat/>
    <w:pPr>
      <w:keepNext/>
      <w:pageBreakBefore/>
      <w:numPr>
        <w:numId w:val="3"/>
      </w:numPr>
      <w:spacing w:line="480" w:lineRule="auto"/>
      <w:ind w:left="0"/>
      <w:outlineLvl w:val="0"/>
    </w:pPr>
    <w:rPr>
      <w:rFonts w:eastAsia="黑体" w:cstheme="minorBidi"/>
      <w:bCs/>
      <w:snapToGrid w:val="0"/>
      <w:sz w:val="24"/>
      <w:szCs w:val="44"/>
    </w:rPr>
  </w:style>
  <w:style w:type="paragraph" w:customStyle="1" w:styleId="lh-2-">
    <w:name w:val="lh-2级标题-报告书"/>
    <w:next w:val="a0"/>
    <w:qFormat/>
    <w:pPr>
      <w:keepNext/>
      <w:numPr>
        <w:ilvl w:val="1"/>
        <w:numId w:val="3"/>
      </w:numPr>
      <w:spacing w:line="360" w:lineRule="auto"/>
      <w:outlineLvl w:val="1"/>
    </w:pPr>
    <w:rPr>
      <w:rFonts w:eastAsia="黑体" w:cstheme="minorBidi"/>
      <w:bCs/>
      <w:sz w:val="24"/>
      <w:szCs w:val="32"/>
    </w:rPr>
  </w:style>
  <w:style w:type="paragraph" w:customStyle="1" w:styleId="lh-3">
    <w:name w:val="lh-3级标题报告书"/>
    <w:next w:val="a0"/>
    <w:qFormat/>
    <w:pPr>
      <w:keepNext/>
      <w:numPr>
        <w:ilvl w:val="2"/>
        <w:numId w:val="3"/>
      </w:numPr>
      <w:spacing w:line="360" w:lineRule="auto"/>
      <w:outlineLvl w:val="2"/>
    </w:pPr>
    <w:rPr>
      <w:rFonts w:eastAsia="黑体"/>
      <w:sz w:val="24"/>
      <w:szCs w:val="24"/>
    </w:rPr>
  </w:style>
  <w:style w:type="paragraph" w:customStyle="1" w:styleId="lh--0">
    <w:name w:val="lh-表题-报告书正文"/>
    <w:next w:val="a0"/>
    <w:link w:val="lh--Char"/>
    <w:qFormat/>
    <w:pPr>
      <w:keepNext/>
      <w:adjustRightInd w:val="0"/>
      <w:snapToGrid w:val="0"/>
      <w:spacing w:beforeLines="50" w:before="156"/>
      <w:jc w:val="center"/>
    </w:pPr>
    <w:rPr>
      <w:rFonts w:eastAsiaTheme="majorEastAsia"/>
      <w:color w:val="FF0000"/>
      <w:kern w:val="2"/>
      <w:sz w:val="24"/>
      <w:szCs w:val="24"/>
    </w:rPr>
  </w:style>
  <w:style w:type="paragraph" w:customStyle="1" w:styleId="lh-4-">
    <w:name w:val="lh-4级标题-报告书"/>
    <w:next w:val="a0"/>
    <w:qFormat/>
    <w:pPr>
      <w:numPr>
        <w:ilvl w:val="4"/>
        <w:numId w:val="3"/>
      </w:numPr>
      <w:spacing w:line="360" w:lineRule="auto"/>
      <w:ind w:left="0"/>
      <w:outlineLvl w:val="3"/>
    </w:pPr>
    <w:rPr>
      <w:rFonts w:cstheme="minorBidi"/>
      <w:snapToGrid w:val="0"/>
      <w:sz w:val="24"/>
      <w:szCs w:val="21"/>
    </w:rPr>
  </w:style>
  <w:style w:type="character" w:customStyle="1" w:styleId="lh--Char">
    <w:name w:val="lh-表题-报告书正文 Char"/>
    <w:basedOn w:val="a4"/>
    <w:link w:val="lh--0"/>
    <w:qFormat/>
    <w:rPr>
      <w:rFonts w:eastAsiaTheme="majorEastAsia"/>
      <w:color w:val="FF0000"/>
      <w:kern w:val="2"/>
      <w:sz w:val="24"/>
      <w:szCs w:val="24"/>
    </w:rPr>
  </w:style>
  <w:style w:type="paragraph" w:customStyle="1" w:styleId="lh--">
    <w:name w:val="lh-图题-报告书正文"/>
    <w:next w:val="a0"/>
    <w:qFormat/>
    <w:pPr>
      <w:numPr>
        <w:ilvl w:val="5"/>
        <w:numId w:val="3"/>
      </w:numPr>
      <w:spacing w:line="360" w:lineRule="auto"/>
      <w:jc w:val="center"/>
    </w:pPr>
    <w:rPr>
      <w:rFonts w:cstheme="minorBidi"/>
      <w:sz w:val="24"/>
      <w:szCs w:val="21"/>
    </w:rPr>
  </w:style>
  <w:style w:type="paragraph" w:customStyle="1" w:styleId="lh--1">
    <w:name w:val="lh-表格文字-报告书"/>
    <w:link w:val="lh--Char0"/>
    <w:qFormat/>
    <w:pPr>
      <w:jc w:val="center"/>
    </w:pPr>
    <w:rPr>
      <w:rFonts w:cstheme="minorBidi"/>
      <w:snapToGrid w:val="0"/>
      <w:sz w:val="21"/>
      <w:szCs w:val="24"/>
    </w:rPr>
  </w:style>
  <w:style w:type="character" w:customStyle="1" w:styleId="lh--Char0">
    <w:name w:val="lh-表格文字-报告书 Char"/>
    <w:basedOn w:val="a4"/>
    <w:link w:val="lh--1"/>
    <w:qFormat/>
    <w:rPr>
      <w:rFonts w:cstheme="minorBidi"/>
      <w:snapToGrid w:val="0"/>
      <w:sz w:val="21"/>
      <w:szCs w:val="24"/>
    </w:rPr>
  </w:style>
  <w:style w:type="paragraph" w:customStyle="1" w:styleId="lh--2">
    <w:name w:val="lh-正文-报告书"/>
    <w:qFormat/>
    <w:pPr>
      <w:widowControl w:val="0"/>
      <w:spacing w:line="360" w:lineRule="auto"/>
      <w:ind w:firstLineChars="200" w:firstLine="200"/>
      <w:jc w:val="both"/>
    </w:pPr>
    <w:rPr>
      <w:snapToGrid w:val="0"/>
      <w:sz w:val="24"/>
      <w:szCs w:val="21"/>
      <w:lang w:val="en-GB"/>
    </w:rPr>
  </w:style>
  <w:style w:type="paragraph" w:customStyle="1" w:styleId="aff2">
    <w:name w:val="我正文"/>
    <w:basedOn w:val="a0"/>
    <w:qFormat/>
    <w:pPr>
      <w:spacing w:line="360" w:lineRule="auto"/>
      <w:ind w:firstLineChars="200" w:firstLine="480"/>
    </w:pPr>
    <w:rPr>
      <w:sz w:val="24"/>
    </w:rPr>
  </w:style>
  <w:style w:type="character" w:customStyle="1" w:styleId="HTMLChar">
    <w:name w:val="HTML 预设格式 Char"/>
    <w:basedOn w:val="a4"/>
    <w:link w:val="HTML"/>
    <w:uiPriority w:val="99"/>
    <w:qFormat/>
    <w:rPr>
      <w:rFonts w:ascii="宋体" w:hAnsi="宋体" w:cs="宋体"/>
      <w:sz w:val="24"/>
      <w:szCs w:val="24"/>
    </w:rPr>
  </w:style>
  <w:style w:type="character" w:customStyle="1" w:styleId="Char">
    <w:name w:val="正文缩进 Char"/>
    <w:link w:val="a1"/>
    <w:qFormat/>
    <w:rPr>
      <w:rFonts w:cstheme="minorBidi"/>
      <w:kern w:val="2"/>
      <w:sz w:val="24"/>
      <w:szCs w:val="21"/>
    </w:rPr>
  </w:style>
  <w:style w:type="paragraph" w:customStyle="1" w:styleId="aff3">
    <w:name w:val="！正文"/>
    <w:basedOn w:val="a0"/>
    <w:qFormat/>
    <w:rPr>
      <w:rFonts w:eastAsia="Helvetica"/>
      <w:sz w:val="24"/>
    </w:rPr>
  </w:style>
  <w:style w:type="paragraph" w:customStyle="1" w:styleId="aff4">
    <w:name w:val="正文样式"/>
    <w:basedOn w:val="a0"/>
    <w:qFormat/>
    <w:pPr>
      <w:spacing w:line="360" w:lineRule="auto"/>
      <w:ind w:firstLineChars="200" w:firstLine="480"/>
    </w:pPr>
    <w:rPr>
      <w:sz w:val="24"/>
      <w:szCs w:val="20"/>
    </w:rPr>
  </w:style>
  <w:style w:type="character" w:customStyle="1" w:styleId="Charf2">
    <w:name w:val="列出段落 Char"/>
    <w:link w:val="afd"/>
    <w:uiPriority w:val="34"/>
    <w:qFormat/>
    <w:rPr>
      <w:kern w:val="2"/>
      <w:sz w:val="21"/>
      <w:szCs w:val="24"/>
    </w:rPr>
  </w:style>
  <w:style w:type="paragraph" w:customStyle="1" w:styleId="ParaCharCharCharCharCharCharCharCharCharChar">
    <w:name w:val="默认段落字体 Para Char Char Char Char Char Char Char Char Char Char"/>
    <w:basedOn w:val="3"/>
    <w:qFormat/>
    <w:pPr>
      <w:framePr w:wrap="around" w:hAnchor="text" w:yAlign="top"/>
      <w:tabs>
        <w:tab w:val="left" w:pos="360"/>
        <w:tab w:val="left" w:pos="900"/>
      </w:tabs>
      <w:snapToGrid w:val="0"/>
      <w:spacing w:before="120" w:after="120"/>
      <w:ind w:leftChars="-12" w:left="542" w:firstLineChars="200" w:firstLine="200"/>
    </w:pPr>
    <w:rPr>
      <w:rFonts w:eastAsia="黑体" w:cs="Times New Roman"/>
      <w:bCs w:val="0"/>
      <w:snapToGrid w:val="0"/>
      <w:szCs w:val="24"/>
    </w:rPr>
  </w:style>
  <w:style w:type="character" w:customStyle="1" w:styleId="Char11">
    <w:name w:val="正文缩进 Char1"/>
    <w:qFormat/>
    <w:rPr>
      <w:rFonts w:eastAsia="仿宋_GB2312"/>
      <w:kern w:val="2"/>
      <w:sz w:val="21"/>
      <w:lang w:val="en-US" w:eastAsia="zh-CN" w:bidi="ar-SA"/>
    </w:rPr>
  </w:style>
  <w:style w:type="character" w:customStyle="1" w:styleId="msocommentsubject0">
    <w:name w:val="msocommentsubject"/>
    <w:basedOn w:val="a4"/>
    <w:qFormat/>
  </w:style>
  <w:style w:type="character" w:customStyle="1" w:styleId="2Char0">
    <w:name w:val="正文文本缩进 2 Char"/>
    <w:basedOn w:val="a4"/>
    <w:link w:val="20"/>
    <w:uiPriority w:val="99"/>
    <w:qFormat/>
    <w:rPr>
      <w:rFonts w:ascii="Calibri" w:hAnsi="Calibri" w:cs="Calibri" w:hint="default"/>
      <w:kern w:val="2"/>
      <w:sz w:val="21"/>
    </w:rPr>
  </w:style>
  <w:style w:type="character" w:customStyle="1" w:styleId="style2">
    <w:name w:val="style2"/>
    <w:basedOn w:val="a4"/>
    <w:qFormat/>
  </w:style>
  <w:style w:type="paragraph" w:customStyle="1" w:styleId="aff5">
    <w:name w:val="表格 凯莱英"/>
    <w:basedOn w:val="a0"/>
    <w:qFormat/>
    <w:pPr>
      <w:adjustRightInd w:val="0"/>
      <w:snapToGrid w:val="0"/>
      <w:spacing w:beforeLines="20" w:afterLines="20"/>
      <w:jc w:val="center"/>
    </w:pPr>
    <w:rPr>
      <w:rFonts w:cs="宋体"/>
      <w:szCs w:val="20"/>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0"/>
    <w:qFormat/>
    <w:pPr>
      <w:jc w:val="center"/>
    </w:pPr>
    <w:rPr>
      <w:color w:val="00B0F0"/>
      <w:kern w:val="0"/>
      <w:szCs w:val="21"/>
    </w:rPr>
  </w:style>
  <w:style w:type="paragraph" w:customStyle="1" w:styleId="15">
    <w:name w:val="正文_15"/>
    <w:basedOn w:val="a0"/>
    <w:qFormat/>
    <w:rPr>
      <w:rFonts w:ascii="Calibri" w:hAnsi="Calibri"/>
      <w:szCs w:val="21"/>
    </w:rPr>
  </w:style>
  <w:style w:type="paragraph" w:customStyle="1" w:styleId="lh--3">
    <w:name w:val="lh-正文-报告表"/>
    <w:basedOn w:val="a0"/>
    <w:link w:val="lh--Char1"/>
    <w:qFormat/>
    <w:pPr>
      <w:spacing w:line="360" w:lineRule="auto"/>
      <w:ind w:firstLineChars="200" w:firstLine="480"/>
    </w:pPr>
    <w:rPr>
      <w:kern w:val="0"/>
      <w:sz w:val="24"/>
      <w:szCs w:val="21"/>
    </w:rPr>
  </w:style>
  <w:style w:type="character" w:customStyle="1" w:styleId="lh--Char1">
    <w:name w:val="lh-正文-报告表 Char"/>
    <w:link w:val="lh--3"/>
    <w:qFormat/>
    <w:rPr>
      <w:sz w:val="24"/>
      <w:szCs w:val="21"/>
    </w:rPr>
  </w:style>
  <w:style w:type="character" w:customStyle="1" w:styleId="5Char">
    <w:name w:val="标题 5 Char"/>
    <w:basedOn w:val="a4"/>
    <w:link w:val="5"/>
    <w:qFormat/>
    <w:rPr>
      <w:b/>
      <w:bCs/>
      <w:kern w:val="2"/>
      <w:sz w:val="28"/>
      <w:szCs w:val="28"/>
    </w:rPr>
  </w:style>
  <w:style w:type="character" w:customStyle="1" w:styleId="23">
    <w:name w:val="标题 2 字符"/>
    <w:qFormat/>
    <w:rPr>
      <w:rFonts w:ascii="楷体" w:eastAsia="楷体" w:hAnsi="Arial"/>
      <w:bCs/>
      <w:kern w:val="2"/>
      <w:sz w:val="32"/>
      <w:szCs w:val="32"/>
    </w:rPr>
  </w:style>
  <w:style w:type="paragraph" w:customStyle="1" w:styleId="4">
    <w:name w:val="正文4"/>
    <w:qFormat/>
    <w:pPr>
      <w:jc w:val="both"/>
    </w:pPr>
    <w:rPr>
      <w:kern w:val="2"/>
      <w:sz w:val="21"/>
      <w:szCs w:val="21"/>
    </w:rPr>
  </w:style>
  <w:style w:type="paragraph" w:customStyle="1" w:styleId="lh---">
    <w:name w:val="lh-表题--报告表"/>
    <w:basedOn w:val="a0"/>
    <w:link w:val="lh---Char"/>
    <w:qFormat/>
    <w:pPr>
      <w:keepNext/>
      <w:widowControl/>
      <w:spacing w:beforeLines="50" w:before="156"/>
      <w:ind w:left="4105" w:hanging="420"/>
      <w:jc w:val="center"/>
    </w:pPr>
    <w:rPr>
      <w:snapToGrid w:val="0"/>
      <w:kern w:val="0"/>
      <w:sz w:val="24"/>
      <w:szCs w:val="21"/>
    </w:rPr>
  </w:style>
  <w:style w:type="character" w:customStyle="1" w:styleId="lh---Char">
    <w:name w:val="lh-表题--报告表 Char"/>
    <w:link w:val="lh---"/>
    <w:qFormat/>
    <w:rPr>
      <w:snapToGrid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755">
      <w:bodyDiv w:val="1"/>
      <w:marLeft w:val="0"/>
      <w:marRight w:val="0"/>
      <w:marTop w:val="0"/>
      <w:marBottom w:val="0"/>
      <w:divBdr>
        <w:top w:val="none" w:sz="0" w:space="0" w:color="auto"/>
        <w:left w:val="none" w:sz="0" w:space="0" w:color="auto"/>
        <w:bottom w:val="none" w:sz="0" w:space="0" w:color="auto"/>
        <w:right w:val="none" w:sz="0" w:space="0" w:color="auto"/>
      </w:divBdr>
    </w:div>
    <w:div w:id="31996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1A934-EA60-4F51-B6DD-2E6D96A0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77</Pages>
  <Words>8549</Words>
  <Characters>48734</Characters>
  <Application>Microsoft Office Word</Application>
  <DocSecurity>0</DocSecurity>
  <Lines>406</Lines>
  <Paragraphs>114</Paragraphs>
  <ScaleCrop>false</ScaleCrop>
  <Company>China</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微软用户</cp:lastModifiedBy>
  <cp:revision>19</cp:revision>
  <cp:lastPrinted>2024-12-30T08:37:00Z</cp:lastPrinted>
  <dcterms:created xsi:type="dcterms:W3CDTF">2021-02-19T09:30:00Z</dcterms:created>
  <dcterms:modified xsi:type="dcterms:W3CDTF">2025-03-20T02:23:00Z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13ABCFF3C735404F8992E51D81907613</vt:lpwstr>
  </property>
</Properties>
</file>